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25403002"/>
        <w:docPartObj>
          <w:docPartGallery w:val="Cover Pages"/>
          <w:docPartUnique/>
        </w:docPartObj>
      </w:sdtPr>
      <w:sdtEndPr>
        <w:rPr>
          <w:b/>
          <w:bCs/>
          <w:sz w:val="22"/>
          <w:szCs w:val="22"/>
        </w:rPr>
      </w:sdtEndPr>
      <w:sdtContent>
        <w:p w14:paraId="18A6B47C" w14:textId="59727FB1" w:rsidR="001A3615" w:rsidRDefault="001A3615">
          <w:r>
            <w:rPr>
              <w:noProof/>
            </w:rPr>
            <mc:AlternateContent>
              <mc:Choice Requires="wpg">
                <w:drawing>
                  <wp:anchor distT="0" distB="0" distL="114300" distR="114300" simplePos="0" relativeHeight="251658240" behindDoc="1" locked="0" layoutInCell="1" allowOverlap="1" wp14:anchorId="4E66C28D" wp14:editId="224E47D9">
                    <wp:simplePos x="0" y="0"/>
                    <wp:positionH relativeFrom="page">
                      <wp:posOffset>146050</wp:posOffset>
                    </wp:positionH>
                    <wp:positionV relativeFrom="page">
                      <wp:posOffset>457200</wp:posOffset>
                    </wp:positionV>
                    <wp:extent cx="7239000" cy="9123528"/>
                    <wp:effectExtent l="0" t="0" r="0" b="635"/>
                    <wp:wrapNone/>
                    <wp:docPr id="193" name="Group 62"/>
                    <wp:cNvGraphicFramePr/>
                    <a:graphic xmlns:a="http://schemas.openxmlformats.org/drawingml/2006/main">
                      <a:graphicData uri="http://schemas.microsoft.com/office/word/2010/wordprocessingGroup">
                        <wpg:wgp>
                          <wpg:cNvGrpSpPr/>
                          <wpg:grpSpPr>
                            <a:xfrm>
                              <a:off x="0" y="0"/>
                              <a:ext cx="7239000" cy="9123528"/>
                              <a:chOff x="-247650" y="0"/>
                              <a:chExt cx="7239000"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51507C7B" w14:textId="580FBA6D" w:rsidR="001A3615" w:rsidRDefault="002A3A92">
                                      <w:pPr>
                                        <w:pStyle w:val="NoSpacing"/>
                                        <w:spacing w:before="120"/>
                                        <w:jc w:val="center"/>
                                        <w:rPr>
                                          <w:color w:val="FFFFFF" w:themeColor="background1"/>
                                        </w:rPr>
                                      </w:pPr>
                                      <w:r>
                                        <w:rPr>
                                          <w:color w:val="FFFFFF" w:themeColor="background1"/>
                                        </w:rPr>
                                        <w:t>Student Financial Services</w:t>
                                      </w:r>
                                    </w:p>
                                  </w:sdtContent>
                                </w:sdt>
                                <w:p w14:paraId="17C45DBE" w14:textId="0E569384" w:rsidR="001A3615" w:rsidRDefault="00000000">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Content>
                                      <w:r w:rsidR="001A3615">
                                        <w:rPr>
                                          <w:caps/>
                                          <w:color w:val="FFFFFF" w:themeColor="background1"/>
                                        </w:rPr>
                                        <w:t>Washington State University</w:t>
                                      </w:r>
                                    </w:sdtContent>
                                  </w:sdt>
                                  <w:r w:rsidR="001A3615">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Content>
                                      <w:r w:rsidR="002A3A92">
                                        <w:rPr>
                                          <w:color w:val="FFFFFF" w:themeColor="background1"/>
                                        </w:rPr>
                                        <w:t xml:space="preserve">     </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247650" y="1377380"/>
                                <a:ext cx="7239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156082"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1B30B8A4" w14:textId="62DB2A4F" w:rsidR="001A3615" w:rsidRDefault="00025176">
                                      <w:pPr>
                                        <w:pStyle w:val="NoSpacing"/>
                                        <w:jc w:val="center"/>
                                        <w:rPr>
                                          <w:rFonts w:asciiTheme="majorHAnsi" w:eastAsiaTheme="majorEastAsia" w:hAnsiTheme="majorHAnsi" w:cstheme="majorBidi"/>
                                          <w:caps/>
                                          <w:color w:val="156082" w:themeColor="accent1"/>
                                          <w:sz w:val="72"/>
                                          <w:szCs w:val="72"/>
                                        </w:rPr>
                                      </w:pPr>
                                      <w:r>
                                        <w:rPr>
                                          <w:rFonts w:asciiTheme="majorHAnsi" w:eastAsiaTheme="majorEastAsia" w:hAnsiTheme="majorHAnsi" w:cstheme="majorBidi"/>
                                          <w:caps/>
                                          <w:color w:val="156082" w:themeColor="accent1"/>
                                          <w:sz w:val="72"/>
                                          <w:szCs w:val="72"/>
                                        </w:rPr>
                                        <w:t>One Big Beautiful Bill Act (Ob3) Reference Sheets</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90900</wp14:pctHeight>
                    </wp14:sizeRelV>
                  </wp:anchor>
                </w:drawing>
              </mc:Choice>
              <mc:Fallback>
                <w:pict>
                  <v:group w14:anchorId="4E66C28D" id="Group 62" o:spid="_x0000_s1026" style="position:absolute;margin-left:11.5pt;margin-top:36pt;width:570pt;height:718.4pt;z-index:-251658240;mso-height-percent:909;mso-position-horizontal-relative:page;mso-position-vertical-relative:page;mso-height-percent:909" coordorigin="-2476" coordsize="72390,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" fillcolor="#156082 [3204]" stroked="f" strokeweight="1.5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" fillcolor="#156082 [3204]" stroked="f" strokeweight="1.5pt">
                      <v:textbox inset="36pt,57.6pt,36pt,36pt">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51507C7B" w14:textId="580FBA6D" w:rsidR="001A3615" w:rsidRDefault="002A3A92">
                                <w:pPr>
                                  <w:pStyle w:val="NoSpacing"/>
                                  <w:spacing w:before="120"/>
                                  <w:jc w:val="center"/>
                                  <w:rPr>
                                    <w:color w:val="FFFFFF" w:themeColor="background1"/>
                                  </w:rPr>
                                </w:pPr>
                                <w:r>
                                  <w:rPr>
                                    <w:color w:val="FFFFFF" w:themeColor="background1"/>
                                  </w:rPr>
                                  <w:t>Student Financial Services</w:t>
                                </w:r>
                              </w:p>
                            </w:sdtContent>
                          </w:sdt>
                          <w:p w14:paraId="17C45DBE" w14:textId="0E569384" w:rsidR="001A3615" w:rsidRDefault="00000000">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Content>
                                <w:r w:rsidR="001A3615">
                                  <w:rPr>
                                    <w:caps/>
                                    <w:color w:val="FFFFFF" w:themeColor="background1"/>
                                  </w:rPr>
                                  <w:t>Washington State University</w:t>
                                </w:r>
                              </w:sdtContent>
                            </w:sdt>
                            <w:r w:rsidR="001A3615">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Content>
                                <w:r w:rsidR="002A3A92">
                                  <w:rPr>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2476;top:13773;width:72389;height:272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156082"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1B30B8A4" w14:textId="62DB2A4F" w:rsidR="001A3615" w:rsidRDefault="00025176">
                                <w:pPr>
                                  <w:pStyle w:val="NoSpacing"/>
                                  <w:jc w:val="center"/>
                                  <w:rPr>
                                    <w:rFonts w:asciiTheme="majorHAnsi" w:eastAsiaTheme="majorEastAsia" w:hAnsiTheme="majorHAnsi" w:cstheme="majorBidi"/>
                                    <w:caps/>
                                    <w:color w:val="156082" w:themeColor="accent1"/>
                                    <w:sz w:val="72"/>
                                    <w:szCs w:val="72"/>
                                  </w:rPr>
                                </w:pPr>
                                <w:r>
                                  <w:rPr>
                                    <w:rFonts w:asciiTheme="majorHAnsi" w:eastAsiaTheme="majorEastAsia" w:hAnsiTheme="majorHAnsi" w:cstheme="majorBidi"/>
                                    <w:caps/>
                                    <w:color w:val="156082" w:themeColor="accent1"/>
                                    <w:sz w:val="72"/>
                                    <w:szCs w:val="72"/>
                                  </w:rPr>
                                  <w:t>One Big Beautiful Bill Act (Ob3) Reference Sheets</w:t>
                                </w:r>
                              </w:p>
                            </w:sdtContent>
                          </w:sdt>
                        </w:txbxContent>
                      </v:textbox>
                    </v:shape>
                    <w10:wrap anchorx="page" anchory="page"/>
                  </v:group>
                </w:pict>
              </mc:Fallback>
            </mc:AlternateContent>
          </w:r>
        </w:p>
        <w:p w14:paraId="21B8561A" w14:textId="77777777" w:rsidR="00B10820" w:rsidRDefault="001A3615">
          <w:pPr>
            <w:rPr>
              <w:b/>
              <w:bCs/>
              <w:sz w:val="22"/>
              <w:szCs w:val="22"/>
            </w:rPr>
          </w:pPr>
          <w:r>
            <w:rPr>
              <w:b/>
              <w:bCs/>
              <w:sz w:val="22"/>
              <w:szCs w:val="22"/>
            </w:rPr>
            <w:br w:type="page"/>
          </w:r>
        </w:p>
        <w:bookmarkStart w:id="0" w:name="_Toc229649890" w:displacedByCustomXml="next"/>
        <w:sdt>
          <w:sdtPr>
            <w:rPr>
              <w:rFonts w:eastAsiaTheme="minorHAnsi"/>
              <w:b w:val="0"/>
              <w:sz w:val="24"/>
              <w:szCs w:val="24"/>
            </w:rPr>
            <w:id w:val="-1697227817"/>
            <w:docPartObj>
              <w:docPartGallery w:val="Table of Contents"/>
              <w:docPartUnique/>
            </w:docPartObj>
          </w:sdtPr>
          <w:sdtEndPr>
            <w:rPr>
              <w:rFonts w:eastAsiaTheme="minorEastAsia"/>
              <w:bCs w:val="0"/>
            </w:rPr>
          </w:sdtEndPr>
          <w:sdtContent>
            <w:p w14:paraId="42753EE0" w14:textId="2908B098" w:rsidR="00EF3858" w:rsidRDefault="00EF3858">
              <w:pPr>
                <w:pStyle w:val="TOCHeading"/>
              </w:pPr>
              <w:r>
                <w:t>Contents</w:t>
              </w:r>
              <w:bookmarkEnd w:id="0"/>
            </w:p>
            <w:p w14:paraId="117A9467" w14:textId="3FDC2D32" w:rsidR="006B1BE8" w:rsidRDefault="00EF3858">
              <w:pPr>
                <w:pStyle w:val="TOC1"/>
                <w:tabs>
                  <w:tab w:val="right" w:leader="dot" w:pos="10790"/>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29649890" w:history="1">
                <w:r w:rsidR="006B1BE8" w:rsidRPr="00335478">
                  <w:rPr>
                    <w:rStyle w:val="Hyperlink"/>
                    <w:noProof/>
                  </w:rPr>
                  <w:t>Contents</w:t>
                </w:r>
                <w:r w:rsidR="006B1BE8">
                  <w:rPr>
                    <w:noProof/>
                    <w:webHidden/>
                  </w:rPr>
                  <w:tab/>
                </w:r>
                <w:r w:rsidR="006B1BE8">
                  <w:rPr>
                    <w:noProof/>
                    <w:webHidden/>
                  </w:rPr>
                  <w:fldChar w:fldCharType="begin"/>
                </w:r>
                <w:r w:rsidR="006B1BE8">
                  <w:rPr>
                    <w:noProof/>
                    <w:webHidden/>
                  </w:rPr>
                  <w:instrText xml:space="preserve"> PAGEREF _Toc229649890 \h </w:instrText>
                </w:r>
                <w:r w:rsidR="006B1BE8">
                  <w:rPr>
                    <w:noProof/>
                    <w:webHidden/>
                  </w:rPr>
                </w:r>
                <w:r w:rsidR="006B1BE8">
                  <w:rPr>
                    <w:noProof/>
                    <w:webHidden/>
                  </w:rPr>
                  <w:fldChar w:fldCharType="separate"/>
                </w:r>
                <w:r w:rsidR="006B1BE8">
                  <w:rPr>
                    <w:noProof/>
                    <w:webHidden/>
                  </w:rPr>
                  <w:t>1</w:t>
                </w:r>
                <w:r w:rsidR="006B1BE8">
                  <w:rPr>
                    <w:noProof/>
                    <w:webHidden/>
                  </w:rPr>
                  <w:fldChar w:fldCharType="end"/>
                </w:r>
              </w:hyperlink>
            </w:p>
            <w:p w14:paraId="269BE672" w14:textId="398DF110" w:rsidR="006B1BE8" w:rsidRDefault="006B1BE8">
              <w:pPr>
                <w:pStyle w:val="TOC1"/>
                <w:tabs>
                  <w:tab w:val="right" w:leader="dot" w:pos="10790"/>
                </w:tabs>
                <w:rPr>
                  <w:rFonts w:cstheme="minorBidi"/>
                  <w:noProof/>
                  <w:kern w:val="2"/>
                  <w:sz w:val="24"/>
                  <w:szCs w:val="24"/>
                  <w14:ligatures w14:val="standardContextual"/>
                </w:rPr>
              </w:pPr>
              <w:hyperlink w:anchor="_Toc229649891" w:history="1">
                <w:r w:rsidRPr="00335478">
                  <w:rPr>
                    <w:rStyle w:val="Hyperlink"/>
                    <w:noProof/>
                  </w:rPr>
                  <w:t>TOP OB3 CHANGES AT A GLANCE---- Effective: July 1, 2026</w:t>
                </w:r>
                <w:r>
                  <w:rPr>
                    <w:noProof/>
                    <w:webHidden/>
                  </w:rPr>
                  <w:tab/>
                </w:r>
                <w:r>
                  <w:rPr>
                    <w:noProof/>
                    <w:webHidden/>
                  </w:rPr>
                  <w:fldChar w:fldCharType="begin"/>
                </w:r>
                <w:r>
                  <w:rPr>
                    <w:noProof/>
                    <w:webHidden/>
                  </w:rPr>
                  <w:instrText xml:space="preserve"> PAGEREF _Toc229649891 \h </w:instrText>
                </w:r>
                <w:r>
                  <w:rPr>
                    <w:noProof/>
                    <w:webHidden/>
                  </w:rPr>
                </w:r>
                <w:r>
                  <w:rPr>
                    <w:noProof/>
                    <w:webHidden/>
                  </w:rPr>
                  <w:fldChar w:fldCharType="separate"/>
                </w:r>
                <w:r>
                  <w:rPr>
                    <w:noProof/>
                    <w:webHidden/>
                  </w:rPr>
                  <w:t>2</w:t>
                </w:r>
                <w:r>
                  <w:rPr>
                    <w:noProof/>
                    <w:webHidden/>
                  </w:rPr>
                  <w:fldChar w:fldCharType="end"/>
                </w:r>
              </w:hyperlink>
            </w:p>
            <w:p w14:paraId="45E471A4" w14:textId="7D4C35A1" w:rsidR="006B1BE8" w:rsidRDefault="006B1BE8">
              <w:pPr>
                <w:pStyle w:val="TOC1"/>
                <w:tabs>
                  <w:tab w:val="right" w:leader="dot" w:pos="10790"/>
                </w:tabs>
                <w:rPr>
                  <w:rFonts w:cstheme="minorBidi"/>
                  <w:noProof/>
                  <w:kern w:val="2"/>
                  <w:sz w:val="24"/>
                  <w:szCs w:val="24"/>
                  <w14:ligatures w14:val="standardContextual"/>
                </w:rPr>
              </w:pPr>
              <w:hyperlink w:anchor="_Toc229649892" w:history="1">
                <w:r w:rsidRPr="00335478">
                  <w:rPr>
                    <w:rStyle w:val="Hyperlink"/>
                    <w:noProof/>
                  </w:rPr>
                  <w:t>LOANS Specific Quick Reference, OBBBA Changes</w:t>
                </w:r>
                <w:r>
                  <w:rPr>
                    <w:noProof/>
                    <w:webHidden/>
                  </w:rPr>
                  <w:tab/>
                </w:r>
                <w:r>
                  <w:rPr>
                    <w:noProof/>
                    <w:webHidden/>
                  </w:rPr>
                  <w:fldChar w:fldCharType="begin"/>
                </w:r>
                <w:r>
                  <w:rPr>
                    <w:noProof/>
                    <w:webHidden/>
                  </w:rPr>
                  <w:instrText xml:space="preserve"> PAGEREF _Toc229649892 \h </w:instrText>
                </w:r>
                <w:r>
                  <w:rPr>
                    <w:noProof/>
                    <w:webHidden/>
                  </w:rPr>
                </w:r>
                <w:r>
                  <w:rPr>
                    <w:noProof/>
                    <w:webHidden/>
                  </w:rPr>
                  <w:fldChar w:fldCharType="separate"/>
                </w:r>
                <w:r>
                  <w:rPr>
                    <w:noProof/>
                    <w:webHidden/>
                  </w:rPr>
                  <w:t>3</w:t>
                </w:r>
                <w:r>
                  <w:rPr>
                    <w:noProof/>
                    <w:webHidden/>
                  </w:rPr>
                  <w:fldChar w:fldCharType="end"/>
                </w:r>
              </w:hyperlink>
            </w:p>
            <w:p w14:paraId="67E86C54" w14:textId="29B690E9" w:rsidR="006B1BE8" w:rsidRDefault="006B1BE8">
              <w:pPr>
                <w:pStyle w:val="TOC1"/>
                <w:tabs>
                  <w:tab w:val="right" w:leader="dot" w:pos="10790"/>
                </w:tabs>
                <w:rPr>
                  <w:rFonts w:cstheme="minorBidi"/>
                  <w:noProof/>
                  <w:kern w:val="2"/>
                  <w:sz w:val="24"/>
                  <w:szCs w:val="24"/>
                  <w14:ligatures w14:val="standardContextual"/>
                </w:rPr>
              </w:pPr>
              <w:hyperlink w:anchor="_Toc229649893" w:history="1">
                <w:r w:rsidRPr="00335478">
                  <w:rPr>
                    <w:rStyle w:val="Hyperlink"/>
                    <w:noProof/>
                  </w:rPr>
                  <w:t>Undergraduate- ANNUAL, AGGREGATE and LIFETIME loan limits</w:t>
                </w:r>
                <w:r>
                  <w:rPr>
                    <w:noProof/>
                    <w:webHidden/>
                  </w:rPr>
                  <w:tab/>
                </w:r>
                <w:r>
                  <w:rPr>
                    <w:noProof/>
                    <w:webHidden/>
                  </w:rPr>
                  <w:fldChar w:fldCharType="begin"/>
                </w:r>
                <w:r>
                  <w:rPr>
                    <w:noProof/>
                    <w:webHidden/>
                  </w:rPr>
                  <w:instrText xml:space="preserve"> PAGEREF _Toc229649893 \h </w:instrText>
                </w:r>
                <w:r>
                  <w:rPr>
                    <w:noProof/>
                    <w:webHidden/>
                  </w:rPr>
                </w:r>
                <w:r>
                  <w:rPr>
                    <w:noProof/>
                    <w:webHidden/>
                  </w:rPr>
                  <w:fldChar w:fldCharType="separate"/>
                </w:r>
                <w:r>
                  <w:rPr>
                    <w:noProof/>
                    <w:webHidden/>
                  </w:rPr>
                  <w:t>4</w:t>
                </w:r>
                <w:r>
                  <w:rPr>
                    <w:noProof/>
                    <w:webHidden/>
                  </w:rPr>
                  <w:fldChar w:fldCharType="end"/>
                </w:r>
              </w:hyperlink>
            </w:p>
            <w:p w14:paraId="5A90C4DB" w14:textId="09B1BC50" w:rsidR="006B1BE8" w:rsidRDefault="006B1BE8">
              <w:pPr>
                <w:pStyle w:val="TOC1"/>
                <w:tabs>
                  <w:tab w:val="right" w:leader="dot" w:pos="10790"/>
                </w:tabs>
                <w:rPr>
                  <w:rFonts w:cstheme="minorBidi"/>
                  <w:noProof/>
                  <w:kern w:val="2"/>
                  <w:sz w:val="24"/>
                  <w:szCs w:val="24"/>
                  <w14:ligatures w14:val="standardContextual"/>
                </w:rPr>
              </w:pPr>
              <w:hyperlink w:anchor="_Toc229649894" w:history="1">
                <w:r w:rsidRPr="00335478">
                  <w:rPr>
                    <w:rStyle w:val="Hyperlink"/>
                    <w:noProof/>
                  </w:rPr>
                  <w:t>Graduate Students- ANNUAL, AGGREGATE and LIFETIME loan limits</w:t>
                </w:r>
                <w:r>
                  <w:rPr>
                    <w:noProof/>
                    <w:webHidden/>
                  </w:rPr>
                  <w:tab/>
                </w:r>
                <w:r>
                  <w:rPr>
                    <w:noProof/>
                    <w:webHidden/>
                  </w:rPr>
                  <w:fldChar w:fldCharType="begin"/>
                </w:r>
                <w:r>
                  <w:rPr>
                    <w:noProof/>
                    <w:webHidden/>
                  </w:rPr>
                  <w:instrText xml:space="preserve"> PAGEREF _Toc229649894 \h </w:instrText>
                </w:r>
                <w:r>
                  <w:rPr>
                    <w:noProof/>
                    <w:webHidden/>
                  </w:rPr>
                </w:r>
                <w:r>
                  <w:rPr>
                    <w:noProof/>
                    <w:webHidden/>
                  </w:rPr>
                  <w:fldChar w:fldCharType="separate"/>
                </w:r>
                <w:r>
                  <w:rPr>
                    <w:noProof/>
                    <w:webHidden/>
                  </w:rPr>
                  <w:t>5</w:t>
                </w:r>
                <w:r>
                  <w:rPr>
                    <w:noProof/>
                    <w:webHidden/>
                  </w:rPr>
                  <w:fldChar w:fldCharType="end"/>
                </w:r>
              </w:hyperlink>
            </w:p>
            <w:p w14:paraId="7EDCE670" w14:textId="3341E672" w:rsidR="006B1BE8" w:rsidRDefault="006B1BE8">
              <w:pPr>
                <w:pStyle w:val="TOC1"/>
                <w:tabs>
                  <w:tab w:val="right" w:leader="dot" w:pos="10790"/>
                </w:tabs>
                <w:rPr>
                  <w:rFonts w:cstheme="minorBidi"/>
                  <w:noProof/>
                  <w:kern w:val="2"/>
                  <w:sz w:val="24"/>
                  <w:szCs w:val="24"/>
                  <w14:ligatures w14:val="standardContextual"/>
                </w:rPr>
              </w:pPr>
              <w:hyperlink w:anchor="_Toc229649895" w:history="1">
                <w:r w:rsidRPr="00335478">
                  <w:rPr>
                    <w:rStyle w:val="Hyperlink"/>
                    <w:noProof/>
                  </w:rPr>
                  <w:t>Health Professional Students- ANNUAL, AGGREGATE and LIFETIME loan limits</w:t>
                </w:r>
                <w:r>
                  <w:rPr>
                    <w:noProof/>
                    <w:webHidden/>
                  </w:rPr>
                  <w:tab/>
                </w:r>
                <w:r>
                  <w:rPr>
                    <w:noProof/>
                    <w:webHidden/>
                  </w:rPr>
                  <w:fldChar w:fldCharType="begin"/>
                </w:r>
                <w:r>
                  <w:rPr>
                    <w:noProof/>
                    <w:webHidden/>
                  </w:rPr>
                  <w:instrText xml:space="preserve"> PAGEREF _Toc229649895 \h </w:instrText>
                </w:r>
                <w:r>
                  <w:rPr>
                    <w:noProof/>
                    <w:webHidden/>
                  </w:rPr>
                </w:r>
                <w:r>
                  <w:rPr>
                    <w:noProof/>
                    <w:webHidden/>
                  </w:rPr>
                  <w:fldChar w:fldCharType="separate"/>
                </w:r>
                <w:r>
                  <w:rPr>
                    <w:noProof/>
                    <w:webHidden/>
                  </w:rPr>
                  <w:t>6</w:t>
                </w:r>
                <w:r>
                  <w:rPr>
                    <w:noProof/>
                    <w:webHidden/>
                  </w:rPr>
                  <w:fldChar w:fldCharType="end"/>
                </w:r>
              </w:hyperlink>
            </w:p>
            <w:p w14:paraId="7B815191" w14:textId="66A88787" w:rsidR="006B1BE8" w:rsidRDefault="006B1BE8">
              <w:pPr>
                <w:pStyle w:val="TOC1"/>
                <w:tabs>
                  <w:tab w:val="right" w:leader="dot" w:pos="10790"/>
                </w:tabs>
                <w:rPr>
                  <w:rFonts w:cstheme="minorBidi"/>
                  <w:noProof/>
                  <w:kern w:val="2"/>
                  <w:sz w:val="24"/>
                  <w:szCs w:val="24"/>
                  <w14:ligatures w14:val="standardContextual"/>
                </w:rPr>
              </w:pPr>
              <w:hyperlink w:anchor="_Toc229649896" w:history="1">
                <w:r w:rsidRPr="00335478">
                  <w:rPr>
                    <w:rStyle w:val="Hyperlink"/>
                    <w:noProof/>
                  </w:rPr>
                  <w:t>PLUS loans for Parents</w:t>
                </w:r>
                <w:r>
                  <w:rPr>
                    <w:noProof/>
                    <w:webHidden/>
                  </w:rPr>
                  <w:tab/>
                </w:r>
                <w:r>
                  <w:rPr>
                    <w:noProof/>
                    <w:webHidden/>
                  </w:rPr>
                  <w:fldChar w:fldCharType="begin"/>
                </w:r>
                <w:r>
                  <w:rPr>
                    <w:noProof/>
                    <w:webHidden/>
                  </w:rPr>
                  <w:instrText xml:space="preserve"> PAGEREF _Toc229649896 \h </w:instrText>
                </w:r>
                <w:r>
                  <w:rPr>
                    <w:noProof/>
                    <w:webHidden/>
                  </w:rPr>
                </w:r>
                <w:r>
                  <w:rPr>
                    <w:noProof/>
                    <w:webHidden/>
                  </w:rPr>
                  <w:fldChar w:fldCharType="separate"/>
                </w:r>
                <w:r>
                  <w:rPr>
                    <w:noProof/>
                    <w:webHidden/>
                  </w:rPr>
                  <w:t>7</w:t>
                </w:r>
                <w:r>
                  <w:rPr>
                    <w:noProof/>
                    <w:webHidden/>
                  </w:rPr>
                  <w:fldChar w:fldCharType="end"/>
                </w:r>
              </w:hyperlink>
            </w:p>
            <w:p w14:paraId="2B2323AF" w14:textId="1FEB5579" w:rsidR="006B1BE8" w:rsidRDefault="006B1BE8">
              <w:pPr>
                <w:pStyle w:val="TOC1"/>
                <w:tabs>
                  <w:tab w:val="right" w:leader="dot" w:pos="10790"/>
                </w:tabs>
                <w:rPr>
                  <w:rFonts w:cstheme="minorBidi"/>
                  <w:noProof/>
                  <w:kern w:val="2"/>
                  <w:sz w:val="24"/>
                  <w:szCs w:val="24"/>
                  <w14:ligatures w14:val="standardContextual"/>
                </w:rPr>
              </w:pPr>
              <w:hyperlink w:anchor="_Toc229649897" w:history="1">
                <w:r w:rsidRPr="00335478">
                  <w:rPr>
                    <w:rStyle w:val="Hyperlink"/>
                    <w:noProof/>
                  </w:rPr>
                  <w:t>Proration / Schedule of Reduction (SOR) Quick Reference</w:t>
                </w:r>
                <w:r>
                  <w:rPr>
                    <w:noProof/>
                    <w:webHidden/>
                  </w:rPr>
                  <w:tab/>
                </w:r>
                <w:r>
                  <w:rPr>
                    <w:noProof/>
                    <w:webHidden/>
                  </w:rPr>
                  <w:fldChar w:fldCharType="begin"/>
                </w:r>
                <w:r>
                  <w:rPr>
                    <w:noProof/>
                    <w:webHidden/>
                  </w:rPr>
                  <w:instrText xml:space="preserve"> PAGEREF _Toc229649897 \h </w:instrText>
                </w:r>
                <w:r>
                  <w:rPr>
                    <w:noProof/>
                    <w:webHidden/>
                  </w:rPr>
                </w:r>
                <w:r>
                  <w:rPr>
                    <w:noProof/>
                    <w:webHidden/>
                  </w:rPr>
                  <w:fldChar w:fldCharType="separate"/>
                </w:r>
                <w:r>
                  <w:rPr>
                    <w:noProof/>
                    <w:webHidden/>
                  </w:rPr>
                  <w:t>8</w:t>
                </w:r>
                <w:r>
                  <w:rPr>
                    <w:noProof/>
                    <w:webHidden/>
                  </w:rPr>
                  <w:fldChar w:fldCharType="end"/>
                </w:r>
              </w:hyperlink>
            </w:p>
            <w:p w14:paraId="7E1CBBB9" w14:textId="468E9748" w:rsidR="006B1BE8" w:rsidRDefault="006B1BE8">
              <w:pPr>
                <w:pStyle w:val="TOC1"/>
                <w:tabs>
                  <w:tab w:val="right" w:leader="dot" w:pos="10790"/>
                </w:tabs>
                <w:rPr>
                  <w:rFonts w:cstheme="minorBidi"/>
                  <w:noProof/>
                  <w:kern w:val="2"/>
                  <w:sz w:val="24"/>
                  <w:szCs w:val="24"/>
                  <w14:ligatures w14:val="standardContextual"/>
                </w:rPr>
              </w:pPr>
              <w:hyperlink w:anchor="_Toc229649898" w:history="1">
                <w:r w:rsidRPr="00335478">
                  <w:rPr>
                    <w:rStyle w:val="Hyperlink"/>
                    <w:noProof/>
                  </w:rPr>
                  <w:t>Schedule of Reduction- (SOR)</w:t>
                </w:r>
                <w:r>
                  <w:rPr>
                    <w:noProof/>
                    <w:webHidden/>
                  </w:rPr>
                  <w:tab/>
                </w:r>
                <w:r>
                  <w:rPr>
                    <w:noProof/>
                    <w:webHidden/>
                  </w:rPr>
                  <w:fldChar w:fldCharType="begin"/>
                </w:r>
                <w:r>
                  <w:rPr>
                    <w:noProof/>
                    <w:webHidden/>
                  </w:rPr>
                  <w:instrText xml:space="preserve"> PAGEREF _Toc229649898 \h </w:instrText>
                </w:r>
                <w:r>
                  <w:rPr>
                    <w:noProof/>
                    <w:webHidden/>
                  </w:rPr>
                </w:r>
                <w:r>
                  <w:rPr>
                    <w:noProof/>
                    <w:webHidden/>
                  </w:rPr>
                  <w:fldChar w:fldCharType="separate"/>
                </w:r>
                <w:r>
                  <w:rPr>
                    <w:noProof/>
                    <w:webHidden/>
                  </w:rPr>
                  <w:t>9</w:t>
                </w:r>
                <w:r>
                  <w:rPr>
                    <w:noProof/>
                    <w:webHidden/>
                  </w:rPr>
                  <w:fldChar w:fldCharType="end"/>
                </w:r>
              </w:hyperlink>
            </w:p>
            <w:p w14:paraId="2F5AAF87" w14:textId="4AACBFD3" w:rsidR="006B1BE8" w:rsidRDefault="006B1BE8">
              <w:pPr>
                <w:pStyle w:val="TOC1"/>
                <w:tabs>
                  <w:tab w:val="right" w:leader="dot" w:pos="10790"/>
                </w:tabs>
                <w:rPr>
                  <w:rFonts w:cstheme="minorBidi"/>
                  <w:noProof/>
                  <w:kern w:val="2"/>
                  <w:sz w:val="24"/>
                  <w:szCs w:val="24"/>
                  <w14:ligatures w14:val="standardContextual"/>
                </w:rPr>
              </w:pPr>
              <w:hyperlink w:anchor="_Toc229649899" w:history="1">
                <w:r w:rsidRPr="00335478">
                  <w:rPr>
                    <w:rStyle w:val="Hyperlink"/>
                    <w:noProof/>
                  </w:rPr>
                  <w:t xml:space="preserve">Schedule of Reduction (SOR) For Financial Aid Staff </w:t>
                </w:r>
                <w:r w:rsidRPr="00335478">
                  <w:rPr>
                    <w:rStyle w:val="Hyperlink"/>
                    <w:i/>
                    <w:iCs/>
                    <w:noProof/>
                  </w:rPr>
                  <w:t>(Resource provided by COSUAA):</w:t>
                </w:r>
                <w:r>
                  <w:rPr>
                    <w:noProof/>
                    <w:webHidden/>
                  </w:rPr>
                  <w:tab/>
                </w:r>
                <w:r>
                  <w:rPr>
                    <w:noProof/>
                    <w:webHidden/>
                  </w:rPr>
                  <w:fldChar w:fldCharType="begin"/>
                </w:r>
                <w:r>
                  <w:rPr>
                    <w:noProof/>
                    <w:webHidden/>
                  </w:rPr>
                  <w:instrText xml:space="preserve"> PAGEREF _Toc229649899 \h </w:instrText>
                </w:r>
                <w:r>
                  <w:rPr>
                    <w:noProof/>
                    <w:webHidden/>
                  </w:rPr>
                </w:r>
                <w:r>
                  <w:rPr>
                    <w:noProof/>
                    <w:webHidden/>
                  </w:rPr>
                  <w:fldChar w:fldCharType="separate"/>
                </w:r>
                <w:r>
                  <w:rPr>
                    <w:noProof/>
                    <w:webHidden/>
                  </w:rPr>
                  <w:t>10</w:t>
                </w:r>
                <w:r>
                  <w:rPr>
                    <w:noProof/>
                    <w:webHidden/>
                  </w:rPr>
                  <w:fldChar w:fldCharType="end"/>
                </w:r>
              </w:hyperlink>
            </w:p>
            <w:p w14:paraId="450CA9AE" w14:textId="3F7D054A" w:rsidR="006B1BE8" w:rsidRDefault="006B1BE8">
              <w:pPr>
                <w:pStyle w:val="TOC1"/>
                <w:tabs>
                  <w:tab w:val="right" w:leader="dot" w:pos="10790"/>
                </w:tabs>
                <w:rPr>
                  <w:rFonts w:cstheme="minorBidi"/>
                  <w:noProof/>
                  <w:kern w:val="2"/>
                  <w:sz w:val="24"/>
                  <w:szCs w:val="24"/>
                  <w14:ligatures w14:val="standardContextual"/>
                </w:rPr>
              </w:pPr>
              <w:hyperlink w:anchor="_Toc229649900" w:history="1">
                <w:r w:rsidRPr="00335478">
                  <w:rPr>
                    <w:rStyle w:val="Hyperlink"/>
                    <w:noProof/>
                  </w:rPr>
                  <w:t>Pell Specific Quick Reference, OB3 Changes (Relevant to WSU, i.e. not noting workforce Pell, etc)</w:t>
                </w:r>
                <w:r>
                  <w:rPr>
                    <w:noProof/>
                    <w:webHidden/>
                  </w:rPr>
                  <w:tab/>
                </w:r>
                <w:r>
                  <w:rPr>
                    <w:noProof/>
                    <w:webHidden/>
                  </w:rPr>
                  <w:fldChar w:fldCharType="begin"/>
                </w:r>
                <w:r>
                  <w:rPr>
                    <w:noProof/>
                    <w:webHidden/>
                  </w:rPr>
                  <w:instrText xml:space="preserve"> PAGEREF _Toc229649900 \h </w:instrText>
                </w:r>
                <w:r>
                  <w:rPr>
                    <w:noProof/>
                    <w:webHidden/>
                  </w:rPr>
                </w:r>
                <w:r>
                  <w:rPr>
                    <w:noProof/>
                    <w:webHidden/>
                  </w:rPr>
                  <w:fldChar w:fldCharType="separate"/>
                </w:r>
                <w:r>
                  <w:rPr>
                    <w:noProof/>
                    <w:webHidden/>
                  </w:rPr>
                  <w:t>16</w:t>
                </w:r>
                <w:r>
                  <w:rPr>
                    <w:noProof/>
                    <w:webHidden/>
                  </w:rPr>
                  <w:fldChar w:fldCharType="end"/>
                </w:r>
              </w:hyperlink>
            </w:p>
            <w:p w14:paraId="11D657AC" w14:textId="635A1099" w:rsidR="006B1BE8" w:rsidRDefault="006B1BE8">
              <w:pPr>
                <w:pStyle w:val="TOC1"/>
                <w:tabs>
                  <w:tab w:val="right" w:leader="dot" w:pos="10790"/>
                </w:tabs>
                <w:rPr>
                  <w:rFonts w:cstheme="minorBidi"/>
                  <w:noProof/>
                  <w:kern w:val="2"/>
                  <w:sz w:val="24"/>
                  <w:szCs w:val="24"/>
                  <w14:ligatures w14:val="standardContextual"/>
                </w:rPr>
              </w:pPr>
              <w:hyperlink w:anchor="_Toc229649901" w:history="1">
                <w:r w:rsidRPr="00335478">
                  <w:rPr>
                    <w:rStyle w:val="Hyperlink"/>
                    <w:noProof/>
                  </w:rPr>
                  <w:t>Frequently Asked Questions (for non-SFS staff):</w:t>
                </w:r>
                <w:r>
                  <w:rPr>
                    <w:noProof/>
                    <w:webHidden/>
                  </w:rPr>
                  <w:tab/>
                </w:r>
                <w:r>
                  <w:rPr>
                    <w:noProof/>
                    <w:webHidden/>
                  </w:rPr>
                  <w:fldChar w:fldCharType="begin"/>
                </w:r>
                <w:r>
                  <w:rPr>
                    <w:noProof/>
                    <w:webHidden/>
                  </w:rPr>
                  <w:instrText xml:space="preserve"> PAGEREF _Toc229649901 \h </w:instrText>
                </w:r>
                <w:r>
                  <w:rPr>
                    <w:noProof/>
                    <w:webHidden/>
                  </w:rPr>
                </w:r>
                <w:r>
                  <w:rPr>
                    <w:noProof/>
                    <w:webHidden/>
                  </w:rPr>
                  <w:fldChar w:fldCharType="separate"/>
                </w:r>
                <w:r>
                  <w:rPr>
                    <w:noProof/>
                    <w:webHidden/>
                  </w:rPr>
                  <w:t>17</w:t>
                </w:r>
                <w:r>
                  <w:rPr>
                    <w:noProof/>
                    <w:webHidden/>
                  </w:rPr>
                  <w:fldChar w:fldCharType="end"/>
                </w:r>
              </w:hyperlink>
            </w:p>
            <w:p w14:paraId="66EE24B1" w14:textId="39ECF0B6" w:rsidR="006B1BE8" w:rsidRDefault="006B1BE8">
              <w:pPr>
                <w:pStyle w:val="TOC1"/>
                <w:tabs>
                  <w:tab w:val="right" w:leader="dot" w:pos="10790"/>
                </w:tabs>
                <w:rPr>
                  <w:rFonts w:cstheme="minorBidi"/>
                  <w:noProof/>
                  <w:kern w:val="2"/>
                  <w:sz w:val="24"/>
                  <w:szCs w:val="24"/>
                  <w14:ligatures w14:val="standardContextual"/>
                </w:rPr>
              </w:pPr>
              <w:hyperlink w:anchor="_Toc229649902" w:history="1">
                <w:r w:rsidRPr="00335478">
                  <w:rPr>
                    <w:rStyle w:val="Hyperlink"/>
                    <w:noProof/>
                  </w:rPr>
                  <w:t>Items Not Addressed</w:t>
                </w:r>
                <w:r>
                  <w:rPr>
                    <w:noProof/>
                    <w:webHidden/>
                  </w:rPr>
                  <w:tab/>
                </w:r>
                <w:r>
                  <w:rPr>
                    <w:noProof/>
                    <w:webHidden/>
                  </w:rPr>
                  <w:fldChar w:fldCharType="begin"/>
                </w:r>
                <w:r>
                  <w:rPr>
                    <w:noProof/>
                    <w:webHidden/>
                  </w:rPr>
                  <w:instrText xml:space="preserve"> PAGEREF _Toc229649902 \h </w:instrText>
                </w:r>
                <w:r>
                  <w:rPr>
                    <w:noProof/>
                    <w:webHidden/>
                  </w:rPr>
                </w:r>
                <w:r>
                  <w:rPr>
                    <w:noProof/>
                    <w:webHidden/>
                  </w:rPr>
                  <w:fldChar w:fldCharType="separate"/>
                </w:r>
                <w:r>
                  <w:rPr>
                    <w:noProof/>
                    <w:webHidden/>
                  </w:rPr>
                  <w:t>19</w:t>
                </w:r>
                <w:r>
                  <w:rPr>
                    <w:noProof/>
                    <w:webHidden/>
                  </w:rPr>
                  <w:fldChar w:fldCharType="end"/>
                </w:r>
              </w:hyperlink>
            </w:p>
            <w:p w14:paraId="590297E1" w14:textId="6638346E" w:rsidR="006B1BE8" w:rsidRDefault="006B1BE8">
              <w:pPr>
                <w:pStyle w:val="TOC1"/>
                <w:tabs>
                  <w:tab w:val="right" w:leader="dot" w:pos="10790"/>
                </w:tabs>
                <w:rPr>
                  <w:rFonts w:cstheme="minorBidi"/>
                  <w:noProof/>
                  <w:kern w:val="2"/>
                  <w:sz w:val="24"/>
                  <w:szCs w:val="24"/>
                  <w14:ligatures w14:val="standardContextual"/>
                </w:rPr>
              </w:pPr>
              <w:hyperlink w:anchor="_Toc229649903" w:history="1">
                <w:r w:rsidRPr="00335478">
                  <w:rPr>
                    <w:rStyle w:val="Hyperlink"/>
                    <w:noProof/>
                  </w:rPr>
                  <w:t>Other Resources:</w:t>
                </w:r>
                <w:r>
                  <w:rPr>
                    <w:noProof/>
                    <w:webHidden/>
                  </w:rPr>
                  <w:tab/>
                </w:r>
                <w:r>
                  <w:rPr>
                    <w:noProof/>
                    <w:webHidden/>
                  </w:rPr>
                  <w:fldChar w:fldCharType="begin"/>
                </w:r>
                <w:r>
                  <w:rPr>
                    <w:noProof/>
                    <w:webHidden/>
                  </w:rPr>
                  <w:instrText xml:space="preserve"> PAGEREF _Toc229649903 \h </w:instrText>
                </w:r>
                <w:r>
                  <w:rPr>
                    <w:noProof/>
                    <w:webHidden/>
                  </w:rPr>
                </w:r>
                <w:r>
                  <w:rPr>
                    <w:noProof/>
                    <w:webHidden/>
                  </w:rPr>
                  <w:fldChar w:fldCharType="separate"/>
                </w:r>
                <w:r>
                  <w:rPr>
                    <w:noProof/>
                    <w:webHidden/>
                  </w:rPr>
                  <w:t>20</w:t>
                </w:r>
                <w:r>
                  <w:rPr>
                    <w:noProof/>
                    <w:webHidden/>
                  </w:rPr>
                  <w:fldChar w:fldCharType="end"/>
                </w:r>
              </w:hyperlink>
            </w:p>
            <w:p w14:paraId="26F9E0F5" w14:textId="53897D10" w:rsidR="00EF3858" w:rsidRDefault="00EF3858">
              <w:r>
                <w:rPr>
                  <w:b/>
                  <w:bCs/>
                  <w:noProof/>
                </w:rPr>
                <w:fldChar w:fldCharType="end"/>
              </w:r>
            </w:p>
          </w:sdtContent>
        </w:sdt>
        <w:p w14:paraId="1965A8E1" w14:textId="03717B88" w:rsidR="00314280" w:rsidRPr="006B1BE8" w:rsidRDefault="00000000" w:rsidP="00421087">
          <w:pPr>
            <w:rPr>
              <w:b/>
              <w:bCs/>
              <w:sz w:val="22"/>
              <w:szCs w:val="22"/>
            </w:rPr>
          </w:pPr>
        </w:p>
      </w:sdtContent>
    </w:sdt>
    <w:p w14:paraId="590DE8D5" w14:textId="77777777" w:rsidR="00E03C78" w:rsidRDefault="00E03C78">
      <w:pPr>
        <w:rPr>
          <w:b/>
          <w:bCs/>
          <w:sz w:val="28"/>
          <w:szCs w:val="28"/>
        </w:rPr>
      </w:pPr>
      <w:r>
        <w:rPr>
          <w:b/>
          <w:bCs/>
          <w:sz w:val="28"/>
          <w:szCs w:val="28"/>
        </w:rPr>
        <w:br w:type="page"/>
      </w:r>
    </w:p>
    <w:p w14:paraId="36C680F9" w14:textId="77777777" w:rsidR="00877034" w:rsidRDefault="00380357" w:rsidP="74EFB70A">
      <w:pPr>
        <w:pStyle w:val="Heading1"/>
        <w:rPr>
          <w:sz w:val="22"/>
          <w:szCs w:val="22"/>
        </w:rPr>
      </w:pPr>
      <w:bookmarkStart w:id="1" w:name="ob3"/>
      <w:bookmarkStart w:id="2" w:name="_Toc229649891"/>
      <w:r>
        <w:lastRenderedPageBreak/>
        <w:t>TOP</w:t>
      </w:r>
      <w:r w:rsidR="00396A29">
        <w:t xml:space="preserve"> </w:t>
      </w:r>
      <w:r>
        <w:t xml:space="preserve">OB3 </w:t>
      </w:r>
      <w:r w:rsidR="00314280">
        <w:t>CHANGES AT A GLANCE</w:t>
      </w:r>
      <w:r>
        <w:t>---- Effective: July 1, 2026</w:t>
      </w:r>
      <w:bookmarkEnd w:id="2"/>
    </w:p>
    <w:bookmarkEnd w:id="1"/>
    <w:p w14:paraId="2638C232" w14:textId="3E720214" w:rsidR="00314280" w:rsidRPr="003952BD" w:rsidRDefault="003507FA" w:rsidP="00877034">
      <w:pPr>
        <w:spacing w:after="0"/>
        <w:jc w:val="center"/>
        <w:rPr>
          <w:b/>
          <w:sz w:val="14"/>
          <w:szCs w:val="14"/>
        </w:rPr>
      </w:pPr>
      <w:r w:rsidRPr="003952BD">
        <w:rPr>
          <w:b/>
          <w:sz w:val="14"/>
          <w:szCs w:val="14"/>
        </w:rPr>
        <w:t>(** there are other changes to the bill that are not referenced here. This is to help as a quick reference point to areas applicable to us.)</w:t>
      </w:r>
    </w:p>
    <w:tbl>
      <w:tblPr>
        <w:tblW w:w="11160" w:type="dxa"/>
        <w:tblCellSpacing w:w="1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33"/>
        <w:gridCol w:w="1337"/>
        <w:gridCol w:w="2247"/>
        <w:gridCol w:w="3333"/>
        <w:gridCol w:w="2610"/>
      </w:tblGrid>
      <w:tr w:rsidR="00396A29" w:rsidRPr="005C3748" w14:paraId="059C508F" w14:textId="088447C1" w:rsidTr="00511E6F">
        <w:trPr>
          <w:tblHeader/>
          <w:tblCellSpacing w:w="15" w:type="dxa"/>
        </w:trPr>
        <w:tc>
          <w:tcPr>
            <w:tcW w:w="1588" w:type="dxa"/>
            <w:tcBorders>
              <w:top w:val="single" w:sz="24" w:space="0" w:color="auto"/>
              <w:bottom w:val="single" w:sz="24" w:space="0" w:color="auto"/>
            </w:tcBorders>
            <w:vAlign w:val="center"/>
            <w:hideMark/>
          </w:tcPr>
          <w:p w14:paraId="6A7EC3C4" w14:textId="77777777" w:rsidR="00396A29" w:rsidRPr="005C3748" w:rsidRDefault="00396A29" w:rsidP="00511E6F">
            <w:pPr>
              <w:spacing w:line="240" w:lineRule="auto"/>
              <w:jc w:val="center"/>
              <w:rPr>
                <w:b/>
                <w:bCs/>
                <w:sz w:val="20"/>
                <w:szCs w:val="20"/>
              </w:rPr>
            </w:pPr>
            <w:r w:rsidRPr="005C3748">
              <w:rPr>
                <w:b/>
                <w:bCs/>
                <w:sz w:val="20"/>
                <w:szCs w:val="20"/>
              </w:rPr>
              <w:t>Area</w:t>
            </w:r>
          </w:p>
        </w:tc>
        <w:tc>
          <w:tcPr>
            <w:tcW w:w="1307" w:type="dxa"/>
            <w:tcBorders>
              <w:top w:val="single" w:sz="24" w:space="0" w:color="auto"/>
              <w:bottom w:val="single" w:sz="24" w:space="0" w:color="auto"/>
            </w:tcBorders>
            <w:vAlign w:val="center"/>
            <w:hideMark/>
          </w:tcPr>
          <w:p w14:paraId="1C291A9C" w14:textId="77777777" w:rsidR="00396A29" w:rsidRPr="005C3748" w:rsidRDefault="00396A29" w:rsidP="00511E6F">
            <w:pPr>
              <w:spacing w:line="240" w:lineRule="auto"/>
              <w:jc w:val="center"/>
              <w:rPr>
                <w:b/>
                <w:bCs/>
                <w:sz w:val="20"/>
                <w:szCs w:val="20"/>
              </w:rPr>
            </w:pPr>
            <w:r w:rsidRPr="005C3748">
              <w:rPr>
                <w:b/>
                <w:bCs/>
                <w:sz w:val="20"/>
                <w:szCs w:val="20"/>
              </w:rPr>
              <w:t>Before</w:t>
            </w:r>
          </w:p>
        </w:tc>
        <w:tc>
          <w:tcPr>
            <w:tcW w:w="2217" w:type="dxa"/>
            <w:tcBorders>
              <w:top w:val="single" w:sz="24" w:space="0" w:color="auto"/>
              <w:bottom w:val="single" w:sz="24" w:space="0" w:color="auto"/>
            </w:tcBorders>
            <w:vAlign w:val="center"/>
            <w:hideMark/>
          </w:tcPr>
          <w:p w14:paraId="6FEE956E" w14:textId="65979308" w:rsidR="00396A29" w:rsidRPr="005C3748" w:rsidRDefault="00396A29" w:rsidP="00511E6F">
            <w:pPr>
              <w:spacing w:line="240" w:lineRule="auto"/>
              <w:jc w:val="center"/>
              <w:rPr>
                <w:b/>
                <w:bCs/>
                <w:sz w:val="20"/>
                <w:szCs w:val="20"/>
              </w:rPr>
            </w:pPr>
            <w:r w:rsidRPr="005C3748">
              <w:rPr>
                <w:b/>
                <w:bCs/>
                <w:sz w:val="20"/>
                <w:szCs w:val="20"/>
              </w:rPr>
              <w:t>After OBBBA</w:t>
            </w:r>
          </w:p>
        </w:tc>
        <w:tc>
          <w:tcPr>
            <w:tcW w:w="3303" w:type="dxa"/>
            <w:tcBorders>
              <w:top w:val="single" w:sz="24" w:space="0" w:color="auto"/>
              <w:bottom w:val="single" w:sz="24" w:space="0" w:color="auto"/>
            </w:tcBorders>
            <w:vAlign w:val="center"/>
            <w:hideMark/>
          </w:tcPr>
          <w:p w14:paraId="2EE79718" w14:textId="77777777" w:rsidR="00396A29" w:rsidRPr="005C3748" w:rsidRDefault="00396A29" w:rsidP="00511E6F">
            <w:pPr>
              <w:spacing w:line="240" w:lineRule="auto"/>
              <w:jc w:val="center"/>
              <w:rPr>
                <w:b/>
                <w:bCs/>
                <w:sz w:val="20"/>
                <w:szCs w:val="20"/>
              </w:rPr>
            </w:pPr>
            <w:r w:rsidRPr="005C3748">
              <w:rPr>
                <w:b/>
                <w:bCs/>
                <w:sz w:val="20"/>
                <w:szCs w:val="20"/>
              </w:rPr>
              <w:t>Staff Talking Point</w:t>
            </w:r>
          </w:p>
        </w:tc>
        <w:tc>
          <w:tcPr>
            <w:tcW w:w="2565" w:type="dxa"/>
            <w:tcBorders>
              <w:top w:val="single" w:sz="24" w:space="0" w:color="auto"/>
              <w:bottom w:val="single" w:sz="24" w:space="0" w:color="auto"/>
            </w:tcBorders>
          </w:tcPr>
          <w:p w14:paraId="55C16232" w14:textId="6CDE6116" w:rsidR="00396A29" w:rsidRPr="005C3748" w:rsidRDefault="00396A29" w:rsidP="00511E6F">
            <w:pPr>
              <w:spacing w:line="240" w:lineRule="auto"/>
              <w:jc w:val="center"/>
              <w:rPr>
                <w:b/>
                <w:bCs/>
                <w:sz w:val="20"/>
                <w:szCs w:val="20"/>
              </w:rPr>
            </w:pPr>
            <w:r w:rsidRPr="005C3748">
              <w:rPr>
                <w:b/>
                <w:bCs/>
                <w:sz w:val="20"/>
                <w:szCs w:val="20"/>
              </w:rPr>
              <w:t>Other Notes</w:t>
            </w:r>
          </w:p>
        </w:tc>
      </w:tr>
      <w:tr w:rsidR="00396A29" w:rsidRPr="005C3748" w14:paraId="7377366C" w14:textId="76E10302" w:rsidTr="00421087">
        <w:trPr>
          <w:trHeight w:val="477"/>
          <w:tblCellSpacing w:w="15" w:type="dxa"/>
        </w:trPr>
        <w:tc>
          <w:tcPr>
            <w:tcW w:w="1588" w:type="dxa"/>
            <w:tcBorders>
              <w:top w:val="single" w:sz="24" w:space="0" w:color="auto"/>
              <w:bottom w:val="single" w:sz="24" w:space="0" w:color="auto"/>
            </w:tcBorders>
            <w:vAlign w:val="center"/>
          </w:tcPr>
          <w:p w14:paraId="2E69D4B2" w14:textId="5F77EF32" w:rsidR="00396A29" w:rsidRPr="00421087" w:rsidRDefault="00396A29" w:rsidP="00D01495">
            <w:pPr>
              <w:spacing w:after="0" w:line="240" w:lineRule="auto"/>
              <w:rPr>
                <w:sz w:val="22"/>
                <w:szCs w:val="22"/>
              </w:rPr>
            </w:pPr>
            <w:r w:rsidRPr="00421087">
              <w:rPr>
                <w:sz w:val="22"/>
                <w:szCs w:val="22"/>
              </w:rPr>
              <w:t>Legacy vs. non-Legacy</w:t>
            </w:r>
          </w:p>
        </w:tc>
        <w:tc>
          <w:tcPr>
            <w:tcW w:w="1307" w:type="dxa"/>
            <w:tcBorders>
              <w:top w:val="single" w:sz="24" w:space="0" w:color="auto"/>
              <w:bottom w:val="single" w:sz="24" w:space="0" w:color="auto"/>
            </w:tcBorders>
            <w:vAlign w:val="center"/>
          </w:tcPr>
          <w:p w14:paraId="2D11723A" w14:textId="28456E0E" w:rsidR="00396A29" w:rsidRPr="005C3748" w:rsidRDefault="00396A29" w:rsidP="00D01495">
            <w:pPr>
              <w:spacing w:after="0" w:line="240" w:lineRule="auto"/>
              <w:rPr>
                <w:sz w:val="20"/>
                <w:szCs w:val="20"/>
              </w:rPr>
            </w:pPr>
            <w:r w:rsidRPr="005C3748">
              <w:rPr>
                <w:sz w:val="20"/>
                <w:szCs w:val="20"/>
              </w:rPr>
              <w:t>Not in place</w:t>
            </w:r>
            <w:r w:rsidR="00A3201F">
              <w:rPr>
                <w:sz w:val="20"/>
                <w:szCs w:val="20"/>
              </w:rPr>
              <w:t>.</w:t>
            </w:r>
          </w:p>
        </w:tc>
        <w:tc>
          <w:tcPr>
            <w:tcW w:w="2217" w:type="dxa"/>
            <w:tcBorders>
              <w:top w:val="single" w:sz="24" w:space="0" w:color="auto"/>
              <w:bottom w:val="single" w:sz="24" w:space="0" w:color="auto"/>
            </w:tcBorders>
            <w:vAlign w:val="center"/>
          </w:tcPr>
          <w:p w14:paraId="1157F271" w14:textId="6D24650C" w:rsidR="00396A29" w:rsidRPr="005C3748" w:rsidRDefault="00396A29" w:rsidP="00D01495">
            <w:pPr>
              <w:spacing w:after="0" w:line="240" w:lineRule="auto"/>
              <w:rPr>
                <w:rFonts w:cs="Segoe UI Emoji"/>
                <w:sz w:val="20"/>
                <w:szCs w:val="20"/>
              </w:rPr>
            </w:pPr>
            <w:r w:rsidRPr="005C3748">
              <w:rPr>
                <w:rFonts w:cs="Segoe UI Emoji"/>
                <w:sz w:val="20"/>
                <w:szCs w:val="20"/>
              </w:rPr>
              <w:t>Changes the defining of loan type and limits for borrowers</w:t>
            </w:r>
            <w:r w:rsidR="00A3201F">
              <w:rPr>
                <w:rFonts w:cs="Segoe UI Emoji"/>
                <w:sz w:val="20"/>
                <w:szCs w:val="20"/>
              </w:rPr>
              <w:t>.</w:t>
            </w:r>
          </w:p>
        </w:tc>
        <w:tc>
          <w:tcPr>
            <w:tcW w:w="3303" w:type="dxa"/>
            <w:tcBorders>
              <w:top w:val="single" w:sz="24" w:space="0" w:color="auto"/>
              <w:bottom w:val="single" w:sz="24" w:space="0" w:color="auto"/>
            </w:tcBorders>
            <w:vAlign w:val="center"/>
          </w:tcPr>
          <w:p w14:paraId="5EEC1721" w14:textId="77777777" w:rsidR="00396A29" w:rsidRPr="005C3748" w:rsidRDefault="00A704C1" w:rsidP="00D01495">
            <w:pPr>
              <w:spacing w:after="0" w:line="240" w:lineRule="auto"/>
              <w:rPr>
                <w:sz w:val="20"/>
                <w:szCs w:val="20"/>
              </w:rPr>
            </w:pPr>
            <w:r w:rsidRPr="005C3748">
              <w:rPr>
                <w:sz w:val="20"/>
                <w:szCs w:val="20"/>
              </w:rPr>
              <w:t>“As a Legacy borrower the old rules are honored and can apply to you”</w:t>
            </w:r>
          </w:p>
          <w:p w14:paraId="75FC8495" w14:textId="0A9BC9C2" w:rsidR="00A704C1" w:rsidRPr="005C3748" w:rsidRDefault="00101B87" w:rsidP="00D01495">
            <w:pPr>
              <w:spacing w:after="0" w:line="240" w:lineRule="auto"/>
              <w:rPr>
                <w:sz w:val="20"/>
                <w:szCs w:val="20"/>
              </w:rPr>
            </w:pPr>
            <w:r w:rsidRPr="005C3748">
              <w:rPr>
                <w:sz w:val="20"/>
                <w:szCs w:val="20"/>
              </w:rPr>
              <w:t>“</w:t>
            </w:r>
            <w:r w:rsidR="00A704C1" w:rsidRPr="005C3748">
              <w:rPr>
                <w:sz w:val="20"/>
                <w:szCs w:val="20"/>
              </w:rPr>
              <w:t>As a “Non-Legacy borrower there are going to be some loans that you are not available for such as the grad plus as well as there are new caps to the loan amounts</w:t>
            </w:r>
            <w:r w:rsidR="00A3201F">
              <w:rPr>
                <w:sz w:val="20"/>
                <w:szCs w:val="20"/>
              </w:rPr>
              <w:t>.</w:t>
            </w:r>
            <w:r w:rsidR="00A704C1" w:rsidRPr="005C3748">
              <w:rPr>
                <w:sz w:val="20"/>
                <w:szCs w:val="20"/>
              </w:rPr>
              <w:t>”</w:t>
            </w:r>
          </w:p>
        </w:tc>
        <w:tc>
          <w:tcPr>
            <w:tcW w:w="2565" w:type="dxa"/>
            <w:tcBorders>
              <w:top w:val="single" w:sz="24" w:space="0" w:color="auto"/>
              <w:bottom w:val="single" w:sz="24" w:space="0" w:color="auto"/>
            </w:tcBorders>
          </w:tcPr>
          <w:p w14:paraId="4A449DE3" w14:textId="77777777" w:rsidR="00A704C1" w:rsidRPr="005C3748" w:rsidRDefault="00A704C1" w:rsidP="00D01495">
            <w:pPr>
              <w:spacing w:after="0" w:line="240" w:lineRule="auto"/>
              <w:rPr>
                <w:sz w:val="20"/>
                <w:szCs w:val="20"/>
              </w:rPr>
            </w:pPr>
            <w:r w:rsidRPr="005C3748">
              <w:rPr>
                <w:sz w:val="20"/>
                <w:szCs w:val="20"/>
              </w:rPr>
              <w:t xml:space="preserve"> You can see the status in the service indicators. </w:t>
            </w:r>
          </w:p>
          <w:p w14:paraId="586FF5FA" w14:textId="77777777" w:rsidR="00622168" w:rsidRPr="005C3748" w:rsidRDefault="00622168" w:rsidP="00D01495">
            <w:pPr>
              <w:spacing w:after="0" w:line="240" w:lineRule="auto"/>
              <w:rPr>
                <w:sz w:val="20"/>
                <w:szCs w:val="20"/>
              </w:rPr>
            </w:pPr>
          </w:p>
          <w:p w14:paraId="313D64AE" w14:textId="3415FAD5" w:rsidR="00396A29" w:rsidRPr="00E86E6C" w:rsidRDefault="00A704C1" w:rsidP="00D01495">
            <w:pPr>
              <w:spacing w:after="0" w:line="240" w:lineRule="auto"/>
              <w:rPr>
                <w:i/>
                <w:iCs/>
                <w:sz w:val="20"/>
                <w:szCs w:val="20"/>
              </w:rPr>
            </w:pPr>
            <w:r w:rsidRPr="00E86E6C">
              <w:rPr>
                <w:i/>
                <w:iCs/>
                <w:sz w:val="20"/>
                <w:szCs w:val="20"/>
              </w:rPr>
              <w:t xml:space="preserve">For further info: See quick </w:t>
            </w:r>
            <w:proofErr w:type="gramStart"/>
            <w:r w:rsidRPr="00E86E6C">
              <w:rPr>
                <w:i/>
                <w:iCs/>
                <w:sz w:val="20"/>
                <w:szCs w:val="20"/>
              </w:rPr>
              <w:t>reference</w:t>
            </w:r>
            <w:proofErr w:type="gramEnd"/>
            <w:r w:rsidRPr="00E86E6C">
              <w:rPr>
                <w:i/>
                <w:iCs/>
                <w:sz w:val="20"/>
                <w:szCs w:val="20"/>
              </w:rPr>
              <w:t xml:space="preserve"> </w:t>
            </w:r>
            <w:proofErr w:type="gramStart"/>
            <w:r w:rsidRPr="00E86E6C">
              <w:rPr>
                <w:i/>
                <w:iCs/>
                <w:sz w:val="20"/>
                <w:szCs w:val="20"/>
              </w:rPr>
              <w:t>specific</w:t>
            </w:r>
            <w:proofErr w:type="gramEnd"/>
            <w:r w:rsidRPr="00E86E6C">
              <w:rPr>
                <w:i/>
                <w:iCs/>
                <w:sz w:val="20"/>
                <w:szCs w:val="20"/>
              </w:rPr>
              <w:t xml:space="preserve"> to loans below.</w:t>
            </w:r>
          </w:p>
        </w:tc>
      </w:tr>
      <w:tr w:rsidR="00396A29" w:rsidRPr="005C3748" w14:paraId="2E313AA7" w14:textId="1B4C31EB" w:rsidTr="00421087">
        <w:trPr>
          <w:trHeight w:val="20"/>
          <w:tblCellSpacing w:w="15" w:type="dxa"/>
        </w:trPr>
        <w:tc>
          <w:tcPr>
            <w:tcW w:w="1588" w:type="dxa"/>
            <w:tcBorders>
              <w:top w:val="single" w:sz="24" w:space="0" w:color="auto"/>
              <w:bottom w:val="single" w:sz="24" w:space="0" w:color="auto"/>
            </w:tcBorders>
            <w:vAlign w:val="center"/>
            <w:hideMark/>
          </w:tcPr>
          <w:p w14:paraId="58CB3372" w14:textId="77777777" w:rsidR="00396A29" w:rsidRPr="00421087" w:rsidRDefault="00396A29" w:rsidP="00D01495">
            <w:pPr>
              <w:spacing w:after="0" w:line="240" w:lineRule="auto"/>
              <w:rPr>
                <w:sz w:val="22"/>
                <w:szCs w:val="22"/>
              </w:rPr>
            </w:pPr>
            <w:r w:rsidRPr="00421087">
              <w:rPr>
                <w:sz w:val="22"/>
                <w:szCs w:val="22"/>
              </w:rPr>
              <w:t>Grad PLUS</w:t>
            </w:r>
          </w:p>
        </w:tc>
        <w:tc>
          <w:tcPr>
            <w:tcW w:w="1307" w:type="dxa"/>
            <w:tcBorders>
              <w:top w:val="single" w:sz="24" w:space="0" w:color="auto"/>
              <w:bottom w:val="single" w:sz="24" w:space="0" w:color="auto"/>
            </w:tcBorders>
            <w:vAlign w:val="center"/>
            <w:hideMark/>
          </w:tcPr>
          <w:p w14:paraId="068190C8" w14:textId="77777777" w:rsidR="00396A29" w:rsidRPr="005C3748" w:rsidRDefault="00396A29" w:rsidP="00D01495">
            <w:pPr>
              <w:spacing w:after="0" w:line="240" w:lineRule="auto"/>
              <w:rPr>
                <w:sz w:val="20"/>
                <w:szCs w:val="20"/>
              </w:rPr>
            </w:pPr>
            <w:r w:rsidRPr="005C3748">
              <w:rPr>
                <w:sz w:val="20"/>
                <w:szCs w:val="20"/>
              </w:rPr>
              <w:t>Covered full cost</w:t>
            </w:r>
          </w:p>
        </w:tc>
        <w:tc>
          <w:tcPr>
            <w:tcW w:w="2217" w:type="dxa"/>
            <w:tcBorders>
              <w:top w:val="single" w:sz="24" w:space="0" w:color="auto"/>
              <w:bottom w:val="single" w:sz="24" w:space="0" w:color="auto"/>
            </w:tcBorders>
            <w:vAlign w:val="center"/>
            <w:hideMark/>
          </w:tcPr>
          <w:p w14:paraId="2DC60094" w14:textId="77777777" w:rsidR="00A406C4" w:rsidRDefault="00396A29" w:rsidP="00D01495">
            <w:pPr>
              <w:spacing w:after="0" w:line="240" w:lineRule="auto"/>
              <w:rPr>
                <w:sz w:val="20"/>
                <w:szCs w:val="20"/>
              </w:rPr>
            </w:pPr>
            <w:r w:rsidRPr="005C3748">
              <w:rPr>
                <w:sz w:val="20"/>
                <w:szCs w:val="20"/>
              </w:rPr>
              <w:t>Eliminated</w:t>
            </w:r>
            <w:r w:rsidR="00A406C4">
              <w:rPr>
                <w:sz w:val="20"/>
                <w:szCs w:val="20"/>
              </w:rPr>
              <w:t xml:space="preserve"> </w:t>
            </w:r>
          </w:p>
          <w:p w14:paraId="339BFF81" w14:textId="1597D392" w:rsidR="00396A29" w:rsidRPr="005C3748" w:rsidRDefault="00A406C4" w:rsidP="00D01495">
            <w:pPr>
              <w:spacing w:after="0" w:line="240" w:lineRule="auto"/>
              <w:rPr>
                <w:sz w:val="20"/>
                <w:szCs w:val="20"/>
              </w:rPr>
            </w:pPr>
            <w:r>
              <w:rPr>
                <w:sz w:val="20"/>
                <w:szCs w:val="20"/>
              </w:rPr>
              <w:t>(</w:t>
            </w:r>
            <w:r w:rsidR="00DE1B33">
              <w:rPr>
                <w:sz w:val="20"/>
                <w:szCs w:val="20"/>
              </w:rPr>
              <w:t>W</w:t>
            </w:r>
            <w:r>
              <w:rPr>
                <w:sz w:val="20"/>
                <w:szCs w:val="20"/>
              </w:rPr>
              <w:t>ith exceptions</w:t>
            </w:r>
            <w:r w:rsidR="007C439D">
              <w:rPr>
                <w:sz w:val="20"/>
                <w:szCs w:val="20"/>
              </w:rPr>
              <w:t xml:space="preserve"> </w:t>
            </w:r>
            <w:r w:rsidR="007C439D" w:rsidRPr="00DE1B33">
              <w:rPr>
                <w:i/>
                <w:iCs/>
                <w:sz w:val="20"/>
                <w:szCs w:val="20"/>
              </w:rPr>
              <w:t>Eligible</w:t>
            </w:r>
            <w:r w:rsidR="007C439D">
              <w:rPr>
                <w:sz w:val="20"/>
                <w:szCs w:val="20"/>
              </w:rPr>
              <w:t xml:space="preserve"> but also limited</w:t>
            </w:r>
            <w:r w:rsidR="00DE1B33">
              <w:rPr>
                <w:sz w:val="20"/>
                <w:szCs w:val="20"/>
              </w:rPr>
              <w:t xml:space="preserve"> until 28/29</w:t>
            </w:r>
            <w:r w:rsidR="00A3201F">
              <w:rPr>
                <w:sz w:val="20"/>
                <w:szCs w:val="20"/>
              </w:rPr>
              <w:t>.</w:t>
            </w:r>
            <w:r>
              <w:rPr>
                <w:sz w:val="20"/>
                <w:szCs w:val="20"/>
              </w:rPr>
              <w:t>)</w:t>
            </w:r>
          </w:p>
        </w:tc>
        <w:tc>
          <w:tcPr>
            <w:tcW w:w="3303" w:type="dxa"/>
            <w:tcBorders>
              <w:top w:val="single" w:sz="24" w:space="0" w:color="auto"/>
              <w:bottom w:val="single" w:sz="24" w:space="0" w:color="auto"/>
            </w:tcBorders>
            <w:vAlign w:val="center"/>
            <w:hideMark/>
          </w:tcPr>
          <w:p w14:paraId="4645E11A" w14:textId="77777777" w:rsidR="00396A29" w:rsidRPr="005C3748" w:rsidRDefault="00396A29" w:rsidP="00D01495">
            <w:pPr>
              <w:spacing w:after="0" w:line="240" w:lineRule="auto"/>
              <w:rPr>
                <w:sz w:val="20"/>
                <w:szCs w:val="20"/>
              </w:rPr>
            </w:pPr>
            <w:r w:rsidRPr="005C3748">
              <w:rPr>
                <w:sz w:val="20"/>
                <w:szCs w:val="20"/>
              </w:rPr>
              <w:t>“There are now borrowing limits for grad students.”</w:t>
            </w:r>
          </w:p>
          <w:p w14:paraId="02A5D035" w14:textId="253B1BF9" w:rsidR="00396A29" w:rsidRPr="005C3748" w:rsidRDefault="00396A29" w:rsidP="00D01495">
            <w:pPr>
              <w:spacing w:after="0" w:line="240" w:lineRule="auto"/>
              <w:rPr>
                <w:sz w:val="20"/>
                <w:szCs w:val="20"/>
              </w:rPr>
            </w:pPr>
            <w:r w:rsidRPr="005C3748">
              <w:rPr>
                <w:sz w:val="20"/>
                <w:szCs w:val="20"/>
              </w:rPr>
              <w:t>“We will have a form on the forms part of our website if you would like to try and request for more</w:t>
            </w:r>
            <w:r w:rsidR="00101B87" w:rsidRPr="005C3748">
              <w:rPr>
                <w:sz w:val="20"/>
                <w:szCs w:val="20"/>
              </w:rPr>
              <w:t>.</w:t>
            </w:r>
            <w:r w:rsidRPr="005C3748">
              <w:rPr>
                <w:sz w:val="20"/>
                <w:szCs w:val="20"/>
              </w:rPr>
              <w:t>”</w:t>
            </w:r>
          </w:p>
        </w:tc>
        <w:tc>
          <w:tcPr>
            <w:tcW w:w="2565" w:type="dxa"/>
            <w:tcBorders>
              <w:top w:val="single" w:sz="24" w:space="0" w:color="auto"/>
              <w:bottom w:val="single" w:sz="24" w:space="0" w:color="auto"/>
            </w:tcBorders>
          </w:tcPr>
          <w:p w14:paraId="75EDCF5E" w14:textId="1124F173" w:rsidR="00A704C1" w:rsidRPr="005C3748" w:rsidRDefault="00A704C1" w:rsidP="00D01495">
            <w:pPr>
              <w:spacing w:after="0" w:line="240" w:lineRule="auto"/>
              <w:rPr>
                <w:sz w:val="20"/>
                <w:szCs w:val="20"/>
              </w:rPr>
            </w:pPr>
            <w:r w:rsidRPr="005C3748">
              <w:rPr>
                <w:sz w:val="20"/>
                <w:szCs w:val="20"/>
              </w:rPr>
              <w:t>Valid if Legacy Borrower. Non-Legacy is not available.</w:t>
            </w:r>
          </w:p>
          <w:p w14:paraId="5523BB84" w14:textId="2CA2A056" w:rsidR="00396A29" w:rsidRPr="00A36355" w:rsidRDefault="00A704C1" w:rsidP="00D01495">
            <w:pPr>
              <w:spacing w:after="0" w:line="240" w:lineRule="auto"/>
              <w:rPr>
                <w:i/>
                <w:iCs/>
                <w:sz w:val="20"/>
                <w:szCs w:val="20"/>
              </w:rPr>
            </w:pPr>
            <w:r w:rsidRPr="00A36355">
              <w:rPr>
                <w:i/>
                <w:iCs/>
                <w:sz w:val="20"/>
                <w:szCs w:val="20"/>
              </w:rPr>
              <w:t xml:space="preserve">For further info: See quick </w:t>
            </w:r>
            <w:proofErr w:type="gramStart"/>
            <w:r w:rsidRPr="00A36355">
              <w:rPr>
                <w:i/>
                <w:iCs/>
                <w:sz w:val="20"/>
                <w:szCs w:val="20"/>
              </w:rPr>
              <w:t>reference</w:t>
            </w:r>
            <w:proofErr w:type="gramEnd"/>
            <w:r w:rsidRPr="00A36355">
              <w:rPr>
                <w:i/>
                <w:iCs/>
                <w:sz w:val="20"/>
                <w:szCs w:val="20"/>
              </w:rPr>
              <w:t xml:space="preserve"> </w:t>
            </w:r>
            <w:proofErr w:type="gramStart"/>
            <w:r w:rsidRPr="00A36355">
              <w:rPr>
                <w:i/>
                <w:iCs/>
                <w:sz w:val="20"/>
                <w:szCs w:val="20"/>
              </w:rPr>
              <w:t>specific</w:t>
            </w:r>
            <w:proofErr w:type="gramEnd"/>
            <w:r w:rsidRPr="00A36355">
              <w:rPr>
                <w:i/>
                <w:iCs/>
                <w:sz w:val="20"/>
                <w:szCs w:val="20"/>
              </w:rPr>
              <w:t xml:space="preserve"> to loans below.</w:t>
            </w:r>
          </w:p>
        </w:tc>
      </w:tr>
      <w:tr w:rsidR="00396A29" w:rsidRPr="005C3748" w14:paraId="61D5ADCC" w14:textId="56DDAB2A" w:rsidTr="00421087">
        <w:trPr>
          <w:trHeight w:val="20"/>
          <w:tblCellSpacing w:w="15" w:type="dxa"/>
        </w:trPr>
        <w:tc>
          <w:tcPr>
            <w:tcW w:w="1588" w:type="dxa"/>
            <w:tcBorders>
              <w:top w:val="single" w:sz="24" w:space="0" w:color="auto"/>
              <w:bottom w:val="single" w:sz="24" w:space="0" w:color="auto"/>
            </w:tcBorders>
            <w:vAlign w:val="center"/>
            <w:hideMark/>
          </w:tcPr>
          <w:p w14:paraId="31A3D164" w14:textId="77777777" w:rsidR="00396A29" w:rsidRPr="00421087" w:rsidRDefault="00396A29" w:rsidP="00D01495">
            <w:pPr>
              <w:spacing w:after="0" w:line="240" w:lineRule="auto"/>
              <w:rPr>
                <w:sz w:val="22"/>
                <w:szCs w:val="22"/>
              </w:rPr>
            </w:pPr>
            <w:r w:rsidRPr="00421087">
              <w:rPr>
                <w:sz w:val="22"/>
                <w:szCs w:val="22"/>
              </w:rPr>
              <w:t>Parent PLUS</w:t>
            </w:r>
          </w:p>
        </w:tc>
        <w:tc>
          <w:tcPr>
            <w:tcW w:w="1307" w:type="dxa"/>
            <w:tcBorders>
              <w:top w:val="single" w:sz="24" w:space="0" w:color="auto"/>
              <w:bottom w:val="single" w:sz="24" w:space="0" w:color="auto"/>
            </w:tcBorders>
            <w:vAlign w:val="center"/>
            <w:hideMark/>
          </w:tcPr>
          <w:p w14:paraId="74A4C70F" w14:textId="212ECC4A" w:rsidR="00396A29" w:rsidRPr="005C3748" w:rsidRDefault="00396A29" w:rsidP="00D01495">
            <w:pPr>
              <w:spacing w:after="0" w:line="240" w:lineRule="auto"/>
              <w:rPr>
                <w:sz w:val="20"/>
                <w:szCs w:val="20"/>
              </w:rPr>
            </w:pPr>
            <w:r w:rsidRPr="005C3748">
              <w:rPr>
                <w:sz w:val="20"/>
                <w:szCs w:val="20"/>
              </w:rPr>
              <w:t>Up to full cost</w:t>
            </w:r>
            <w:r w:rsidR="00A3201F">
              <w:rPr>
                <w:sz w:val="20"/>
                <w:szCs w:val="20"/>
              </w:rPr>
              <w:t>.</w:t>
            </w:r>
          </w:p>
        </w:tc>
        <w:tc>
          <w:tcPr>
            <w:tcW w:w="2217" w:type="dxa"/>
            <w:tcBorders>
              <w:top w:val="single" w:sz="24" w:space="0" w:color="auto"/>
              <w:bottom w:val="single" w:sz="24" w:space="0" w:color="auto"/>
            </w:tcBorders>
            <w:vAlign w:val="center"/>
            <w:hideMark/>
          </w:tcPr>
          <w:p w14:paraId="272A5FAB" w14:textId="1B590873" w:rsidR="00A42B48" w:rsidRDefault="00396A29" w:rsidP="00D01495">
            <w:pPr>
              <w:spacing w:after="0" w:line="240" w:lineRule="auto"/>
              <w:rPr>
                <w:sz w:val="20"/>
                <w:szCs w:val="20"/>
              </w:rPr>
            </w:pPr>
            <w:r w:rsidRPr="005C3748">
              <w:rPr>
                <w:sz w:val="20"/>
                <w:szCs w:val="20"/>
              </w:rPr>
              <w:t>Capped</w:t>
            </w:r>
            <w:r w:rsidR="00A42B48">
              <w:rPr>
                <w:sz w:val="20"/>
                <w:szCs w:val="20"/>
              </w:rPr>
              <w:t xml:space="preserve"> limits</w:t>
            </w:r>
            <w:r w:rsidRPr="005C3748">
              <w:rPr>
                <w:sz w:val="20"/>
                <w:szCs w:val="20"/>
              </w:rPr>
              <w:t xml:space="preserve">- </w:t>
            </w:r>
          </w:p>
          <w:p w14:paraId="16E5B4BF" w14:textId="2622BAF7" w:rsidR="00A42B48" w:rsidRDefault="00396A29" w:rsidP="00D01495">
            <w:pPr>
              <w:spacing w:after="0" w:line="240" w:lineRule="auto"/>
              <w:rPr>
                <w:sz w:val="20"/>
                <w:szCs w:val="20"/>
              </w:rPr>
            </w:pPr>
            <w:r w:rsidRPr="005C3748">
              <w:rPr>
                <w:sz w:val="20"/>
                <w:szCs w:val="20"/>
              </w:rPr>
              <w:t xml:space="preserve">Annual $20K  </w:t>
            </w:r>
          </w:p>
          <w:p w14:paraId="70759391" w14:textId="1B5FED41" w:rsidR="00396A29" w:rsidRPr="005C3748" w:rsidRDefault="005E71CC" w:rsidP="00D01495">
            <w:pPr>
              <w:spacing w:after="0" w:line="240" w:lineRule="auto"/>
              <w:rPr>
                <w:sz w:val="20"/>
                <w:szCs w:val="20"/>
              </w:rPr>
            </w:pPr>
            <w:r w:rsidRPr="0058409C">
              <w:rPr>
                <w:sz w:val="20"/>
                <w:szCs w:val="20"/>
              </w:rPr>
              <w:t>L</w:t>
            </w:r>
            <w:r w:rsidR="00396A29" w:rsidRPr="0058409C">
              <w:rPr>
                <w:sz w:val="20"/>
                <w:szCs w:val="20"/>
              </w:rPr>
              <w:t>ifetime $65K</w:t>
            </w:r>
            <w:r w:rsidR="000D7F8E" w:rsidRPr="0058409C">
              <w:rPr>
                <w:sz w:val="20"/>
                <w:szCs w:val="20"/>
              </w:rPr>
              <w:t xml:space="preserve"> (which includes any amount paid in full or discharged</w:t>
            </w:r>
            <w:r w:rsidR="00A3201F" w:rsidRPr="0058409C">
              <w:rPr>
                <w:sz w:val="20"/>
                <w:szCs w:val="20"/>
              </w:rPr>
              <w:t>.</w:t>
            </w:r>
            <w:r w:rsidR="000D7F8E" w:rsidRPr="0058409C">
              <w:rPr>
                <w:sz w:val="20"/>
                <w:szCs w:val="20"/>
              </w:rPr>
              <w:t>)</w:t>
            </w:r>
          </w:p>
        </w:tc>
        <w:tc>
          <w:tcPr>
            <w:tcW w:w="3303" w:type="dxa"/>
            <w:tcBorders>
              <w:top w:val="single" w:sz="24" w:space="0" w:color="auto"/>
              <w:bottom w:val="single" w:sz="24" w:space="0" w:color="auto"/>
            </w:tcBorders>
            <w:vAlign w:val="center"/>
            <w:hideMark/>
          </w:tcPr>
          <w:p w14:paraId="31990212" w14:textId="77777777" w:rsidR="00396A29" w:rsidRPr="005C3748" w:rsidRDefault="00396A29" w:rsidP="00D01495">
            <w:pPr>
              <w:spacing w:after="0" w:line="240" w:lineRule="auto"/>
              <w:rPr>
                <w:sz w:val="20"/>
                <w:szCs w:val="20"/>
              </w:rPr>
            </w:pPr>
            <w:r w:rsidRPr="005C3748">
              <w:rPr>
                <w:sz w:val="20"/>
                <w:szCs w:val="20"/>
              </w:rPr>
              <w:t>“Parents can borrow, but within limits.”</w:t>
            </w:r>
          </w:p>
          <w:p w14:paraId="69AB0B19" w14:textId="4A1D9D32" w:rsidR="00396A29" w:rsidRPr="005C3748" w:rsidRDefault="00396A29" w:rsidP="00D01495">
            <w:pPr>
              <w:spacing w:after="0" w:line="240" w:lineRule="auto"/>
              <w:rPr>
                <w:sz w:val="20"/>
                <w:szCs w:val="20"/>
              </w:rPr>
            </w:pPr>
            <w:r w:rsidRPr="005C3748">
              <w:rPr>
                <w:sz w:val="20"/>
                <w:szCs w:val="20"/>
              </w:rPr>
              <w:t>“We will have a form on the forms part of our website if you would like to try and request for more</w:t>
            </w:r>
            <w:r w:rsidR="00A3201F">
              <w:rPr>
                <w:sz w:val="20"/>
                <w:szCs w:val="20"/>
              </w:rPr>
              <w:t>.</w:t>
            </w:r>
            <w:r w:rsidRPr="005C3748">
              <w:rPr>
                <w:sz w:val="20"/>
                <w:szCs w:val="20"/>
              </w:rPr>
              <w:t>”</w:t>
            </w:r>
          </w:p>
        </w:tc>
        <w:tc>
          <w:tcPr>
            <w:tcW w:w="2565" w:type="dxa"/>
            <w:tcBorders>
              <w:top w:val="single" w:sz="24" w:space="0" w:color="auto"/>
              <w:bottom w:val="single" w:sz="24" w:space="0" w:color="auto"/>
            </w:tcBorders>
          </w:tcPr>
          <w:p w14:paraId="38A2226F" w14:textId="6E566AB7" w:rsidR="00A704C1" w:rsidRPr="005C3748" w:rsidRDefault="00101B87" w:rsidP="00D01495">
            <w:pPr>
              <w:spacing w:after="0" w:line="240" w:lineRule="auto"/>
              <w:rPr>
                <w:sz w:val="20"/>
                <w:szCs w:val="20"/>
              </w:rPr>
            </w:pPr>
            <w:r w:rsidRPr="005C3748">
              <w:rPr>
                <w:sz w:val="20"/>
                <w:szCs w:val="20"/>
              </w:rPr>
              <w:t>Legacy Borrower falls under prior rules.</w:t>
            </w:r>
          </w:p>
          <w:p w14:paraId="17BADBF7" w14:textId="4B31C821" w:rsidR="00380357" w:rsidRPr="005C3748" w:rsidRDefault="00101B87" w:rsidP="00D01495">
            <w:pPr>
              <w:spacing w:after="0" w:line="240" w:lineRule="auto"/>
              <w:rPr>
                <w:sz w:val="20"/>
                <w:szCs w:val="20"/>
              </w:rPr>
            </w:pPr>
            <w:r w:rsidRPr="005C3748">
              <w:rPr>
                <w:sz w:val="20"/>
                <w:szCs w:val="20"/>
              </w:rPr>
              <w:t>Non-Legacy has caps.</w:t>
            </w:r>
          </w:p>
          <w:p w14:paraId="10FC5FE6" w14:textId="28E5ECD1" w:rsidR="00396A29" w:rsidRPr="00A36355" w:rsidRDefault="00A704C1" w:rsidP="00D01495">
            <w:pPr>
              <w:spacing w:after="0" w:line="240" w:lineRule="auto"/>
              <w:rPr>
                <w:i/>
                <w:iCs/>
                <w:sz w:val="20"/>
                <w:szCs w:val="20"/>
              </w:rPr>
            </w:pPr>
            <w:r w:rsidRPr="00A36355">
              <w:rPr>
                <w:i/>
                <w:iCs/>
                <w:sz w:val="20"/>
                <w:szCs w:val="20"/>
              </w:rPr>
              <w:t xml:space="preserve">For further info: See quick </w:t>
            </w:r>
            <w:proofErr w:type="gramStart"/>
            <w:r w:rsidRPr="00A36355">
              <w:rPr>
                <w:i/>
                <w:iCs/>
                <w:sz w:val="20"/>
                <w:szCs w:val="20"/>
              </w:rPr>
              <w:t>reference</w:t>
            </w:r>
            <w:proofErr w:type="gramEnd"/>
            <w:r w:rsidRPr="00A36355">
              <w:rPr>
                <w:i/>
                <w:iCs/>
                <w:sz w:val="20"/>
                <w:szCs w:val="20"/>
              </w:rPr>
              <w:t xml:space="preserve"> </w:t>
            </w:r>
            <w:proofErr w:type="gramStart"/>
            <w:r w:rsidRPr="00A36355">
              <w:rPr>
                <w:i/>
                <w:iCs/>
                <w:sz w:val="20"/>
                <w:szCs w:val="20"/>
              </w:rPr>
              <w:t>specific</w:t>
            </w:r>
            <w:proofErr w:type="gramEnd"/>
            <w:r w:rsidRPr="00A36355">
              <w:rPr>
                <w:i/>
                <w:iCs/>
                <w:sz w:val="20"/>
                <w:szCs w:val="20"/>
              </w:rPr>
              <w:t xml:space="preserve"> to loans below.</w:t>
            </w:r>
          </w:p>
        </w:tc>
      </w:tr>
      <w:tr w:rsidR="00396A29" w:rsidRPr="005C3748" w14:paraId="0EB73B2C" w14:textId="3CF7B4C6" w:rsidTr="00421087">
        <w:trPr>
          <w:trHeight w:val="20"/>
          <w:tblCellSpacing w:w="15" w:type="dxa"/>
        </w:trPr>
        <w:tc>
          <w:tcPr>
            <w:tcW w:w="1588" w:type="dxa"/>
            <w:tcBorders>
              <w:top w:val="single" w:sz="24" w:space="0" w:color="auto"/>
              <w:bottom w:val="single" w:sz="24" w:space="0" w:color="auto"/>
            </w:tcBorders>
            <w:vAlign w:val="center"/>
            <w:hideMark/>
          </w:tcPr>
          <w:p w14:paraId="5D7964A4" w14:textId="0B728789" w:rsidR="00396A29" w:rsidRPr="00421087" w:rsidRDefault="00B21BC6" w:rsidP="00D01495">
            <w:pPr>
              <w:spacing w:after="0" w:line="240" w:lineRule="auto"/>
              <w:rPr>
                <w:sz w:val="22"/>
                <w:szCs w:val="22"/>
              </w:rPr>
            </w:pPr>
            <w:r w:rsidRPr="00421087">
              <w:rPr>
                <w:sz w:val="22"/>
                <w:szCs w:val="22"/>
              </w:rPr>
              <w:t>Grad and Professional</w:t>
            </w:r>
            <w:r w:rsidR="003306CE" w:rsidRPr="00421087">
              <w:rPr>
                <w:sz w:val="22"/>
                <w:szCs w:val="22"/>
              </w:rPr>
              <w:t xml:space="preserve"> </w:t>
            </w:r>
            <w:r w:rsidR="00DE24CC" w:rsidRPr="00421087">
              <w:rPr>
                <w:sz w:val="22"/>
                <w:szCs w:val="22"/>
              </w:rPr>
              <w:t>Unsub</w:t>
            </w:r>
            <w:r w:rsidR="00C02CF5" w:rsidRPr="00421087">
              <w:rPr>
                <w:sz w:val="22"/>
                <w:szCs w:val="22"/>
              </w:rPr>
              <w:t>sidized</w:t>
            </w:r>
            <w:r w:rsidR="00DE24CC" w:rsidRPr="00421087">
              <w:rPr>
                <w:sz w:val="22"/>
                <w:szCs w:val="22"/>
              </w:rPr>
              <w:t xml:space="preserve"> </w:t>
            </w:r>
            <w:r w:rsidR="00397022" w:rsidRPr="00421087">
              <w:rPr>
                <w:b/>
                <w:bCs/>
                <w:sz w:val="22"/>
                <w:szCs w:val="22"/>
              </w:rPr>
              <w:t>Annual</w:t>
            </w:r>
            <w:r w:rsidR="00397022" w:rsidRPr="00421087">
              <w:rPr>
                <w:sz w:val="22"/>
                <w:szCs w:val="22"/>
              </w:rPr>
              <w:t xml:space="preserve"> </w:t>
            </w:r>
            <w:r w:rsidR="00396A29" w:rsidRPr="00421087">
              <w:rPr>
                <w:sz w:val="22"/>
                <w:szCs w:val="22"/>
              </w:rPr>
              <w:t>Limits</w:t>
            </w:r>
          </w:p>
        </w:tc>
        <w:tc>
          <w:tcPr>
            <w:tcW w:w="1307" w:type="dxa"/>
            <w:tcBorders>
              <w:top w:val="single" w:sz="24" w:space="0" w:color="auto"/>
              <w:bottom w:val="single" w:sz="24" w:space="0" w:color="auto"/>
            </w:tcBorders>
            <w:vAlign w:val="center"/>
            <w:hideMark/>
          </w:tcPr>
          <w:p w14:paraId="0BDD8CDA" w14:textId="694A8AA1" w:rsidR="00397022" w:rsidRPr="00AE4F5C" w:rsidRDefault="004E4778" w:rsidP="00D01495">
            <w:pPr>
              <w:spacing w:after="0" w:line="240" w:lineRule="auto"/>
              <w:rPr>
                <w:sz w:val="20"/>
                <w:szCs w:val="20"/>
              </w:rPr>
            </w:pPr>
            <w:r>
              <w:rPr>
                <w:sz w:val="20"/>
                <w:szCs w:val="20"/>
              </w:rPr>
              <w:t>$</w:t>
            </w:r>
            <w:r w:rsidR="00397022" w:rsidRPr="00AE4F5C">
              <w:rPr>
                <w:sz w:val="20"/>
                <w:szCs w:val="20"/>
              </w:rPr>
              <w:t xml:space="preserve">20,500 </w:t>
            </w:r>
          </w:p>
          <w:p w14:paraId="1516D93F" w14:textId="67D441B5" w:rsidR="002F55F2" w:rsidRPr="00AE4F5C" w:rsidRDefault="00397022" w:rsidP="00D01495">
            <w:pPr>
              <w:spacing w:after="0" w:line="240" w:lineRule="auto"/>
              <w:rPr>
                <w:sz w:val="20"/>
                <w:szCs w:val="20"/>
              </w:rPr>
            </w:pPr>
            <w:r w:rsidRPr="00AE4F5C">
              <w:rPr>
                <w:sz w:val="20"/>
                <w:szCs w:val="20"/>
              </w:rPr>
              <w:t>(</w:t>
            </w:r>
            <w:r w:rsidR="00A3201F">
              <w:rPr>
                <w:sz w:val="20"/>
                <w:szCs w:val="20"/>
              </w:rPr>
              <w:t>W</w:t>
            </w:r>
            <w:r w:rsidRPr="00AE4F5C">
              <w:rPr>
                <w:sz w:val="20"/>
                <w:szCs w:val="20"/>
              </w:rPr>
              <w:t>ith some exceptions</w:t>
            </w:r>
            <w:r w:rsidR="00A3201F">
              <w:rPr>
                <w:sz w:val="20"/>
                <w:szCs w:val="20"/>
              </w:rPr>
              <w:t>.</w:t>
            </w:r>
            <w:r w:rsidRPr="00AE4F5C">
              <w:rPr>
                <w:sz w:val="20"/>
                <w:szCs w:val="20"/>
              </w:rPr>
              <w:t>)</w:t>
            </w:r>
          </w:p>
        </w:tc>
        <w:tc>
          <w:tcPr>
            <w:tcW w:w="2217" w:type="dxa"/>
            <w:tcBorders>
              <w:top w:val="single" w:sz="24" w:space="0" w:color="auto"/>
              <w:bottom w:val="single" w:sz="24" w:space="0" w:color="auto"/>
            </w:tcBorders>
            <w:vAlign w:val="center"/>
            <w:hideMark/>
          </w:tcPr>
          <w:p w14:paraId="7ECB4511" w14:textId="54E99CBC" w:rsidR="00BC62E3" w:rsidRPr="00AE4F5C" w:rsidRDefault="00E064A6" w:rsidP="00D01495">
            <w:pPr>
              <w:spacing w:after="0" w:line="240" w:lineRule="auto"/>
              <w:rPr>
                <w:sz w:val="20"/>
                <w:szCs w:val="20"/>
              </w:rPr>
            </w:pPr>
            <w:r w:rsidRPr="00AE4F5C">
              <w:rPr>
                <w:sz w:val="20"/>
                <w:szCs w:val="20"/>
              </w:rPr>
              <w:t xml:space="preserve">No change for </w:t>
            </w:r>
            <w:proofErr w:type="gramStart"/>
            <w:r w:rsidRPr="00AE4F5C">
              <w:rPr>
                <w:sz w:val="20"/>
                <w:szCs w:val="20"/>
              </w:rPr>
              <w:t xml:space="preserve">those </w:t>
            </w:r>
            <w:r w:rsidR="00BC62E3" w:rsidRPr="00AE4F5C">
              <w:rPr>
                <w:sz w:val="20"/>
                <w:szCs w:val="20"/>
              </w:rPr>
              <w:t>ineligible</w:t>
            </w:r>
            <w:proofErr w:type="gramEnd"/>
            <w:r w:rsidRPr="00AE4F5C">
              <w:rPr>
                <w:sz w:val="20"/>
                <w:szCs w:val="20"/>
              </w:rPr>
              <w:t xml:space="preserve"> for the exception</w:t>
            </w:r>
            <w:r w:rsidR="00A3201F">
              <w:rPr>
                <w:sz w:val="20"/>
                <w:szCs w:val="20"/>
              </w:rPr>
              <w:t>.</w:t>
            </w:r>
          </w:p>
          <w:p w14:paraId="28990E6B" w14:textId="10886A82" w:rsidR="00396A29" w:rsidRPr="00AE4F5C" w:rsidRDefault="00396A29" w:rsidP="00D01495">
            <w:pPr>
              <w:spacing w:after="0" w:line="240" w:lineRule="auto"/>
              <w:rPr>
                <w:sz w:val="20"/>
                <w:szCs w:val="20"/>
              </w:rPr>
            </w:pPr>
          </w:p>
        </w:tc>
        <w:tc>
          <w:tcPr>
            <w:tcW w:w="3303" w:type="dxa"/>
            <w:tcBorders>
              <w:top w:val="single" w:sz="24" w:space="0" w:color="auto"/>
              <w:bottom w:val="single" w:sz="24" w:space="0" w:color="auto"/>
            </w:tcBorders>
            <w:vAlign w:val="center"/>
            <w:hideMark/>
          </w:tcPr>
          <w:p w14:paraId="12CAF21F" w14:textId="77777777" w:rsidR="00396A29" w:rsidRPr="00AE4F5C" w:rsidRDefault="00396A29" w:rsidP="00D01495">
            <w:pPr>
              <w:spacing w:after="0" w:line="240" w:lineRule="auto"/>
              <w:rPr>
                <w:sz w:val="20"/>
                <w:szCs w:val="20"/>
              </w:rPr>
            </w:pPr>
            <w:r w:rsidRPr="00AE4F5C">
              <w:rPr>
                <w:sz w:val="20"/>
                <w:szCs w:val="20"/>
              </w:rPr>
              <w:t>“Students can’t exceed set borrowing maximums.”</w:t>
            </w:r>
          </w:p>
        </w:tc>
        <w:tc>
          <w:tcPr>
            <w:tcW w:w="2565" w:type="dxa"/>
            <w:tcBorders>
              <w:top w:val="single" w:sz="24" w:space="0" w:color="auto"/>
              <w:bottom w:val="single" w:sz="24" w:space="0" w:color="auto"/>
            </w:tcBorders>
          </w:tcPr>
          <w:p w14:paraId="0161715E" w14:textId="77777777" w:rsidR="00E86E6C" w:rsidRDefault="00E86E6C" w:rsidP="00D01495">
            <w:pPr>
              <w:spacing w:after="0" w:line="240" w:lineRule="auto"/>
              <w:rPr>
                <w:i/>
                <w:iCs/>
                <w:sz w:val="20"/>
                <w:szCs w:val="20"/>
              </w:rPr>
            </w:pPr>
          </w:p>
          <w:p w14:paraId="05DEEEF1" w14:textId="62FF90C3" w:rsidR="00380357" w:rsidRPr="00A36355" w:rsidRDefault="00380357" w:rsidP="00D01495">
            <w:pPr>
              <w:spacing w:after="0" w:line="240" w:lineRule="auto"/>
              <w:rPr>
                <w:i/>
                <w:iCs/>
                <w:sz w:val="20"/>
                <w:szCs w:val="20"/>
              </w:rPr>
            </w:pPr>
            <w:r w:rsidRPr="00A36355">
              <w:rPr>
                <w:i/>
                <w:iCs/>
                <w:sz w:val="20"/>
                <w:szCs w:val="20"/>
              </w:rPr>
              <w:t xml:space="preserve">For further info: See quick </w:t>
            </w:r>
            <w:proofErr w:type="gramStart"/>
            <w:r w:rsidRPr="00A36355">
              <w:rPr>
                <w:i/>
                <w:iCs/>
                <w:sz w:val="20"/>
                <w:szCs w:val="20"/>
              </w:rPr>
              <w:t>reference</w:t>
            </w:r>
            <w:proofErr w:type="gramEnd"/>
            <w:r w:rsidRPr="00A36355">
              <w:rPr>
                <w:i/>
                <w:iCs/>
                <w:sz w:val="20"/>
                <w:szCs w:val="20"/>
              </w:rPr>
              <w:t xml:space="preserve"> </w:t>
            </w:r>
            <w:proofErr w:type="gramStart"/>
            <w:r w:rsidRPr="00A36355">
              <w:rPr>
                <w:i/>
                <w:iCs/>
                <w:sz w:val="20"/>
                <w:szCs w:val="20"/>
              </w:rPr>
              <w:t>specific</w:t>
            </w:r>
            <w:proofErr w:type="gramEnd"/>
            <w:r w:rsidRPr="00A36355">
              <w:rPr>
                <w:i/>
                <w:iCs/>
                <w:sz w:val="20"/>
                <w:szCs w:val="20"/>
              </w:rPr>
              <w:t xml:space="preserve"> to loans below.</w:t>
            </w:r>
          </w:p>
        </w:tc>
      </w:tr>
      <w:tr w:rsidR="004E7C10" w:rsidRPr="005C3748" w14:paraId="1A2C9B10" w14:textId="77777777" w:rsidTr="00A36355">
        <w:trPr>
          <w:trHeight w:val="315"/>
          <w:tblCellSpacing w:w="15" w:type="dxa"/>
        </w:trPr>
        <w:tc>
          <w:tcPr>
            <w:tcW w:w="1588" w:type="dxa"/>
            <w:vMerge w:val="restart"/>
            <w:tcBorders>
              <w:top w:val="single" w:sz="24" w:space="0" w:color="auto"/>
              <w:bottom w:val="single" w:sz="24" w:space="0" w:color="auto"/>
            </w:tcBorders>
            <w:vAlign w:val="center"/>
          </w:tcPr>
          <w:p w14:paraId="29ED328D" w14:textId="32EB12F1" w:rsidR="001456FD" w:rsidRPr="00421087" w:rsidRDefault="001456FD" w:rsidP="00D01495">
            <w:pPr>
              <w:spacing w:after="0" w:line="240" w:lineRule="auto"/>
              <w:rPr>
                <w:sz w:val="22"/>
                <w:szCs w:val="22"/>
              </w:rPr>
            </w:pPr>
            <w:r w:rsidRPr="00421087">
              <w:rPr>
                <w:b/>
                <w:bCs/>
                <w:sz w:val="22"/>
                <w:szCs w:val="22"/>
              </w:rPr>
              <w:t>Aggregate</w:t>
            </w:r>
            <w:r w:rsidRPr="00421087">
              <w:rPr>
                <w:sz w:val="22"/>
                <w:szCs w:val="22"/>
              </w:rPr>
              <w:t xml:space="preserve"> Loan Limit</w:t>
            </w:r>
          </w:p>
        </w:tc>
        <w:tc>
          <w:tcPr>
            <w:tcW w:w="1307" w:type="dxa"/>
            <w:tcBorders>
              <w:top w:val="single" w:sz="24" w:space="0" w:color="auto"/>
              <w:bottom w:val="nil"/>
            </w:tcBorders>
            <w:vAlign w:val="center"/>
          </w:tcPr>
          <w:p w14:paraId="0BB922E4" w14:textId="14179F64" w:rsidR="001456FD" w:rsidRPr="00AE4F5C" w:rsidRDefault="001456FD" w:rsidP="00D01495">
            <w:pPr>
              <w:spacing w:after="0" w:line="240" w:lineRule="auto"/>
              <w:rPr>
                <w:sz w:val="20"/>
                <w:szCs w:val="20"/>
              </w:rPr>
            </w:pPr>
            <w:r w:rsidRPr="00AE4F5C">
              <w:rPr>
                <w:sz w:val="20"/>
                <w:szCs w:val="20"/>
              </w:rPr>
              <w:t xml:space="preserve">Dep UGRD </w:t>
            </w:r>
            <w:r w:rsidR="004E4778">
              <w:rPr>
                <w:sz w:val="20"/>
                <w:szCs w:val="20"/>
              </w:rPr>
              <w:t>$</w:t>
            </w:r>
            <w:r w:rsidRPr="00AE4F5C">
              <w:rPr>
                <w:sz w:val="20"/>
                <w:szCs w:val="20"/>
              </w:rPr>
              <w:t>31,000</w:t>
            </w:r>
          </w:p>
        </w:tc>
        <w:tc>
          <w:tcPr>
            <w:tcW w:w="2217" w:type="dxa"/>
            <w:tcBorders>
              <w:top w:val="single" w:sz="24" w:space="0" w:color="auto"/>
              <w:bottom w:val="nil"/>
            </w:tcBorders>
            <w:vAlign w:val="center"/>
          </w:tcPr>
          <w:p w14:paraId="5C6AB3A0" w14:textId="33E89936" w:rsidR="001456FD" w:rsidRPr="00AE4F5C" w:rsidRDefault="002957BA" w:rsidP="00D01495">
            <w:pPr>
              <w:spacing w:after="0" w:line="240" w:lineRule="auto"/>
              <w:rPr>
                <w:sz w:val="20"/>
                <w:szCs w:val="20"/>
              </w:rPr>
            </w:pPr>
            <w:r w:rsidRPr="00AE4F5C">
              <w:rPr>
                <w:sz w:val="20"/>
                <w:szCs w:val="20"/>
              </w:rPr>
              <w:t>No Change</w:t>
            </w:r>
          </w:p>
          <w:p w14:paraId="587C4C3C" w14:textId="3D9B733B" w:rsidR="001456FD" w:rsidRPr="00AE4F5C" w:rsidRDefault="001456FD" w:rsidP="00D01495">
            <w:pPr>
              <w:spacing w:after="0" w:line="240" w:lineRule="auto"/>
              <w:rPr>
                <w:sz w:val="20"/>
                <w:szCs w:val="20"/>
              </w:rPr>
            </w:pPr>
          </w:p>
        </w:tc>
        <w:tc>
          <w:tcPr>
            <w:tcW w:w="3303" w:type="dxa"/>
            <w:vMerge w:val="restart"/>
            <w:tcBorders>
              <w:top w:val="single" w:sz="24" w:space="0" w:color="auto"/>
              <w:bottom w:val="single" w:sz="24" w:space="0" w:color="auto"/>
            </w:tcBorders>
            <w:vAlign w:val="center"/>
          </w:tcPr>
          <w:p w14:paraId="3385779C" w14:textId="261AD4AD" w:rsidR="001456FD" w:rsidRPr="00AE4F5C" w:rsidRDefault="000C23E8" w:rsidP="00D01495">
            <w:pPr>
              <w:spacing w:after="0" w:line="240" w:lineRule="auto"/>
              <w:rPr>
                <w:sz w:val="20"/>
                <w:szCs w:val="20"/>
              </w:rPr>
            </w:pPr>
            <w:r w:rsidRPr="00AE4F5C">
              <w:rPr>
                <w:sz w:val="20"/>
                <w:szCs w:val="20"/>
              </w:rPr>
              <w:t>“Students can’t exceed set borrowing maximums.”</w:t>
            </w:r>
          </w:p>
        </w:tc>
        <w:tc>
          <w:tcPr>
            <w:tcW w:w="2565" w:type="dxa"/>
            <w:vMerge w:val="restart"/>
            <w:tcBorders>
              <w:top w:val="single" w:sz="24" w:space="0" w:color="auto"/>
              <w:bottom w:val="single" w:sz="24" w:space="0" w:color="auto"/>
            </w:tcBorders>
          </w:tcPr>
          <w:p w14:paraId="44E09010" w14:textId="77777777" w:rsidR="00E86E6C" w:rsidRDefault="00E86E6C" w:rsidP="00D01495">
            <w:pPr>
              <w:spacing w:after="0" w:line="240" w:lineRule="auto"/>
              <w:rPr>
                <w:i/>
                <w:iCs/>
                <w:sz w:val="20"/>
                <w:szCs w:val="20"/>
              </w:rPr>
            </w:pPr>
          </w:p>
          <w:p w14:paraId="224A5F09" w14:textId="1246E58A" w:rsidR="001456FD" w:rsidRPr="00A36355" w:rsidRDefault="00AE4F5C" w:rsidP="00D01495">
            <w:pPr>
              <w:spacing w:after="0" w:line="240" w:lineRule="auto"/>
              <w:rPr>
                <w:i/>
                <w:iCs/>
                <w:sz w:val="20"/>
                <w:szCs w:val="20"/>
              </w:rPr>
            </w:pPr>
            <w:r w:rsidRPr="00A36355">
              <w:rPr>
                <w:i/>
                <w:iCs/>
                <w:sz w:val="20"/>
                <w:szCs w:val="20"/>
              </w:rPr>
              <w:t xml:space="preserve">For further info: See quick </w:t>
            </w:r>
            <w:proofErr w:type="gramStart"/>
            <w:r w:rsidRPr="00A36355">
              <w:rPr>
                <w:i/>
                <w:iCs/>
                <w:sz w:val="20"/>
                <w:szCs w:val="20"/>
              </w:rPr>
              <w:t>reference</w:t>
            </w:r>
            <w:proofErr w:type="gramEnd"/>
            <w:r w:rsidRPr="00A36355">
              <w:rPr>
                <w:i/>
                <w:iCs/>
                <w:sz w:val="20"/>
                <w:szCs w:val="20"/>
              </w:rPr>
              <w:t xml:space="preserve"> </w:t>
            </w:r>
            <w:proofErr w:type="gramStart"/>
            <w:r w:rsidRPr="00A36355">
              <w:rPr>
                <w:i/>
                <w:iCs/>
                <w:sz w:val="20"/>
                <w:szCs w:val="20"/>
              </w:rPr>
              <w:t>specific</w:t>
            </w:r>
            <w:proofErr w:type="gramEnd"/>
            <w:r w:rsidRPr="00A36355">
              <w:rPr>
                <w:i/>
                <w:iCs/>
                <w:sz w:val="20"/>
                <w:szCs w:val="20"/>
              </w:rPr>
              <w:t xml:space="preserve"> to loans below.</w:t>
            </w:r>
          </w:p>
        </w:tc>
      </w:tr>
      <w:tr w:rsidR="005F2C68" w:rsidRPr="005C3748" w14:paraId="608A1DE2" w14:textId="77777777" w:rsidTr="00AE4F5C">
        <w:trPr>
          <w:trHeight w:val="428"/>
          <w:tblCellSpacing w:w="15" w:type="dxa"/>
        </w:trPr>
        <w:tc>
          <w:tcPr>
            <w:tcW w:w="1588" w:type="dxa"/>
            <w:vMerge/>
            <w:tcBorders>
              <w:bottom w:val="single" w:sz="24" w:space="0" w:color="auto"/>
            </w:tcBorders>
            <w:vAlign w:val="center"/>
          </w:tcPr>
          <w:p w14:paraId="342D4F05" w14:textId="77777777" w:rsidR="001456FD" w:rsidRPr="00421087" w:rsidRDefault="001456FD" w:rsidP="00D01495">
            <w:pPr>
              <w:spacing w:after="0" w:line="240" w:lineRule="auto"/>
              <w:rPr>
                <w:sz w:val="22"/>
                <w:szCs w:val="22"/>
              </w:rPr>
            </w:pPr>
          </w:p>
        </w:tc>
        <w:tc>
          <w:tcPr>
            <w:tcW w:w="1307" w:type="dxa"/>
            <w:tcBorders>
              <w:top w:val="single" w:sz="4" w:space="0" w:color="auto"/>
              <w:bottom w:val="single" w:sz="4" w:space="0" w:color="auto"/>
            </w:tcBorders>
            <w:vAlign w:val="center"/>
          </w:tcPr>
          <w:p w14:paraId="493D42EA" w14:textId="4ED9C998" w:rsidR="001456FD" w:rsidRPr="00AE4F5C" w:rsidRDefault="001456FD" w:rsidP="00D01495">
            <w:pPr>
              <w:spacing w:after="0" w:line="240" w:lineRule="auto"/>
              <w:rPr>
                <w:sz w:val="20"/>
                <w:szCs w:val="20"/>
              </w:rPr>
            </w:pPr>
            <w:r w:rsidRPr="00AE4F5C">
              <w:rPr>
                <w:sz w:val="20"/>
                <w:szCs w:val="20"/>
              </w:rPr>
              <w:t xml:space="preserve">Ind UGRD </w:t>
            </w:r>
            <w:r w:rsidR="004E4778">
              <w:rPr>
                <w:sz w:val="20"/>
                <w:szCs w:val="20"/>
              </w:rPr>
              <w:t>$</w:t>
            </w:r>
            <w:r w:rsidRPr="00AE4F5C">
              <w:rPr>
                <w:sz w:val="20"/>
                <w:szCs w:val="20"/>
              </w:rPr>
              <w:t>57,500</w:t>
            </w:r>
          </w:p>
        </w:tc>
        <w:tc>
          <w:tcPr>
            <w:tcW w:w="2217" w:type="dxa"/>
            <w:tcBorders>
              <w:top w:val="single" w:sz="4" w:space="0" w:color="auto"/>
              <w:bottom w:val="single" w:sz="4" w:space="0" w:color="auto"/>
            </w:tcBorders>
            <w:vAlign w:val="center"/>
          </w:tcPr>
          <w:p w14:paraId="4E3CEB84" w14:textId="388BB3C0" w:rsidR="001456FD" w:rsidRPr="00AE4F5C" w:rsidRDefault="001456FD" w:rsidP="00D01495">
            <w:pPr>
              <w:spacing w:after="0" w:line="240" w:lineRule="auto"/>
              <w:rPr>
                <w:sz w:val="20"/>
                <w:szCs w:val="20"/>
              </w:rPr>
            </w:pPr>
            <w:r w:rsidRPr="00AE4F5C">
              <w:rPr>
                <w:sz w:val="20"/>
                <w:szCs w:val="20"/>
              </w:rPr>
              <w:t xml:space="preserve"> </w:t>
            </w:r>
            <w:r w:rsidR="002957BA" w:rsidRPr="00AE4F5C">
              <w:rPr>
                <w:sz w:val="20"/>
                <w:szCs w:val="20"/>
              </w:rPr>
              <w:t>No Change</w:t>
            </w:r>
          </w:p>
        </w:tc>
        <w:tc>
          <w:tcPr>
            <w:tcW w:w="3303" w:type="dxa"/>
            <w:vMerge/>
            <w:tcBorders>
              <w:bottom w:val="single" w:sz="24" w:space="0" w:color="auto"/>
            </w:tcBorders>
            <w:vAlign w:val="center"/>
          </w:tcPr>
          <w:p w14:paraId="1223FEFF" w14:textId="77777777" w:rsidR="001456FD" w:rsidRPr="00AE4F5C" w:rsidRDefault="001456FD" w:rsidP="00D01495">
            <w:pPr>
              <w:spacing w:after="0" w:line="240" w:lineRule="auto"/>
              <w:rPr>
                <w:sz w:val="20"/>
                <w:szCs w:val="20"/>
              </w:rPr>
            </w:pPr>
          </w:p>
        </w:tc>
        <w:tc>
          <w:tcPr>
            <w:tcW w:w="2565" w:type="dxa"/>
            <w:vMerge/>
            <w:tcBorders>
              <w:bottom w:val="single" w:sz="24" w:space="0" w:color="auto"/>
            </w:tcBorders>
          </w:tcPr>
          <w:p w14:paraId="09FA4086" w14:textId="77777777" w:rsidR="001456FD" w:rsidRPr="00AE4F5C" w:rsidRDefault="001456FD" w:rsidP="00D01495">
            <w:pPr>
              <w:spacing w:after="0" w:line="240" w:lineRule="auto"/>
              <w:rPr>
                <w:sz w:val="20"/>
                <w:szCs w:val="20"/>
              </w:rPr>
            </w:pPr>
          </w:p>
        </w:tc>
      </w:tr>
      <w:tr w:rsidR="005F2C68" w:rsidRPr="005C3748" w14:paraId="2FFA2469" w14:textId="77777777" w:rsidTr="00AE4F5C">
        <w:trPr>
          <w:trHeight w:val="300"/>
          <w:tblCellSpacing w:w="15" w:type="dxa"/>
        </w:trPr>
        <w:tc>
          <w:tcPr>
            <w:tcW w:w="1588" w:type="dxa"/>
            <w:vMerge/>
            <w:tcBorders>
              <w:bottom w:val="single" w:sz="24" w:space="0" w:color="auto"/>
            </w:tcBorders>
            <w:vAlign w:val="center"/>
          </w:tcPr>
          <w:p w14:paraId="397CAC34" w14:textId="77777777" w:rsidR="001456FD" w:rsidRPr="00421087" w:rsidRDefault="001456FD" w:rsidP="00D01495">
            <w:pPr>
              <w:spacing w:after="0" w:line="240" w:lineRule="auto"/>
              <w:rPr>
                <w:sz w:val="22"/>
                <w:szCs w:val="22"/>
              </w:rPr>
            </w:pPr>
          </w:p>
        </w:tc>
        <w:tc>
          <w:tcPr>
            <w:tcW w:w="1307" w:type="dxa"/>
            <w:tcBorders>
              <w:top w:val="single" w:sz="4" w:space="0" w:color="auto"/>
              <w:bottom w:val="single" w:sz="4" w:space="0" w:color="auto"/>
            </w:tcBorders>
            <w:vAlign w:val="center"/>
          </w:tcPr>
          <w:p w14:paraId="7EE726A5" w14:textId="03CDCB74" w:rsidR="001456FD" w:rsidRPr="00AE4F5C" w:rsidRDefault="001456FD" w:rsidP="00D01495">
            <w:pPr>
              <w:spacing w:after="0" w:line="240" w:lineRule="auto"/>
              <w:rPr>
                <w:sz w:val="20"/>
                <w:szCs w:val="20"/>
              </w:rPr>
            </w:pPr>
            <w:r w:rsidRPr="00AE4F5C">
              <w:rPr>
                <w:sz w:val="20"/>
                <w:szCs w:val="20"/>
              </w:rPr>
              <w:t xml:space="preserve">GRAD </w:t>
            </w:r>
            <w:r w:rsidR="004E4778">
              <w:rPr>
                <w:sz w:val="20"/>
                <w:szCs w:val="20"/>
              </w:rPr>
              <w:t>$</w:t>
            </w:r>
            <w:r w:rsidRPr="00AE4F5C">
              <w:rPr>
                <w:sz w:val="20"/>
                <w:szCs w:val="20"/>
              </w:rPr>
              <w:t>138,500</w:t>
            </w:r>
          </w:p>
        </w:tc>
        <w:tc>
          <w:tcPr>
            <w:tcW w:w="2217" w:type="dxa"/>
            <w:tcBorders>
              <w:top w:val="single" w:sz="4" w:space="0" w:color="auto"/>
              <w:bottom w:val="single" w:sz="4" w:space="0" w:color="auto"/>
            </w:tcBorders>
            <w:vAlign w:val="center"/>
          </w:tcPr>
          <w:p w14:paraId="04C28D65" w14:textId="0FA07B6C" w:rsidR="001456FD" w:rsidRPr="00AE4F5C" w:rsidRDefault="00A42659" w:rsidP="00D01495">
            <w:pPr>
              <w:spacing w:after="0" w:line="240" w:lineRule="auto"/>
              <w:rPr>
                <w:sz w:val="20"/>
                <w:szCs w:val="20"/>
              </w:rPr>
            </w:pPr>
            <w:r w:rsidRPr="00AE4F5C">
              <w:rPr>
                <w:sz w:val="20"/>
                <w:szCs w:val="20"/>
              </w:rPr>
              <w:t>$100K grad</w:t>
            </w:r>
          </w:p>
        </w:tc>
        <w:tc>
          <w:tcPr>
            <w:tcW w:w="3303" w:type="dxa"/>
            <w:vMerge/>
            <w:tcBorders>
              <w:bottom w:val="single" w:sz="24" w:space="0" w:color="auto"/>
            </w:tcBorders>
            <w:vAlign w:val="center"/>
          </w:tcPr>
          <w:p w14:paraId="36B6FC23" w14:textId="77777777" w:rsidR="001456FD" w:rsidRPr="00AE4F5C" w:rsidRDefault="001456FD" w:rsidP="00D01495">
            <w:pPr>
              <w:spacing w:after="0" w:line="240" w:lineRule="auto"/>
              <w:rPr>
                <w:sz w:val="20"/>
                <w:szCs w:val="20"/>
              </w:rPr>
            </w:pPr>
          </w:p>
        </w:tc>
        <w:tc>
          <w:tcPr>
            <w:tcW w:w="2565" w:type="dxa"/>
            <w:vMerge/>
            <w:tcBorders>
              <w:bottom w:val="single" w:sz="24" w:space="0" w:color="auto"/>
            </w:tcBorders>
          </w:tcPr>
          <w:p w14:paraId="24F39725" w14:textId="77777777" w:rsidR="001456FD" w:rsidRPr="00AE4F5C" w:rsidRDefault="001456FD" w:rsidP="00D01495">
            <w:pPr>
              <w:spacing w:after="0" w:line="240" w:lineRule="auto"/>
              <w:rPr>
                <w:sz w:val="20"/>
                <w:szCs w:val="20"/>
              </w:rPr>
            </w:pPr>
          </w:p>
        </w:tc>
      </w:tr>
      <w:tr w:rsidR="005F2C68" w:rsidRPr="005C3748" w14:paraId="057E6F43" w14:textId="77777777" w:rsidTr="00421087">
        <w:trPr>
          <w:trHeight w:val="40"/>
          <w:tblCellSpacing w:w="15" w:type="dxa"/>
        </w:trPr>
        <w:tc>
          <w:tcPr>
            <w:tcW w:w="1588" w:type="dxa"/>
            <w:vMerge/>
            <w:tcBorders>
              <w:bottom w:val="single" w:sz="24" w:space="0" w:color="auto"/>
            </w:tcBorders>
            <w:vAlign w:val="center"/>
          </w:tcPr>
          <w:p w14:paraId="205C2FAA" w14:textId="77777777" w:rsidR="001456FD" w:rsidRPr="00421087" w:rsidRDefault="001456FD" w:rsidP="00D01495">
            <w:pPr>
              <w:spacing w:after="0" w:line="240" w:lineRule="auto"/>
              <w:rPr>
                <w:sz w:val="22"/>
                <w:szCs w:val="22"/>
              </w:rPr>
            </w:pPr>
          </w:p>
        </w:tc>
        <w:tc>
          <w:tcPr>
            <w:tcW w:w="1307" w:type="dxa"/>
            <w:tcBorders>
              <w:top w:val="single" w:sz="4" w:space="0" w:color="auto"/>
              <w:bottom w:val="single" w:sz="24" w:space="0" w:color="auto"/>
            </w:tcBorders>
            <w:vAlign w:val="center"/>
          </w:tcPr>
          <w:p w14:paraId="0B9D5B5C" w14:textId="1D50AFDF" w:rsidR="001456FD" w:rsidRPr="00AE4F5C" w:rsidRDefault="001456FD" w:rsidP="00D01495">
            <w:pPr>
              <w:spacing w:after="0" w:line="240" w:lineRule="auto"/>
              <w:rPr>
                <w:sz w:val="20"/>
                <w:szCs w:val="20"/>
              </w:rPr>
            </w:pPr>
            <w:r w:rsidRPr="00AE4F5C">
              <w:rPr>
                <w:sz w:val="20"/>
                <w:szCs w:val="20"/>
              </w:rPr>
              <w:t xml:space="preserve">PROF </w:t>
            </w:r>
            <w:r w:rsidR="004E4778">
              <w:rPr>
                <w:sz w:val="20"/>
                <w:szCs w:val="20"/>
              </w:rPr>
              <w:t>$</w:t>
            </w:r>
            <w:r w:rsidR="006A4675">
              <w:rPr>
                <w:sz w:val="20"/>
                <w:szCs w:val="20"/>
              </w:rPr>
              <w:t>224,000</w:t>
            </w:r>
          </w:p>
        </w:tc>
        <w:tc>
          <w:tcPr>
            <w:tcW w:w="2217" w:type="dxa"/>
            <w:tcBorders>
              <w:top w:val="single" w:sz="4" w:space="0" w:color="auto"/>
              <w:bottom w:val="single" w:sz="24" w:space="0" w:color="auto"/>
            </w:tcBorders>
            <w:vAlign w:val="center"/>
          </w:tcPr>
          <w:p w14:paraId="2EC6A0A7" w14:textId="2A565BEC" w:rsidR="001456FD" w:rsidRPr="00AE4F5C" w:rsidRDefault="00A42659" w:rsidP="00D01495">
            <w:pPr>
              <w:spacing w:after="0" w:line="240" w:lineRule="auto"/>
              <w:rPr>
                <w:sz w:val="20"/>
                <w:szCs w:val="20"/>
              </w:rPr>
            </w:pPr>
            <w:r w:rsidRPr="00AE4F5C">
              <w:rPr>
                <w:sz w:val="20"/>
                <w:szCs w:val="20"/>
              </w:rPr>
              <w:t>$200K professional caps</w:t>
            </w:r>
          </w:p>
        </w:tc>
        <w:tc>
          <w:tcPr>
            <w:tcW w:w="3303" w:type="dxa"/>
            <w:vMerge/>
            <w:tcBorders>
              <w:bottom w:val="single" w:sz="24" w:space="0" w:color="auto"/>
            </w:tcBorders>
            <w:vAlign w:val="center"/>
          </w:tcPr>
          <w:p w14:paraId="150E0468" w14:textId="77777777" w:rsidR="001456FD" w:rsidRPr="00AE4F5C" w:rsidRDefault="001456FD" w:rsidP="00D01495">
            <w:pPr>
              <w:spacing w:after="0" w:line="240" w:lineRule="auto"/>
              <w:rPr>
                <w:sz w:val="20"/>
                <w:szCs w:val="20"/>
              </w:rPr>
            </w:pPr>
          </w:p>
        </w:tc>
        <w:tc>
          <w:tcPr>
            <w:tcW w:w="2565" w:type="dxa"/>
            <w:vMerge/>
            <w:tcBorders>
              <w:bottom w:val="single" w:sz="24" w:space="0" w:color="auto"/>
            </w:tcBorders>
          </w:tcPr>
          <w:p w14:paraId="55CBC62C" w14:textId="77777777" w:rsidR="001456FD" w:rsidRPr="00AE4F5C" w:rsidRDefault="001456FD" w:rsidP="00D01495">
            <w:pPr>
              <w:spacing w:after="0" w:line="240" w:lineRule="auto"/>
              <w:rPr>
                <w:sz w:val="20"/>
                <w:szCs w:val="20"/>
              </w:rPr>
            </w:pPr>
          </w:p>
        </w:tc>
      </w:tr>
      <w:tr w:rsidR="002F55F2" w:rsidRPr="005C3748" w14:paraId="15137DBA" w14:textId="77777777" w:rsidTr="005C3748">
        <w:trPr>
          <w:trHeight w:val="311"/>
          <w:tblCellSpacing w:w="15" w:type="dxa"/>
        </w:trPr>
        <w:tc>
          <w:tcPr>
            <w:tcW w:w="1588" w:type="dxa"/>
            <w:vAlign w:val="center"/>
          </w:tcPr>
          <w:p w14:paraId="70493958" w14:textId="7E157974" w:rsidR="002F55F2" w:rsidRPr="00421087" w:rsidRDefault="002F55F2" w:rsidP="00D01495">
            <w:pPr>
              <w:spacing w:after="0" w:line="240" w:lineRule="auto"/>
              <w:rPr>
                <w:sz w:val="22"/>
                <w:szCs w:val="22"/>
              </w:rPr>
            </w:pPr>
            <w:r w:rsidRPr="00421087">
              <w:rPr>
                <w:b/>
                <w:bCs/>
                <w:sz w:val="22"/>
                <w:szCs w:val="22"/>
              </w:rPr>
              <w:t>Lifetime</w:t>
            </w:r>
            <w:r w:rsidRPr="00421087">
              <w:rPr>
                <w:sz w:val="22"/>
                <w:szCs w:val="22"/>
              </w:rPr>
              <w:t xml:space="preserve"> Loan Limits</w:t>
            </w:r>
            <w:r w:rsidR="00705803" w:rsidRPr="00421087">
              <w:rPr>
                <w:sz w:val="22"/>
                <w:szCs w:val="22"/>
              </w:rPr>
              <w:t xml:space="preserve"> for </w:t>
            </w:r>
            <w:r w:rsidR="00034236">
              <w:rPr>
                <w:sz w:val="22"/>
                <w:szCs w:val="22"/>
              </w:rPr>
              <w:t xml:space="preserve">all </w:t>
            </w:r>
            <w:r w:rsidR="00705803" w:rsidRPr="00421087">
              <w:rPr>
                <w:sz w:val="22"/>
                <w:szCs w:val="22"/>
              </w:rPr>
              <w:t xml:space="preserve">student </w:t>
            </w:r>
            <w:r w:rsidR="002957BA" w:rsidRPr="00421087">
              <w:rPr>
                <w:sz w:val="22"/>
                <w:szCs w:val="22"/>
              </w:rPr>
              <w:t>borrowers</w:t>
            </w:r>
          </w:p>
        </w:tc>
        <w:tc>
          <w:tcPr>
            <w:tcW w:w="1307" w:type="dxa"/>
            <w:vAlign w:val="center"/>
          </w:tcPr>
          <w:p w14:paraId="4429CB52" w14:textId="306E6039" w:rsidR="002F55F2" w:rsidRPr="00AE4F5C" w:rsidRDefault="00705803" w:rsidP="00D01495">
            <w:pPr>
              <w:spacing w:after="0" w:line="240" w:lineRule="auto"/>
              <w:rPr>
                <w:sz w:val="20"/>
                <w:szCs w:val="20"/>
              </w:rPr>
            </w:pPr>
            <w:r w:rsidRPr="00AE4F5C">
              <w:rPr>
                <w:sz w:val="20"/>
                <w:szCs w:val="20"/>
              </w:rPr>
              <w:t>No Limit</w:t>
            </w:r>
            <w:r w:rsidR="00A3201F">
              <w:rPr>
                <w:sz w:val="20"/>
                <w:szCs w:val="20"/>
              </w:rPr>
              <w:t>.</w:t>
            </w:r>
          </w:p>
        </w:tc>
        <w:tc>
          <w:tcPr>
            <w:tcW w:w="2217" w:type="dxa"/>
            <w:vAlign w:val="center"/>
          </w:tcPr>
          <w:p w14:paraId="1269E76D" w14:textId="47414076" w:rsidR="002F55F2" w:rsidRPr="00AE4F5C" w:rsidRDefault="001B5327" w:rsidP="00D01495">
            <w:pPr>
              <w:spacing w:after="0" w:line="240" w:lineRule="auto"/>
              <w:rPr>
                <w:sz w:val="20"/>
                <w:szCs w:val="20"/>
              </w:rPr>
            </w:pPr>
            <w:r>
              <w:rPr>
                <w:sz w:val="20"/>
                <w:szCs w:val="20"/>
              </w:rPr>
              <w:t>$</w:t>
            </w:r>
            <w:r w:rsidR="00F50EC8" w:rsidRPr="00AE4F5C">
              <w:rPr>
                <w:sz w:val="20"/>
                <w:szCs w:val="20"/>
              </w:rPr>
              <w:t>257</w:t>
            </w:r>
            <w:r w:rsidR="00637965" w:rsidRPr="00AE4F5C">
              <w:rPr>
                <w:sz w:val="20"/>
                <w:szCs w:val="20"/>
              </w:rPr>
              <w:t xml:space="preserve">,500 </w:t>
            </w:r>
          </w:p>
        </w:tc>
        <w:tc>
          <w:tcPr>
            <w:tcW w:w="3303" w:type="dxa"/>
            <w:vAlign w:val="center"/>
          </w:tcPr>
          <w:p w14:paraId="03E003E3" w14:textId="6E5DC597" w:rsidR="002F55F2" w:rsidRPr="00AE4F5C" w:rsidRDefault="000C23E8" w:rsidP="00D01495">
            <w:pPr>
              <w:spacing w:after="0" w:line="240" w:lineRule="auto"/>
              <w:rPr>
                <w:sz w:val="20"/>
                <w:szCs w:val="20"/>
              </w:rPr>
            </w:pPr>
            <w:r w:rsidRPr="00AE4F5C">
              <w:rPr>
                <w:sz w:val="20"/>
                <w:szCs w:val="20"/>
              </w:rPr>
              <w:t>“Students can’t exceed set borrowing maximums.”</w:t>
            </w:r>
          </w:p>
        </w:tc>
        <w:tc>
          <w:tcPr>
            <w:tcW w:w="2565" w:type="dxa"/>
          </w:tcPr>
          <w:p w14:paraId="4401D349" w14:textId="5A8E9D71" w:rsidR="002F55F2" w:rsidRPr="00AE4F5C" w:rsidRDefault="000840B5" w:rsidP="00D01495">
            <w:pPr>
              <w:spacing w:after="0" w:line="240" w:lineRule="auto"/>
              <w:rPr>
                <w:sz w:val="20"/>
                <w:szCs w:val="20"/>
              </w:rPr>
            </w:pPr>
            <w:r w:rsidRPr="00AE4F5C">
              <w:rPr>
                <w:sz w:val="20"/>
                <w:szCs w:val="20"/>
              </w:rPr>
              <w:t>Total Amount (</w:t>
            </w:r>
            <w:r w:rsidR="00306E25">
              <w:rPr>
                <w:sz w:val="20"/>
                <w:szCs w:val="20"/>
              </w:rPr>
              <w:t>I</w:t>
            </w:r>
            <w:r w:rsidRPr="00AE4F5C">
              <w:rPr>
                <w:sz w:val="20"/>
                <w:szCs w:val="20"/>
              </w:rPr>
              <w:t>ncludes all Subsidized and Unsubsidized loans, regardless of amounts paid, cancelled, or discharged</w:t>
            </w:r>
            <w:r w:rsidR="00306E25">
              <w:rPr>
                <w:sz w:val="20"/>
                <w:szCs w:val="20"/>
              </w:rPr>
              <w:t>.</w:t>
            </w:r>
            <w:r w:rsidRPr="00AE4F5C">
              <w:rPr>
                <w:sz w:val="20"/>
                <w:szCs w:val="20"/>
              </w:rPr>
              <w:t>)</w:t>
            </w:r>
          </w:p>
        </w:tc>
      </w:tr>
      <w:tr w:rsidR="00396A29" w:rsidRPr="005C3748" w14:paraId="723E3A7C" w14:textId="54815350" w:rsidTr="00511E6F">
        <w:trPr>
          <w:trHeight w:val="951"/>
          <w:tblCellSpacing w:w="15" w:type="dxa"/>
        </w:trPr>
        <w:tc>
          <w:tcPr>
            <w:tcW w:w="1588" w:type="dxa"/>
            <w:tcBorders>
              <w:bottom w:val="single" w:sz="24" w:space="0" w:color="auto"/>
            </w:tcBorders>
            <w:vAlign w:val="center"/>
          </w:tcPr>
          <w:p w14:paraId="4E4D9824" w14:textId="52A6386D" w:rsidR="00396A29" w:rsidRPr="00421087" w:rsidRDefault="00396A29" w:rsidP="00D01495">
            <w:pPr>
              <w:spacing w:after="0" w:line="240" w:lineRule="auto"/>
              <w:rPr>
                <w:sz w:val="22"/>
                <w:szCs w:val="22"/>
              </w:rPr>
            </w:pPr>
            <w:r w:rsidRPr="00421087">
              <w:rPr>
                <w:sz w:val="22"/>
                <w:szCs w:val="22"/>
              </w:rPr>
              <w:t>Loan Proration</w:t>
            </w:r>
            <w:r w:rsidR="00380357" w:rsidRPr="00421087">
              <w:rPr>
                <w:sz w:val="22"/>
                <w:szCs w:val="22"/>
              </w:rPr>
              <w:t>/ Schedule of Reduction</w:t>
            </w:r>
            <w:r w:rsidR="007234FC">
              <w:rPr>
                <w:sz w:val="22"/>
                <w:szCs w:val="22"/>
              </w:rPr>
              <w:t xml:space="preserve"> (SOR)</w:t>
            </w:r>
          </w:p>
        </w:tc>
        <w:tc>
          <w:tcPr>
            <w:tcW w:w="1307" w:type="dxa"/>
            <w:tcBorders>
              <w:bottom w:val="single" w:sz="24" w:space="0" w:color="auto"/>
            </w:tcBorders>
            <w:vAlign w:val="center"/>
          </w:tcPr>
          <w:p w14:paraId="11D28455" w14:textId="156E3E68" w:rsidR="00396A29" w:rsidRPr="005C3748" w:rsidRDefault="00396A29" w:rsidP="00D01495">
            <w:pPr>
              <w:spacing w:after="0" w:line="240" w:lineRule="auto"/>
              <w:rPr>
                <w:sz w:val="20"/>
                <w:szCs w:val="20"/>
              </w:rPr>
            </w:pPr>
            <w:r w:rsidRPr="005C3748">
              <w:rPr>
                <w:sz w:val="20"/>
                <w:szCs w:val="20"/>
              </w:rPr>
              <w:t>Not in place</w:t>
            </w:r>
            <w:r w:rsidR="00A3201F">
              <w:rPr>
                <w:sz w:val="20"/>
                <w:szCs w:val="20"/>
              </w:rPr>
              <w:t>.</w:t>
            </w:r>
          </w:p>
        </w:tc>
        <w:tc>
          <w:tcPr>
            <w:tcW w:w="2217" w:type="dxa"/>
            <w:tcBorders>
              <w:bottom w:val="single" w:sz="24" w:space="0" w:color="auto"/>
            </w:tcBorders>
            <w:vAlign w:val="center"/>
          </w:tcPr>
          <w:p w14:paraId="542B6FE5" w14:textId="31814209" w:rsidR="00396A29" w:rsidRPr="005C3748" w:rsidRDefault="00396A29" w:rsidP="00D01495">
            <w:pPr>
              <w:spacing w:after="0" w:line="240" w:lineRule="auto"/>
              <w:rPr>
                <w:sz w:val="20"/>
                <w:szCs w:val="20"/>
              </w:rPr>
            </w:pPr>
            <w:r w:rsidRPr="005C3748">
              <w:rPr>
                <w:sz w:val="20"/>
                <w:szCs w:val="20"/>
              </w:rPr>
              <w:t>Loan amounts</w:t>
            </w:r>
            <w:r w:rsidR="00380357" w:rsidRPr="005C3748">
              <w:rPr>
                <w:sz w:val="20"/>
                <w:szCs w:val="20"/>
              </w:rPr>
              <w:t xml:space="preserve"> will be</w:t>
            </w:r>
            <w:r w:rsidRPr="005C3748">
              <w:rPr>
                <w:sz w:val="20"/>
                <w:szCs w:val="20"/>
              </w:rPr>
              <w:t xml:space="preserve"> based on enrollment. Applies to all careers.</w:t>
            </w:r>
          </w:p>
        </w:tc>
        <w:tc>
          <w:tcPr>
            <w:tcW w:w="3303" w:type="dxa"/>
            <w:tcBorders>
              <w:bottom w:val="single" w:sz="24" w:space="0" w:color="auto"/>
            </w:tcBorders>
            <w:vAlign w:val="center"/>
          </w:tcPr>
          <w:p w14:paraId="217074D1" w14:textId="0E41E404" w:rsidR="00396A29" w:rsidRPr="005C3748" w:rsidRDefault="00380357" w:rsidP="00D01495">
            <w:pPr>
              <w:spacing w:after="0" w:line="240" w:lineRule="auto"/>
              <w:rPr>
                <w:sz w:val="20"/>
                <w:szCs w:val="20"/>
              </w:rPr>
            </w:pPr>
            <w:r w:rsidRPr="005C3748">
              <w:rPr>
                <w:sz w:val="20"/>
                <w:szCs w:val="20"/>
              </w:rPr>
              <w:t>“If</w:t>
            </w:r>
            <w:r w:rsidR="00396A29" w:rsidRPr="005C3748">
              <w:rPr>
                <w:sz w:val="20"/>
                <w:szCs w:val="20"/>
              </w:rPr>
              <w:t xml:space="preserve"> you are not enrolled for the full academic year full time, your loan would be adjusted to match your enrollment period.”</w:t>
            </w:r>
          </w:p>
        </w:tc>
        <w:tc>
          <w:tcPr>
            <w:tcW w:w="2565" w:type="dxa"/>
            <w:tcBorders>
              <w:bottom w:val="single" w:sz="24" w:space="0" w:color="auto"/>
            </w:tcBorders>
          </w:tcPr>
          <w:p w14:paraId="1ADCCA0E" w14:textId="404D4645" w:rsidR="00380357" w:rsidRPr="005C3748" w:rsidRDefault="00380357" w:rsidP="00D01495">
            <w:pPr>
              <w:spacing w:after="0" w:line="240" w:lineRule="auto"/>
              <w:rPr>
                <w:sz w:val="20"/>
                <w:szCs w:val="20"/>
              </w:rPr>
            </w:pPr>
            <w:r w:rsidRPr="005C3748">
              <w:rPr>
                <w:sz w:val="20"/>
                <w:szCs w:val="20"/>
              </w:rPr>
              <w:t xml:space="preserve">If attending less than a full academic year there will be a reduced loan eligibility. </w:t>
            </w:r>
          </w:p>
          <w:p w14:paraId="00661402" w14:textId="5F87A5FA" w:rsidR="00380357" w:rsidRPr="00E86E6C" w:rsidRDefault="00380357" w:rsidP="00D01495">
            <w:pPr>
              <w:spacing w:after="0" w:line="240" w:lineRule="auto"/>
              <w:rPr>
                <w:i/>
                <w:iCs/>
                <w:sz w:val="20"/>
                <w:szCs w:val="20"/>
              </w:rPr>
            </w:pPr>
            <w:r w:rsidRPr="00E86E6C">
              <w:rPr>
                <w:i/>
                <w:iCs/>
                <w:sz w:val="20"/>
                <w:szCs w:val="20"/>
              </w:rPr>
              <w:t xml:space="preserve">For further info: See quick reference specific to </w:t>
            </w:r>
            <w:r w:rsidR="00B92529">
              <w:rPr>
                <w:i/>
                <w:iCs/>
                <w:sz w:val="20"/>
                <w:szCs w:val="20"/>
              </w:rPr>
              <w:t>proration/SOR</w:t>
            </w:r>
            <w:r w:rsidRPr="00E86E6C">
              <w:rPr>
                <w:i/>
                <w:iCs/>
                <w:sz w:val="20"/>
                <w:szCs w:val="20"/>
              </w:rPr>
              <w:t xml:space="preserve"> below.</w:t>
            </w:r>
          </w:p>
        </w:tc>
      </w:tr>
      <w:tr w:rsidR="00396A29" w:rsidRPr="005C3748" w14:paraId="02DAD472" w14:textId="6CDD2350" w:rsidTr="00511E6F">
        <w:trPr>
          <w:tblCellSpacing w:w="15" w:type="dxa"/>
        </w:trPr>
        <w:tc>
          <w:tcPr>
            <w:tcW w:w="1588" w:type="dxa"/>
            <w:tcBorders>
              <w:top w:val="single" w:sz="24" w:space="0" w:color="auto"/>
              <w:bottom w:val="single" w:sz="24" w:space="0" w:color="auto"/>
            </w:tcBorders>
            <w:vAlign w:val="center"/>
          </w:tcPr>
          <w:p w14:paraId="04BD2E35" w14:textId="4249AB3C" w:rsidR="00396A29" w:rsidRPr="00421087" w:rsidRDefault="00396A29" w:rsidP="00D01495">
            <w:pPr>
              <w:spacing w:after="0" w:line="240" w:lineRule="auto"/>
              <w:rPr>
                <w:sz w:val="22"/>
                <w:szCs w:val="22"/>
              </w:rPr>
            </w:pPr>
            <w:r w:rsidRPr="00421087">
              <w:rPr>
                <w:sz w:val="22"/>
                <w:szCs w:val="22"/>
              </w:rPr>
              <w:t>Pell Grant</w:t>
            </w:r>
          </w:p>
        </w:tc>
        <w:tc>
          <w:tcPr>
            <w:tcW w:w="1307" w:type="dxa"/>
            <w:tcBorders>
              <w:top w:val="single" w:sz="24" w:space="0" w:color="auto"/>
              <w:bottom w:val="single" w:sz="24" w:space="0" w:color="auto"/>
            </w:tcBorders>
            <w:vAlign w:val="center"/>
          </w:tcPr>
          <w:p w14:paraId="68A26AB0" w14:textId="4D8D403F" w:rsidR="00396A29" w:rsidRPr="005C3748" w:rsidRDefault="00396A29" w:rsidP="00D01495">
            <w:pPr>
              <w:spacing w:after="0" w:line="240" w:lineRule="auto"/>
              <w:rPr>
                <w:sz w:val="20"/>
                <w:szCs w:val="20"/>
              </w:rPr>
            </w:pPr>
            <w:r w:rsidRPr="005C3748">
              <w:rPr>
                <w:sz w:val="20"/>
                <w:szCs w:val="20"/>
              </w:rPr>
              <w:t>Awarded with enrollment intensity, fit in COA</w:t>
            </w:r>
            <w:r w:rsidR="00A3201F">
              <w:rPr>
                <w:sz w:val="20"/>
                <w:szCs w:val="20"/>
              </w:rPr>
              <w:t>.</w:t>
            </w:r>
          </w:p>
        </w:tc>
        <w:tc>
          <w:tcPr>
            <w:tcW w:w="2217" w:type="dxa"/>
            <w:tcBorders>
              <w:top w:val="single" w:sz="24" w:space="0" w:color="auto"/>
              <w:bottom w:val="single" w:sz="24" w:space="0" w:color="auto"/>
            </w:tcBorders>
            <w:vAlign w:val="center"/>
          </w:tcPr>
          <w:p w14:paraId="49E3B1C0" w14:textId="77777777" w:rsidR="00396A29" w:rsidRDefault="00396A29" w:rsidP="00D01495">
            <w:pPr>
              <w:spacing w:after="0" w:line="240" w:lineRule="auto"/>
              <w:rPr>
                <w:sz w:val="20"/>
                <w:szCs w:val="20"/>
              </w:rPr>
            </w:pPr>
            <w:r w:rsidRPr="005C3748">
              <w:rPr>
                <w:sz w:val="20"/>
                <w:szCs w:val="20"/>
              </w:rPr>
              <w:t xml:space="preserve">Not </w:t>
            </w:r>
            <w:proofErr w:type="gramStart"/>
            <w:r w:rsidRPr="005C3748">
              <w:rPr>
                <w:sz w:val="20"/>
                <w:szCs w:val="20"/>
              </w:rPr>
              <w:t>awarded</w:t>
            </w:r>
            <w:proofErr w:type="gramEnd"/>
            <w:r w:rsidRPr="005C3748">
              <w:rPr>
                <w:sz w:val="20"/>
                <w:szCs w:val="20"/>
              </w:rPr>
              <w:t xml:space="preserve"> if full cost of attendance is already covered</w:t>
            </w:r>
            <w:r w:rsidR="00A3201F">
              <w:rPr>
                <w:sz w:val="20"/>
                <w:szCs w:val="20"/>
              </w:rPr>
              <w:t>.</w:t>
            </w:r>
          </w:p>
          <w:p w14:paraId="39E3CE0F" w14:textId="3F7C094D" w:rsidR="00396A29" w:rsidRPr="005C3748" w:rsidRDefault="004F66F5" w:rsidP="00D01495">
            <w:pPr>
              <w:spacing w:after="0" w:line="240" w:lineRule="auto"/>
              <w:rPr>
                <w:sz w:val="20"/>
                <w:szCs w:val="20"/>
              </w:rPr>
            </w:pPr>
            <w:r>
              <w:rPr>
                <w:sz w:val="20"/>
                <w:szCs w:val="20"/>
              </w:rPr>
              <w:t>Not awarded if SAI is greater than $14,790</w:t>
            </w:r>
            <w:r w:rsidR="00362FBE">
              <w:rPr>
                <w:sz w:val="20"/>
                <w:szCs w:val="20"/>
              </w:rPr>
              <w:t>.</w:t>
            </w:r>
          </w:p>
        </w:tc>
        <w:tc>
          <w:tcPr>
            <w:tcW w:w="3303" w:type="dxa"/>
            <w:tcBorders>
              <w:top w:val="single" w:sz="24" w:space="0" w:color="auto"/>
              <w:bottom w:val="single" w:sz="24" w:space="0" w:color="auto"/>
            </w:tcBorders>
            <w:vAlign w:val="center"/>
          </w:tcPr>
          <w:p w14:paraId="3490FBED" w14:textId="77777777" w:rsidR="00396A29" w:rsidRDefault="00396A29" w:rsidP="00D01495">
            <w:pPr>
              <w:spacing w:after="0" w:line="240" w:lineRule="auto"/>
              <w:rPr>
                <w:sz w:val="20"/>
                <w:szCs w:val="20"/>
              </w:rPr>
            </w:pPr>
            <w:r w:rsidRPr="005C3748">
              <w:rPr>
                <w:sz w:val="20"/>
                <w:szCs w:val="20"/>
              </w:rPr>
              <w:t>“If everything is already paid for, you won’t receive extra grant money.”</w:t>
            </w:r>
          </w:p>
          <w:p w14:paraId="7364F368" w14:textId="6F6D53CD" w:rsidR="00396A29" w:rsidRPr="005C3748" w:rsidRDefault="00396A29" w:rsidP="00D01495">
            <w:pPr>
              <w:spacing w:after="0" w:line="240" w:lineRule="auto"/>
              <w:rPr>
                <w:sz w:val="20"/>
                <w:szCs w:val="20"/>
              </w:rPr>
            </w:pPr>
          </w:p>
        </w:tc>
        <w:tc>
          <w:tcPr>
            <w:tcW w:w="2565" w:type="dxa"/>
            <w:tcBorders>
              <w:top w:val="single" w:sz="24" w:space="0" w:color="auto"/>
              <w:bottom w:val="single" w:sz="24" w:space="0" w:color="auto"/>
            </w:tcBorders>
          </w:tcPr>
          <w:p w14:paraId="7AA09E62" w14:textId="6501CFCF" w:rsidR="00101B87" w:rsidRPr="005C3748" w:rsidRDefault="00101B87" w:rsidP="00D01495">
            <w:pPr>
              <w:spacing w:after="0" w:line="240" w:lineRule="auto"/>
              <w:rPr>
                <w:sz w:val="20"/>
                <w:szCs w:val="20"/>
              </w:rPr>
            </w:pPr>
            <w:r w:rsidRPr="005C3748">
              <w:rPr>
                <w:sz w:val="20"/>
                <w:szCs w:val="20"/>
              </w:rPr>
              <w:t xml:space="preserve">If COA is fully covered, </w:t>
            </w:r>
            <w:proofErr w:type="gramStart"/>
            <w:r w:rsidRPr="005C3748">
              <w:rPr>
                <w:sz w:val="20"/>
                <w:szCs w:val="20"/>
              </w:rPr>
              <w:t>not</w:t>
            </w:r>
            <w:proofErr w:type="gramEnd"/>
            <w:r w:rsidRPr="005C3748">
              <w:rPr>
                <w:sz w:val="20"/>
                <w:szCs w:val="20"/>
              </w:rPr>
              <w:t xml:space="preserve"> eligible for Pell.</w:t>
            </w:r>
          </w:p>
        </w:tc>
      </w:tr>
    </w:tbl>
    <w:p w14:paraId="601305EF" w14:textId="1FBBE4B6" w:rsidR="00D27249" w:rsidRPr="00927E1F" w:rsidRDefault="0055603A" w:rsidP="635542F8">
      <w:pPr>
        <w:pStyle w:val="Heading1"/>
        <w:rPr>
          <w:sz w:val="30"/>
          <w:szCs w:val="30"/>
          <w:u w:val="single"/>
        </w:rPr>
      </w:pPr>
      <w:bookmarkStart w:id="3" w:name="Loans"/>
      <w:bookmarkStart w:id="4" w:name="_Toc229649892"/>
      <w:r>
        <w:lastRenderedPageBreak/>
        <w:t xml:space="preserve">LOANS </w:t>
      </w:r>
      <w:r w:rsidR="00A27EE8">
        <w:t>Specific Quick Reference</w:t>
      </w:r>
      <w:r w:rsidR="00D27249">
        <w:t>, OBBBA Changes</w:t>
      </w:r>
      <w:bookmarkEnd w:id="4"/>
    </w:p>
    <w:bookmarkEnd w:id="3"/>
    <w:p w14:paraId="676D93FB" w14:textId="4DA31670" w:rsidR="004854F3" w:rsidRPr="000A1219" w:rsidRDefault="00E34684" w:rsidP="00CF6DB2">
      <w:pPr>
        <w:jc w:val="center"/>
        <w:rPr>
          <w:b/>
          <w:bCs/>
          <w:sz w:val="28"/>
          <w:szCs w:val="28"/>
        </w:rPr>
      </w:pPr>
      <w:r w:rsidRPr="000A1219">
        <w:rPr>
          <w:b/>
          <w:bCs/>
          <w:sz w:val="28"/>
          <w:szCs w:val="28"/>
        </w:rPr>
        <w:t xml:space="preserve">All </w:t>
      </w:r>
      <w:r w:rsidR="004854F3" w:rsidRPr="000A1219">
        <w:rPr>
          <w:b/>
          <w:bCs/>
          <w:sz w:val="28"/>
          <w:szCs w:val="28"/>
        </w:rPr>
        <w:t>Student</w:t>
      </w:r>
      <w:r w:rsidR="004665E2" w:rsidRPr="000A1219">
        <w:rPr>
          <w:b/>
          <w:bCs/>
          <w:sz w:val="28"/>
          <w:szCs w:val="28"/>
        </w:rPr>
        <w: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32"/>
        <w:gridCol w:w="3008"/>
        <w:gridCol w:w="2070"/>
        <w:gridCol w:w="2341"/>
      </w:tblGrid>
      <w:tr w:rsidR="001E0B56" w:rsidRPr="0062456D" w14:paraId="4FA0FD86" w14:textId="75B22B2C" w:rsidTr="00177030">
        <w:trPr>
          <w:tblHeader/>
          <w:tblCellSpacing w:w="15" w:type="dxa"/>
        </w:trPr>
        <w:tc>
          <w:tcPr>
            <w:tcW w:w="0" w:type="auto"/>
            <w:tcBorders>
              <w:top w:val="single" w:sz="24" w:space="0" w:color="auto"/>
              <w:bottom w:val="single" w:sz="24" w:space="0" w:color="auto"/>
            </w:tcBorders>
            <w:vAlign w:val="center"/>
            <w:hideMark/>
          </w:tcPr>
          <w:p w14:paraId="71D2FE50" w14:textId="77777777" w:rsidR="001E0B56" w:rsidRPr="0062456D" w:rsidRDefault="001E0B56" w:rsidP="004854F3">
            <w:pPr>
              <w:rPr>
                <w:b/>
                <w:bCs/>
                <w:sz w:val="20"/>
                <w:szCs w:val="20"/>
              </w:rPr>
            </w:pPr>
            <w:r w:rsidRPr="0062456D">
              <w:rPr>
                <w:b/>
                <w:bCs/>
                <w:sz w:val="20"/>
                <w:szCs w:val="20"/>
              </w:rPr>
              <w:t>Category</w:t>
            </w:r>
          </w:p>
        </w:tc>
        <w:tc>
          <w:tcPr>
            <w:tcW w:w="2978" w:type="dxa"/>
            <w:tcBorders>
              <w:top w:val="single" w:sz="24" w:space="0" w:color="auto"/>
              <w:bottom w:val="single" w:sz="24" w:space="0" w:color="auto"/>
            </w:tcBorders>
            <w:vAlign w:val="center"/>
            <w:hideMark/>
          </w:tcPr>
          <w:p w14:paraId="4673461D" w14:textId="445D048C" w:rsidR="001E0B56" w:rsidRPr="0062456D" w:rsidRDefault="001E0B56" w:rsidP="004854F3">
            <w:pPr>
              <w:rPr>
                <w:b/>
                <w:bCs/>
                <w:sz w:val="20"/>
                <w:szCs w:val="20"/>
              </w:rPr>
            </w:pPr>
            <w:r w:rsidRPr="008505A2">
              <w:rPr>
                <w:b/>
                <w:i/>
                <w:sz w:val="20"/>
                <w:szCs w:val="20"/>
              </w:rPr>
              <w:t>Legacy Borrowers</w:t>
            </w:r>
            <w:r w:rsidRPr="0062456D">
              <w:rPr>
                <w:b/>
                <w:bCs/>
                <w:sz w:val="20"/>
                <w:szCs w:val="20"/>
              </w:rPr>
              <w:t xml:space="preserve"> (Before July 1, 2026)</w:t>
            </w:r>
            <w:r w:rsidR="002A0552">
              <w:rPr>
                <w:b/>
                <w:bCs/>
                <w:sz w:val="20"/>
                <w:szCs w:val="20"/>
              </w:rPr>
              <w:t xml:space="preserve"> (Pre-OB3)</w:t>
            </w:r>
          </w:p>
        </w:tc>
        <w:tc>
          <w:tcPr>
            <w:tcW w:w="2040" w:type="dxa"/>
            <w:tcBorders>
              <w:top w:val="single" w:sz="24" w:space="0" w:color="auto"/>
              <w:bottom w:val="single" w:sz="24" w:space="0" w:color="auto"/>
            </w:tcBorders>
            <w:vAlign w:val="center"/>
            <w:hideMark/>
          </w:tcPr>
          <w:p w14:paraId="4F559489" w14:textId="77777777" w:rsidR="001E0B56" w:rsidRPr="0062456D" w:rsidRDefault="001E0B56" w:rsidP="004854F3">
            <w:pPr>
              <w:rPr>
                <w:b/>
                <w:bCs/>
                <w:sz w:val="20"/>
                <w:szCs w:val="20"/>
              </w:rPr>
            </w:pPr>
            <w:r w:rsidRPr="008505A2">
              <w:rPr>
                <w:b/>
                <w:i/>
                <w:sz w:val="20"/>
                <w:szCs w:val="20"/>
              </w:rPr>
              <w:t>Non-Legacy / New Borrowers</w:t>
            </w:r>
            <w:r w:rsidRPr="0062456D">
              <w:rPr>
                <w:b/>
                <w:bCs/>
                <w:sz w:val="20"/>
                <w:szCs w:val="20"/>
              </w:rPr>
              <w:t xml:space="preserve"> (After July 1, 2026)</w:t>
            </w:r>
          </w:p>
        </w:tc>
        <w:tc>
          <w:tcPr>
            <w:tcW w:w="2296" w:type="dxa"/>
            <w:tcBorders>
              <w:top w:val="single" w:sz="24" w:space="0" w:color="auto"/>
              <w:bottom w:val="single" w:sz="24" w:space="0" w:color="auto"/>
            </w:tcBorders>
            <w:vAlign w:val="center"/>
            <w:hideMark/>
          </w:tcPr>
          <w:p w14:paraId="213028FC" w14:textId="77777777" w:rsidR="001E0B56" w:rsidRPr="0062456D" w:rsidRDefault="001E0B56" w:rsidP="004854F3">
            <w:pPr>
              <w:rPr>
                <w:b/>
                <w:bCs/>
                <w:sz w:val="20"/>
                <w:szCs w:val="20"/>
              </w:rPr>
            </w:pPr>
            <w:r w:rsidRPr="0062456D">
              <w:rPr>
                <w:b/>
                <w:bCs/>
                <w:sz w:val="20"/>
                <w:szCs w:val="20"/>
              </w:rPr>
              <w:t>Staff Talking Point</w:t>
            </w:r>
          </w:p>
        </w:tc>
      </w:tr>
      <w:tr w:rsidR="001E0B56" w:rsidRPr="0062456D" w14:paraId="73108530" w14:textId="55AF2287" w:rsidTr="008505A2">
        <w:trPr>
          <w:tblCellSpacing w:w="15" w:type="dxa"/>
        </w:trPr>
        <w:tc>
          <w:tcPr>
            <w:tcW w:w="0" w:type="auto"/>
            <w:vAlign w:val="center"/>
            <w:hideMark/>
          </w:tcPr>
          <w:p w14:paraId="6E2ADD70" w14:textId="77777777" w:rsidR="001E0B56" w:rsidRPr="00177030" w:rsidRDefault="001E0B56" w:rsidP="004854F3">
            <w:pPr>
              <w:rPr>
                <w:sz w:val="22"/>
                <w:szCs w:val="22"/>
              </w:rPr>
            </w:pPr>
            <w:r w:rsidRPr="00177030">
              <w:rPr>
                <w:b/>
                <w:bCs/>
                <w:sz w:val="22"/>
                <w:szCs w:val="22"/>
              </w:rPr>
              <w:t>Definition</w:t>
            </w:r>
          </w:p>
        </w:tc>
        <w:tc>
          <w:tcPr>
            <w:tcW w:w="2978" w:type="dxa"/>
            <w:vAlign w:val="center"/>
            <w:hideMark/>
          </w:tcPr>
          <w:p w14:paraId="7D7DF0C5" w14:textId="075E73CD" w:rsidR="001E0B56" w:rsidRPr="00177030" w:rsidRDefault="001E0B56" w:rsidP="004854F3">
            <w:pPr>
              <w:rPr>
                <w:sz w:val="22"/>
                <w:szCs w:val="22"/>
              </w:rPr>
            </w:pPr>
            <w:r w:rsidRPr="00177030">
              <w:rPr>
                <w:sz w:val="22"/>
                <w:szCs w:val="22"/>
              </w:rPr>
              <w:t xml:space="preserve">Borrowed at least one federal loan (esp. PLUS) </w:t>
            </w:r>
            <w:r w:rsidRPr="00177030">
              <w:rPr>
                <w:b/>
                <w:bCs/>
                <w:sz w:val="22"/>
                <w:szCs w:val="22"/>
              </w:rPr>
              <w:t xml:space="preserve">before July 1, </w:t>
            </w:r>
            <w:proofErr w:type="gramStart"/>
            <w:r w:rsidRPr="00177030">
              <w:rPr>
                <w:b/>
                <w:bCs/>
                <w:sz w:val="22"/>
                <w:szCs w:val="22"/>
              </w:rPr>
              <w:t>2026</w:t>
            </w:r>
            <w:proofErr w:type="gramEnd"/>
            <w:r w:rsidRPr="00177030">
              <w:rPr>
                <w:sz w:val="22"/>
                <w:szCs w:val="22"/>
              </w:rPr>
              <w:t xml:space="preserve"> in </w:t>
            </w:r>
            <w:r w:rsidRPr="00177030">
              <w:rPr>
                <w:i/>
                <w:sz w:val="22"/>
                <w:szCs w:val="22"/>
              </w:rPr>
              <w:t>current</w:t>
            </w:r>
            <w:r w:rsidRPr="00177030">
              <w:rPr>
                <w:sz w:val="22"/>
                <w:szCs w:val="22"/>
              </w:rPr>
              <w:t xml:space="preserve"> program</w:t>
            </w:r>
            <w:r w:rsidR="00A3201F" w:rsidRPr="00177030">
              <w:rPr>
                <w:sz w:val="22"/>
                <w:szCs w:val="22"/>
              </w:rPr>
              <w:t>.</w:t>
            </w:r>
          </w:p>
        </w:tc>
        <w:tc>
          <w:tcPr>
            <w:tcW w:w="2040" w:type="dxa"/>
            <w:vAlign w:val="center"/>
            <w:hideMark/>
          </w:tcPr>
          <w:p w14:paraId="638AA2BC" w14:textId="2C3ADBB5" w:rsidR="001E0B56" w:rsidRPr="00177030" w:rsidRDefault="001E0B56" w:rsidP="004854F3">
            <w:pPr>
              <w:rPr>
                <w:sz w:val="22"/>
                <w:szCs w:val="22"/>
              </w:rPr>
            </w:pPr>
            <w:r w:rsidRPr="00177030">
              <w:rPr>
                <w:sz w:val="22"/>
                <w:szCs w:val="22"/>
              </w:rPr>
              <w:t>No prior borrowing before July 1, 2026</w:t>
            </w:r>
            <w:r w:rsidR="00306E25" w:rsidRPr="00177030">
              <w:rPr>
                <w:sz w:val="22"/>
                <w:szCs w:val="22"/>
              </w:rPr>
              <w:t>.</w:t>
            </w:r>
          </w:p>
        </w:tc>
        <w:tc>
          <w:tcPr>
            <w:tcW w:w="2296" w:type="dxa"/>
            <w:vAlign w:val="center"/>
            <w:hideMark/>
          </w:tcPr>
          <w:p w14:paraId="5891F929" w14:textId="77777777" w:rsidR="001E0B56" w:rsidRPr="00177030" w:rsidRDefault="001E0B56" w:rsidP="004854F3">
            <w:pPr>
              <w:rPr>
                <w:sz w:val="22"/>
                <w:szCs w:val="22"/>
              </w:rPr>
            </w:pPr>
            <w:r w:rsidRPr="00177030">
              <w:rPr>
                <w:sz w:val="22"/>
                <w:szCs w:val="22"/>
              </w:rPr>
              <w:t>“The date you first borrowed determines your rules.”</w:t>
            </w:r>
          </w:p>
        </w:tc>
      </w:tr>
      <w:tr w:rsidR="001E0B56" w:rsidRPr="0062456D" w14:paraId="46BC5F74" w14:textId="2698ADE3" w:rsidTr="008505A2">
        <w:trPr>
          <w:tblCellSpacing w:w="15" w:type="dxa"/>
        </w:trPr>
        <w:tc>
          <w:tcPr>
            <w:tcW w:w="0" w:type="auto"/>
            <w:vAlign w:val="center"/>
            <w:hideMark/>
          </w:tcPr>
          <w:p w14:paraId="5BD286D6" w14:textId="6BDDA35E" w:rsidR="001E0B56" w:rsidRPr="00177030" w:rsidRDefault="001E0B56" w:rsidP="004854F3">
            <w:pPr>
              <w:rPr>
                <w:sz w:val="22"/>
                <w:szCs w:val="22"/>
              </w:rPr>
            </w:pPr>
            <w:r w:rsidRPr="00177030">
              <w:rPr>
                <w:b/>
                <w:bCs/>
                <w:sz w:val="22"/>
                <w:szCs w:val="22"/>
              </w:rPr>
              <w:t>Grandfathering / Legacy Window</w:t>
            </w:r>
          </w:p>
        </w:tc>
        <w:tc>
          <w:tcPr>
            <w:tcW w:w="2978" w:type="dxa"/>
            <w:vAlign w:val="center"/>
            <w:hideMark/>
          </w:tcPr>
          <w:p w14:paraId="368B9815" w14:textId="1B42D1B3" w:rsidR="001E0B56" w:rsidRPr="00177030" w:rsidRDefault="001E0B56" w:rsidP="004854F3">
            <w:pPr>
              <w:rPr>
                <w:sz w:val="22"/>
                <w:szCs w:val="22"/>
              </w:rPr>
            </w:pPr>
            <w:r w:rsidRPr="00177030">
              <w:rPr>
                <w:sz w:val="22"/>
                <w:szCs w:val="22"/>
              </w:rPr>
              <w:t xml:space="preserve">Can continue under old rules </w:t>
            </w:r>
            <w:r w:rsidRPr="00177030">
              <w:rPr>
                <w:b/>
                <w:bCs/>
                <w:sz w:val="22"/>
                <w:szCs w:val="22"/>
              </w:rPr>
              <w:t>up to 3 academic years or program completion (whichever is sooner)</w:t>
            </w:r>
            <w:r w:rsidR="00306E25" w:rsidRPr="00177030">
              <w:rPr>
                <w:b/>
                <w:bCs/>
                <w:sz w:val="22"/>
                <w:szCs w:val="22"/>
              </w:rPr>
              <w:t>.</w:t>
            </w:r>
          </w:p>
        </w:tc>
        <w:tc>
          <w:tcPr>
            <w:tcW w:w="2040" w:type="dxa"/>
            <w:vAlign w:val="center"/>
            <w:hideMark/>
          </w:tcPr>
          <w:p w14:paraId="24563D64" w14:textId="690B788E" w:rsidR="001E0B56" w:rsidRPr="00177030" w:rsidRDefault="001E0B56" w:rsidP="004854F3">
            <w:pPr>
              <w:rPr>
                <w:sz w:val="22"/>
                <w:szCs w:val="22"/>
              </w:rPr>
            </w:pPr>
            <w:r w:rsidRPr="00177030">
              <w:rPr>
                <w:sz w:val="22"/>
                <w:szCs w:val="22"/>
              </w:rPr>
              <w:t>No grandfathering</w:t>
            </w:r>
            <w:r w:rsidR="00306E25" w:rsidRPr="00177030">
              <w:rPr>
                <w:sz w:val="22"/>
                <w:szCs w:val="22"/>
              </w:rPr>
              <w:t>.</w:t>
            </w:r>
          </w:p>
        </w:tc>
        <w:tc>
          <w:tcPr>
            <w:tcW w:w="2296" w:type="dxa"/>
            <w:vAlign w:val="center"/>
            <w:hideMark/>
          </w:tcPr>
          <w:p w14:paraId="1B7DDE0D" w14:textId="77777777" w:rsidR="001E0B56" w:rsidRPr="00177030" w:rsidRDefault="001E0B56" w:rsidP="004854F3">
            <w:pPr>
              <w:rPr>
                <w:sz w:val="22"/>
                <w:szCs w:val="22"/>
              </w:rPr>
            </w:pPr>
            <w:r w:rsidRPr="00177030">
              <w:rPr>
                <w:sz w:val="22"/>
                <w:szCs w:val="22"/>
              </w:rPr>
              <w:t>“Legacy status is temporary—not indefinite.”</w:t>
            </w:r>
          </w:p>
        </w:tc>
      </w:tr>
      <w:tr w:rsidR="00D512E0" w:rsidRPr="0062456D" w14:paraId="431E2D21" w14:textId="77777777" w:rsidTr="00D512E0">
        <w:trPr>
          <w:tblCellSpacing w:w="15" w:type="dxa"/>
        </w:trPr>
        <w:tc>
          <w:tcPr>
            <w:tcW w:w="10691" w:type="dxa"/>
            <w:gridSpan w:val="4"/>
            <w:vAlign w:val="center"/>
          </w:tcPr>
          <w:p w14:paraId="15F069F9" w14:textId="38AFEC59" w:rsidR="00D512E0" w:rsidRPr="00177030" w:rsidRDefault="00D512E0" w:rsidP="00DA3626">
            <w:pPr>
              <w:pStyle w:val="NoSpacing"/>
              <w:jc w:val="center"/>
            </w:pPr>
            <w:r>
              <w:t xml:space="preserve">WSU SFS </w:t>
            </w:r>
            <w:r w:rsidR="00DA3626">
              <w:t>Utilizes a Service Indicator for staff to identify if a student falls under the legacy provision.</w:t>
            </w:r>
          </w:p>
        </w:tc>
      </w:tr>
    </w:tbl>
    <w:p w14:paraId="43A6D0F6" w14:textId="1C20D39A" w:rsidR="004854F3" w:rsidRPr="0043074D" w:rsidRDefault="004854F3" w:rsidP="004854F3">
      <w:pPr>
        <w:rPr>
          <w:sz w:val="22"/>
          <w:szCs w:val="22"/>
        </w:rPr>
      </w:pPr>
    </w:p>
    <w:p w14:paraId="64E2264E" w14:textId="22DAEC81" w:rsidR="0043074D" w:rsidRPr="0043074D" w:rsidRDefault="0043074D" w:rsidP="00025176">
      <w:pPr>
        <w:numPr>
          <w:ilvl w:val="0"/>
          <w:numId w:val="1"/>
        </w:numPr>
        <w:rPr>
          <w:sz w:val="22"/>
          <w:szCs w:val="22"/>
        </w:rPr>
      </w:pPr>
      <w:r w:rsidRPr="0043074D">
        <w:rPr>
          <w:b/>
          <w:bCs/>
          <w:sz w:val="22"/>
          <w:szCs w:val="22"/>
        </w:rPr>
        <w:t>Annual loan limit—</w:t>
      </w:r>
      <w:r w:rsidRPr="0043074D">
        <w:rPr>
          <w:sz w:val="22"/>
          <w:szCs w:val="22"/>
        </w:rPr>
        <w:t xml:space="preserve">The maximum loan amount </w:t>
      </w:r>
      <w:r w:rsidR="00FB67CA">
        <w:rPr>
          <w:sz w:val="22"/>
          <w:szCs w:val="22"/>
        </w:rPr>
        <w:t xml:space="preserve">a </w:t>
      </w:r>
      <w:r w:rsidR="004665E2">
        <w:rPr>
          <w:sz w:val="22"/>
          <w:szCs w:val="22"/>
        </w:rPr>
        <w:t>student</w:t>
      </w:r>
      <w:r w:rsidRPr="0043074D">
        <w:rPr>
          <w:sz w:val="22"/>
          <w:szCs w:val="22"/>
        </w:rPr>
        <w:t xml:space="preserve"> can borrow each academic year</w:t>
      </w:r>
      <w:r w:rsidR="004665E2">
        <w:rPr>
          <w:sz w:val="22"/>
          <w:szCs w:val="22"/>
        </w:rPr>
        <w:t>.</w:t>
      </w:r>
    </w:p>
    <w:p w14:paraId="52E47C11" w14:textId="2477CC07" w:rsidR="0043074D" w:rsidRPr="0043074D" w:rsidRDefault="0043074D" w:rsidP="00025176">
      <w:pPr>
        <w:numPr>
          <w:ilvl w:val="0"/>
          <w:numId w:val="1"/>
        </w:numPr>
        <w:rPr>
          <w:sz w:val="22"/>
          <w:szCs w:val="22"/>
        </w:rPr>
      </w:pPr>
      <w:r w:rsidRPr="0043074D">
        <w:rPr>
          <w:b/>
          <w:bCs/>
          <w:sz w:val="22"/>
          <w:szCs w:val="22"/>
        </w:rPr>
        <w:t>Aggregate loan limit—</w:t>
      </w:r>
      <w:r w:rsidRPr="0043074D">
        <w:rPr>
          <w:sz w:val="22"/>
          <w:szCs w:val="22"/>
        </w:rPr>
        <w:t>The maximum amount of unpaid principal balance minus any capitalized interest that</w:t>
      </w:r>
      <w:r w:rsidR="004665E2">
        <w:rPr>
          <w:sz w:val="22"/>
          <w:szCs w:val="22"/>
        </w:rPr>
        <w:t xml:space="preserve"> a student</w:t>
      </w:r>
      <w:r w:rsidRPr="0043074D">
        <w:rPr>
          <w:sz w:val="22"/>
          <w:szCs w:val="22"/>
        </w:rPr>
        <w:t xml:space="preserve"> can have outstanding at any point in time on </w:t>
      </w:r>
      <w:proofErr w:type="gramStart"/>
      <w:r w:rsidRPr="0043074D">
        <w:rPr>
          <w:sz w:val="22"/>
          <w:szCs w:val="22"/>
        </w:rPr>
        <w:t>all of</w:t>
      </w:r>
      <w:proofErr w:type="gramEnd"/>
      <w:r w:rsidRPr="0043074D">
        <w:rPr>
          <w:sz w:val="22"/>
          <w:szCs w:val="22"/>
        </w:rPr>
        <w:t xml:space="preserve"> your subsidized and unsubsidized loans for undergraduate, graduate, or professional study</w:t>
      </w:r>
      <w:r w:rsidR="004665E2">
        <w:rPr>
          <w:sz w:val="22"/>
          <w:szCs w:val="22"/>
        </w:rPr>
        <w:t>.</w:t>
      </w:r>
    </w:p>
    <w:p w14:paraId="22786A13" w14:textId="7529A170" w:rsidR="0043074D" w:rsidRDefault="0043074D" w:rsidP="00025176">
      <w:pPr>
        <w:numPr>
          <w:ilvl w:val="0"/>
          <w:numId w:val="1"/>
        </w:numPr>
        <w:rPr>
          <w:sz w:val="22"/>
          <w:szCs w:val="22"/>
        </w:rPr>
      </w:pPr>
      <w:r w:rsidRPr="0043074D">
        <w:rPr>
          <w:b/>
          <w:bCs/>
          <w:sz w:val="22"/>
          <w:szCs w:val="22"/>
        </w:rPr>
        <w:t>Lifetime maximum loan limit—</w:t>
      </w:r>
      <w:r w:rsidRPr="0043074D">
        <w:rPr>
          <w:sz w:val="22"/>
          <w:szCs w:val="22"/>
        </w:rPr>
        <w:t xml:space="preserve">The maximum amount </w:t>
      </w:r>
      <w:r w:rsidR="004665E2">
        <w:rPr>
          <w:sz w:val="22"/>
          <w:szCs w:val="22"/>
        </w:rPr>
        <w:t xml:space="preserve">a student </w:t>
      </w:r>
      <w:r w:rsidRPr="0043074D">
        <w:rPr>
          <w:sz w:val="22"/>
          <w:szCs w:val="22"/>
        </w:rPr>
        <w:t>can receive, regardless of any amount paid or discharged, in any combination of subsidized loans, unsubsidized loans, and Direct PLUS Loans for graduate or professional study</w:t>
      </w:r>
      <w:r w:rsidR="004665E2">
        <w:rPr>
          <w:sz w:val="22"/>
          <w:szCs w:val="22"/>
        </w:rPr>
        <w:t>.</w:t>
      </w:r>
    </w:p>
    <w:p w14:paraId="78ACD672" w14:textId="303572EE" w:rsidR="001F4719" w:rsidRDefault="001F4719" w:rsidP="001F4719">
      <w:pPr>
        <w:ind w:left="360"/>
        <w:rPr>
          <w:sz w:val="22"/>
          <w:szCs w:val="22"/>
        </w:rPr>
      </w:pPr>
      <w:r>
        <w:rPr>
          <w:b/>
          <w:bCs/>
          <w:sz w:val="22"/>
          <w:szCs w:val="22"/>
        </w:rPr>
        <w:t>O</w:t>
      </w:r>
      <w:r w:rsidR="0084282F">
        <w:rPr>
          <w:b/>
          <w:bCs/>
          <w:sz w:val="22"/>
          <w:szCs w:val="22"/>
        </w:rPr>
        <w:t>ther Items</w:t>
      </w:r>
      <w:r w:rsidR="00F32337">
        <w:rPr>
          <w:b/>
          <w:bCs/>
          <w:sz w:val="22"/>
          <w:szCs w:val="22"/>
        </w:rPr>
        <w:t xml:space="preserve"> to Note</w:t>
      </w:r>
      <w:r>
        <w:rPr>
          <w:b/>
          <w:bCs/>
          <w:sz w:val="22"/>
          <w:szCs w:val="22"/>
        </w:rPr>
        <w:t>:</w:t>
      </w:r>
      <w:r>
        <w:rPr>
          <w:sz w:val="22"/>
          <w:szCs w:val="22"/>
        </w:rPr>
        <w:t xml:space="preserve"> </w:t>
      </w:r>
    </w:p>
    <w:p w14:paraId="30AD1F79" w14:textId="0213AA4E" w:rsidR="00D6761F" w:rsidRDefault="003641C4" w:rsidP="00025176">
      <w:pPr>
        <w:pStyle w:val="ListParagraph"/>
        <w:numPr>
          <w:ilvl w:val="0"/>
          <w:numId w:val="2"/>
        </w:numPr>
        <w:rPr>
          <w:sz w:val="22"/>
          <w:szCs w:val="22"/>
        </w:rPr>
      </w:pPr>
      <w:r>
        <w:rPr>
          <w:sz w:val="22"/>
          <w:szCs w:val="22"/>
        </w:rPr>
        <w:t>T</w:t>
      </w:r>
      <w:r w:rsidRPr="003641C4">
        <w:rPr>
          <w:sz w:val="22"/>
          <w:szCs w:val="22"/>
        </w:rPr>
        <w:t xml:space="preserve">he annual and aggregate limits vary depending on </w:t>
      </w:r>
      <w:r w:rsidR="00D6761F">
        <w:rPr>
          <w:sz w:val="22"/>
          <w:szCs w:val="22"/>
        </w:rPr>
        <w:t>the</w:t>
      </w:r>
      <w:r w:rsidRPr="003641C4">
        <w:rPr>
          <w:sz w:val="22"/>
          <w:szCs w:val="22"/>
        </w:rPr>
        <w:t xml:space="preserve"> program of study</w:t>
      </w:r>
      <w:r w:rsidR="009C2788">
        <w:rPr>
          <w:sz w:val="22"/>
          <w:szCs w:val="22"/>
        </w:rPr>
        <w:t>.</w:t>
      </w:r>
    </w:p>
    <w:p w14:paraId="190EFDA2" w14:textId="77777777" w:rsidR="00AF1C1F" w:rsidRDefault="00D6761F" w:rsidP="00025176">
      <w:pPr>
        <w:pStyle w:val="ListParagraph"/>
        <w:numPr>
          <w:ilvl w:val="0"/>
          <w:numId w:val="2"/>
        </w:numPr>
        <w:rPr>
          <w:sz w:val="22"/>
          <w:szCs w:val="22"/>
        </w:rPr>
      </w:pPr>
      <w:r>
        <w:rPr>
          <w:sz w:val="22"/>
          <w:szCs w:val="22"/>
        </w:rPr>
        <w:t xml:space="preserve">The annual and aggregate limits </w:t>
      </w:r>
      <w:r w:rsidR="003641C4" w:rsidRPr="003641C4">
        <w:rPr>
          <w:sz w:val="22"/>
          <w:szCs w:val="22"/>
        </w:rPr>
        <w:t>for undergraduate students</w:t>
      </w:r>
      <w:r w:rsidR="00AF1C1F">
        <w:rPr>
          <w:sz w:val="22"/>
          <w:szCs w:val="22"/>
        </w:rPr>
        <w:t xml:space="preserve"> will vary depending on</w:t>
      </w:r>
      <w:r w:rsidR="003641C4" w:rsidRPr="003641C4">
        <w:rPr>
          <w:sz w:val="22"/>
          <w:szCs w:val="22"/>
        </w:rPr>
        <w:t xml:space="preserve"> how far along</w:t>
      </w:r>
      <w:r w:rsidR="00AF1C1F">
        <w:rPr>
          <w:sz w:val="22"/>
          <w:szCs w:val="22"/>
        </w:rPr>
        <w:t xml:space="preserve"> they</w:t>
      </w:r>
      <w:r w:rsidR="003641C4" w:rsidRPr="003641C4">
        <w:rPr>
          <w:sz w:val="22"/>
          <w:szCs w:val="22"/>
        </w:rPr>
        <w:t xml:space="preserve"> are in </w:t>
      </w:r>
      <w:r w:rsidR="00AF1C1F">
        <w:rPr>
          <w:sz w:val="22"/>
          <w:szCs w:val="22"/>
        </w:rPr>
        <w:t>their</w:t>
      </w:r>
      <w:r w:rsidR="003641C4" w:rsidRPr="003641C4">
        <w:rPr>
          <w:sz w:val="22"/>
          <w:szCs w:val="22"/>
        </w:rPr>
        <w:t xml:space="preserve"> program and whether </w:t>
      </w:r>
      <w:r w:rsidR="00AF1C1F">
        <w:rPr>
          <w:sz w:val="22"/>
          <w:szCs w:val="22"/>
        </w:rPr>
        <w:t>they are</w:t>
      </w:r>
      <w:r w:rsidR="003641C4" w:rsidRPr="003641C4">
        <w:rPr>
          <w:sz w:val="22"/>
          <w:szCs w:val="22"/>
        </w:rPr>
        <w:t xml:space="preserve"> dependent or an independent student.</w:t>
      </w:r>
    </w:p>
    <w:p w14:paraId="615713CD" w14:textId="77777777" w:rsidR="0084282F" w:rsidRDefault="003641C4" w:rsidP="00025176">
      <w:pPr>
        <w:pStyle w:val="ListParagraph"/>
        <w:numPr>
          <w:ilvl w:val="0"/>
          <w:numId w:val="2"/>
        </w:numPr>
        <w:rPr>
          <w:sz w:val="22"/>
          <w:szCs w:val="22"/>
        </w:rPr>
      </w:pPr>
      <w:r w:rsidRPr="003641C4">
        <w:rPr>
          <w:sz w:val="22"/>
          <w:szCs w:val="22"/>
        </w:rPr>
        <w:t>The actual amount</w:t>
      </w:r>
      <w:r w:rsidR="00AF1C1F">
        <w:rPr>
          <w:sz w:val="22"/>
          <w:szCs w:val="22"/>
        </w:rPr>
        <w:t xml:space="preserve"> a student is</w:t>
      </w:r>
      <w:r w:rsidRPr="003641C4">
        <w:rPr>
          <w:sz w:val="22"/>
          <w:szCs w:val="22"/>
        </w:rPr>
        <w:t xml:space="preserve"> eligible to borrow for an academic year might be less than the maximum annual </w:t>
      </w:r>
      <w:proofErr w:type="gramStart"/>
      <w:r w:rsidRPr="003641C4">
        <w:rPr>
          <w:sz w:val="22"/>
          <w:szCs w:val="22"/>
        </w:rPr>
        <w:t>amounts</w:t>
      </w:r>
      <w:proofErr w:type="gramEnd"/>
      <w:r w:rsidR="0084282F">
        <w:rPr>
          <w:sz w:val="22"/>
          <w:szCs w:val="22"/>
        </w:rPr>
        <w:t>.</w:t>
      </w:r>
    </w:p>
    <w:p w14:paraId="4E05EBC4" w14:textId="20A7D64B" w:rsidR="001F4719" w:rsidRPr="003641C4" w:rsidRDefault="003641C4" w:rsidP="00025176">
      <w:pPr>
        <w:pStyle w:val="ListParagraph"/>
        <w:numPr>
          <w:ilvl w:val="0"/>
          <w:numId w:val="2"/>
        </w:numPr>
        <w:rPr>
          <w:sz w:val="22"/>
          <w:szCs w:val="22"/>
        </w:rPr>
      </w:pPr>
      <w:r w:rsidRPr="0084282F">
        <w:rPr>
          <w:sz w:val="22"/>
          <w:szCs w:val="22"/>
        </w:rPr>
        <w:t xml:space="preserve">If enrolled less than full time for an academic year, </w:t>
      </w:r>
      <w:r w:rsidR="0084282F" w:rsidRPr="0084282F">
        <w:rPr>
          <w:sz w:val="22"/>
          <w:szCs w:val="22"/>
        </w:rPr>
        <w:t xml:space="preserve">a </w:t>
      </w:r>
      <w:r w:rsidR="0BE71237" w:rsidRPr="09AB8C77">
        <w:rPr>
          <w:sz w:val="22"/>
          <w:szCs w:val="22"/>
        </w:rPr>
        <w:t>student's</w:t>
      </w:r>
      <w:r w:rsidRPr="0084282F">
        <w:rPr>
          <w:sz w:val="22"/>
          <w:szCs w:val="22"/>
        </w:rPr>
        <w:t xml:space="preserve"> annual loan limits are adjusted downward proportionally based on </w:t>
      </w:r>
      <w:r w:rsidR="0084282F" w:rsidRPr="0084282F">
        <w:rPr>
          <w:sz w:val="22"/>
          <w:szCs w:val="22"/>
        </w:rPr>
        <w:t>their</w:t>
      </w:r>
      <w:r w:rsidRPr="0084282F">
        <w:rPr>
          <w:sz w:val="22"/>
          <w:szCs w:val="22"/>
        </w:rPr>
        <w:t xml:space="preserve"> level of enrollment.</w:t>
      </w:r>
    </w:p>
    <w:p w14:paraId="6BE90CCC" w14:textId="2E0FD5AA" w:rsidR="0043074D" w:rsidRPr="00801DF8" w:rsidRDefault="004665E2" w:rsidP="004854F3">
      <w:pPr>
        <w:rPr>
          <w:sz w:val="22"/>
          <w:szCs w:val="22"/>
          <w:highlight w:val="yellow"/>
        </w:rPr>
      </w:pPr>
      <w:r>
        <w:rPr>
          <w:noProof/>
          <w:sz w:val="22"/>
          <w:szCs w:val="22"/>
        </w:rPr>
        <mc:AlternateContent>
          <mc:Choice Requires="wps">
            <w:drawing>
              <wp:anchor distT="0" distB="0" distL="114300" distR="114300" simplePos="0" relativeHeight="251658241" behindDoc="0" locked="0" layoutInCell="1" allowOverlap="1" wp14:anchorId="3084B473" wp14:editId="487B6A43">
                <wp:simplePos x="0" y="0"/>
                <wp:positionH relativeFrom="column">
                  <wp:posOffset>47625</wp:posOffset>
                </wp:positionH>
                <wp:positionV relativeFrom="paragraph">
                  <wp:posOffset>45085</wp:posOffset>
                </wp:positionV>
                <wp:extent cx="6705600" cy="19050"/>
                <wp:effectExtent l="0" t="0" r="19050" b="19050"/>
                <wp:wrapNone/>
                <wp:docPr id="1480186566" name="Straight Connector 1"/>
                <wp:cNvGraphicFramePr/>
                <a:graphic xmlns:a="http://schemas.openxmlformats.org/drawingml/2006/main">
                  <a:graphicData uri="http://schemas.microsoft.com/office/word/2010/wordprocessingShape">
                    <wps:wsp>
                      <wps:cNvCnPr/>
                      <wps:spPr>
                        <a:xfrm>
                          <a:off x="0" y="0"/>
                          <a:ext cx="6705600" cy="1905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1"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from="3.75pt,3.55pt" to="531.75pt,5.05pt" w14:anchorId="12E97E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">
                <v:stroke dashstyle="dash"/>
              </v:line>
            </w:pict>
          </mc:Fallback>
        </mc:AlternateContent>
      </w:r>
    </w:p>
    <w:p w14:paraId="0F804D21" w14:textId="77777777" w:rsidR="0064524C" w:rsidRDefault="0064524C">
      <w:pPr>
        <w:rPr>
          <w:b/>
          <w:bCs/>
          <w:sz w:val="28"/>
          <w:szCs w:val="28"/>
        </w:rPr>
      </w:pPr>
      <w:r>
        <w:rPr>
          <w:b/>
          <w:bCs/>
          <w:sz w:val="28"/>
          <w:szCs w:val="28"/>
        </w:rPr>
        <w:br w:type="page"/>
      </w:r>
    </w:p>
    <w:p w14:paraId="6D8A9030" w14:textId="4200FFBA" w:rsidR="00F876C2" w:rsidRPr="000A1219" w:rsidRDefault="00F876C2" w:rsidP="4D9957D7">
      <w:pPr>
        <w:pStyle w:val="Heading1"/>
        <w:rPr>
          <w:b w:val="0"/>
          <w:bCs w:val="0"/>
        </w:rPr>
      </w:pPr>
      <w:bookmarkStart w:id="5" w:name="undergrad"/>
      <w:bookmarkStart w:id="6" w:name="_Toc229649893"/>
      <w:r>
        <w:lastRenderedPageBreak/>
        <w:t>Undergraduate</w:t>
      </w:r>
      <w:r w:rsidR="001C7512" w:rsidRPr="000A1219">
        <w:t xml:space="preserve">- </w:t>
      </w:r>
      <w:r w:rsidR="00BF56F2" w:rsidRPr="000A1219">
        <w:rPr>
          <w:u w:val="single"/>
        </w:rPr>
        <w:t>ANNUAL</w:t>
      </w:r>
      <w:r w:rsidR="00BF56F2">
        <w:rPr>
          <w:u w:val="single"/>
        </w:rPr>
        <w:t xml:space="preserve">, </w:t>
      </w:r>
      <w:r w:rsidR="00BF56F2" w:rsidRPr="000A1219">
        <w:rPr>
          <w:u w:val="single"/>
        </w:rPr>
        <w:t>AGGREGATE</w:t>
      </w:r>
      <w:r w:rsidR="00BF56F2">
        <w:rPr>
          <w:u w:val="single"/>
        </w:rPr>
        <w:t xml:space="preserve"> and LIFETIME loan limits</w:t>
      </w:r>
      <w:bookmarkEnd w:id="6"/>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76"/>
        <w:gridCol w:w="1979"/>
        <w:gridCol w:w="3835"/>
      </w:tblGrid>
      <w:tr w:rsidR="00445ED1" w:rsidRPr="00801DF8" w14:paraId="6338A2AC" w14:textId="77777777" w:rsidTr="00ED122E">
        <w:trPr>
          <w:tblHeader/>
          <w:tblCellSpacing w:w="15" w:type="dxa"/>
        </w:trPr>
        <w:tc>
          <w:tcPr>
            <w:tcW w:w="0" w:type="auto"/>
            <w:tcBorders>
              <w:top w:val="single" w:sz="24" w:space="0" w:color="auto"/>
              <w:bottom w:val="single" w:sz="24" w:space="0" w:color="auto"/>
            </w:tcBorders>
            <w:vAlign w:val="center"/>
            <w:hideMark/>
          </w:tcPr>
          <w:bookmarkEnd w:id="5"/>
          <w:p w14:paraId="77CA6AEF" w14:textId="747B329C" w:rsidR="00445ED1" w:rsidRPr="0007798F" w:rsidRDefault="00445ED1" w:rsidP="00F876C2">
            <w:pPr>
              <w:jc w:val="center"/>
              <w:rPr>
                <w:b/>
                <w:bCs/>
                <w:sz w:val="22"/>
                <w:szCs w:val="22"/>
              </w:rPr>
            </w:pPr>
            <w:r>
              <w:rPr>
                <w:b/>
                <w:bCs/>
                <w:sz w:val="22"/>
                <w:szCs w:val="22"/>
              </w:rPr>
              <w:t>Year</w:t>
            </w:r>
          </w:p>
        </w:tc>
        <w:tc>
          <w:tcPr>
            <w:tcW w:w="0" w:type="auto"/>
            <w:tcBorders>
              <w:top w:val="single" w:sz="24" w:space="0" w:color="auto"/>
              <w:bottom w:val="single" w:sz="24" w:space="0" w:color="auto"/>
            </w:tcBorders>
            <w:vAlign w:val="center"/>
            <w:hideMark/>
          </w:tcPr>
          <w:p w14:paraId="2B754970" w14:textId="3142F554" w:rsidR="00445ED1" w:rsidRPr="0007798F" w:rsidRDefault="00445ED1">
            <w:pPr>
              <w:rPr>
                <w:b/>
                <w:bCs/>
                <w:sz w:val="22"/>
                <w:szCs w:val="22"/>
              </w:rPr>
            </w:pPr>
            <w:r w:rsidRPr="0007798F">
              <w:rPr>
                <w:b/>
                <w:bCs/>
                <w:sz w:val="22"/>
                <w:szCs w:val="22"/>
              </w:rPr>
              <w:t>Legacy Borrowers</w:t>
            </w:r>
            <w:r w:rsidR="00A6468F">
              <w:rPr>
                <w:b/>
                <w:bCs/>
                <w:sz w:val="22"/>
                <w:szCs w:val="22"/>
              </w:rPr>
              <w:t>-</w:t>
            </w:r>
            <w:r w:rsidRPr="0007798F">
              <w:rPr>
                <w:b/>
                <w:bCs/>
                <w:sz w:val="22"/>
                <w:szCs w:val="22"/>
              </w:rPr>
              <w:t xml:space="preserve"> Pre-OB3</w:t>
            </w:r>
            <w:r w:rsidR="00B365BB">
              <w:rPr>
                <w:b/>
                <w:bCs/>
                <w:sz w:val="22"/>
                <w:szCs w:val="22"/>
              </w:rPr>
              <w:t xml:space="preserve">- </w:t>
            </w:r>
          </w:p>
        </w:tc>
        <w:tc>
          <w:tcPr>
            <w:tcW w:w="0" w:type="auto"/>
            <w:tcBorders>
              <w:top w:val="single" w:sz="24" w:space="0" w:color="auto"/>
              <w:bottom w:val="single" w:sz="24" w:space="0" w:color="auto"/>
            </w:tcBorders>
            <w:vAlign w:val="center"/>
            <w:hideMark/>
          </w:tcPr>
          <w:p w14:paraId="4D8F15D8" w14:textId="77777777" w:rsidR="00445ED1" w:rsidRPr="0007798F" w:rsidRDefault="00445ED1">
            <w:pPr>
              <w:rPr>
                <w:b/>
                <w:bCs/>
                <w:sz w:val="22"/>
                <w:szCs w:val="22"/>
              </w:rPr>
            </w:pPr>
            <w:r w:rsidRPr="0007798F">
              <w:rPr>
                <w:b/>
                <w:bCs/>
                <w:sz w:val="22"/>
                <w:szCs w:val="22"/>
              </w:rPr>
              <w:t xml:space="preserve">Non-Legacy Borrowers- </w:t>
            </w:r>
          </w:p>
        </w:tc>
      </w:tr>
      <w:tr w:rsidR="00445ED1" w:rsidRPr="00801DF8" w14:paraId="13EDAAA1" w14:textId="77777777" w:rsidTr="003157BE">
        <w:trPr>
          <w:tblCellSpacing w:w="15" w:type="dxa"/>
        </w:trPr>
        <w:tc>
          <w:tcPr>
            <w:tcW w:w="0" w:type="auto"/>
            <w:vAlign w:val="center"/>
            <w:hideMark/>
          </w:tcPr>
          <w:p w14:paraId="0EC58963" w14:textId="32A971F1" w:rsidR="00445ED1" w:rsidRPr="00177030" w:rsidRDefault="00206728">
            <w:pPr>
              <w:rPr>
                <w:b/>
                <w:bCs/>
                <w:sz w:val="22"/>
                <w:szCs w:val="22"/>
              </w:rPr>
            </w:pPr>
            <w:r w:rsidRPr="00177030">
              <w:rPr>
                <w:b/>
                <w:bCs/>
                <w:sz w:val="22"/>
                <w:szCs w:val="22"/>
              </w:rPr>
              <w:t xml:space="preserve">Annual </w:t>
            </w:r>
            <w:r w:rsidR="00445ED1" w:rsidRPr="00177030">
              <w:rPr>
                <w:b/>
                <w:bCs/>
                <w:sz w:val="22"/>
                <w:szCs w:val="22"/>
              </w:rPr>
              <w:t>DEPENDENT First Year Total</w:t>
            </w:r>
          </w:p>
        </w:tc>
        <w:tc>
          <w:tcPr>
            <w:tcW w:w="0" w:type="auto"/>
            <w:vAlign w:val="center"/>
          </w:tcPr>
          <w:p w14:paraId="4B3459D4" w14:textId="19A9658C" w:rsidR="00445ED1" w:rsidRPr="00177030" w:rsidRDefault="00445ED1">
            <w:pPr>
              <w:rPr>
                <w:sz w:val="22"/>
                <w:szCs w:val="22"/>
              </w:rPr>
            </w:pPr>
            <w:r w:rsidRPr="00177030">
              <w:rPr>
                <w:sz w:val="22"/>
                <w:szCs w:val="22"/>
              </w:rPr>
              <w:t>$5,500 (not more than $3,500 can be subsidized)</w:t>
            </w:r>
          </w:p>
        </w:tc>
        <w:tc>
          <w:tcPr>
            <w:tcW w:w="0" w:type="auto"/>
            <w:vAlign w:val="center"/>
          </w:tcPr>
          <w:p w14:paraId="32670311" w14:textId="28CD3ED6" w:rsidR="00445ED1" w:rsidRPr="00177030" w:rsidRDefault="00445ED1">
            <w:pPr>
              <w:rPr>
                <w:sz w:val="22"/>
                <w:szCs w:val="22"/>
              </w:rPr>
            </w:pPr>
            <w:r w:rsidRPr="00177030">
              <w:rPr>
                <w:sz w:val="22"/>
                <w:szCs w:val="22"/>
              </w:rPr>
              <w:t>No change</w:t>
            </w:r>
          </w:p>
        </w:tc>
      </w:tr>
      <w:tr w:rsidR="00445ED1" w:rsidRPr="00801DF8" w14:paraId="4790E2C3" w14:textId="77777777" w:rsidTr="003157BE">
        <w:trPr>
          <w:tblCellSpacing w:w="15" w:type="dxa"/>
        </w:trPr>
        <w:tc>
          <w:tcPr>
            <w:tcW w:w="0" w:type="auto"/>
            <w:vAlign w:val="center"/>
            <w:hideMark/>
          </w:tcPr>
          <w:p w14:paraId="1FB7B00B" w14:textId="7328B597" w:rsidR="00445ED1" w:rsidRPr="00177030" w:rsidRDefault="00206728">
            <w:pPr>
              <w:rPr>
                <w:sz w:val="22"/>
                <w:szCs w:val="22"/>
              </w:rPr>
            </w:pPr>
            <w:r w:rsidRPr="00177030">
              <w:rPr>
                <w:b/>
                <w:bCs/>
                <w:sz w:val="22"/>
                <w:szCs w:val="22"/>
              </w:rPr>
              <w:t xml:space="preserve">Annual </w:t>
            </w:r>
            <w:r w:rsidR="00445ED1" w:rsidRPr="00177030">
              <w:rPr>
                <w:b/>
                <w:bCs/>
                <w:sz w:val="22"/>
                <w:szCs w:val="22"/>
              </w:rPr>
              <w:t>DEPENDENT Second Year Total</w:t>
            </w:r>
          </w:p>
        </w:tc>
        <w:tc>
          <w:tcPr>
            <w:tcW w:w="0" w:type="auto"/>
            <w:vAlign w:val="center"/>
          </w:tcPr>
          <w:p w14:paraId="64E94965" w14:textId="44396D6E" w:rsidR="00445ED1" w:rsidRPr="00177030" w:rsidRDefault="00445ED1">
            <w:pPr>
              <w:rPr>
                <w:sz w:val="22"/>
                <w:szCs w:val="22"/>
              </w:rPr>
            </w:pPr>
            <w:r w:rsidRPr="00177030">
              <w:rPr>
                <w:sz w:val="22"/>
                <w:szCs w:val="22"/>
              </w:rPr>
              <w:t>$6,500 (not more than $4,500 can be subsidized)</w:t>
            </w:r>
          </w:p>
        </w:tc>
        <w:tc>
          <w:tcPr>
            <w:tcW w:w="0" w:type="auto"/>
            <w:vAlign w:val="center"/>
          </w:tcPr>
          <w:p w14:paraId="64B198C2" w14:textId="696124A2" w:rsidR="00445ED1" w:rsidRPr="00177030" w:rsidRDefault="00445ED1">
            <w:pPr>
              <w:rPr>
                <w:sz w:val="22"/>
                <w:szCs w:val="22"/>
              </w:rPr>
            </w:pPr>
            <w:r w:rsidRPr="00177030">
              <w:rPr>
                <w:sz w:val="22"/>
                <w:szCs w:val="22"/>
              </w:rPr>
              <w:t>No change</w:t>
            </w:r>
          </w:p>
        </w:tc>
      </w:tr>
      <w:tr w:rsidR="00445ED1" w:rsidRPr="00801DF8" w14:paraId="54742BB9" w14:textId="77777777" w:rsidTr="003157BE">
        <w:trPr>
          <w:tblCellSpacing w:w="15" w:type="dxa"/>
        </w:trPr>
        <w:tc>
          <w:tcPr>
            <w:tcW w:w="0" w:type="auto"/>
            <w:vAlign w:val="center"/>
            <w:hideMark/>
          </w:tcPr>
          <w:p w14:paraId="1C58221E" w14:textId="1E9D3923" w:rsidR="00445ED1" w:rsidRPr="00177030" w:rsidRDefault="00206728">
            <w:pPr>
              <w:rPr>
                <w:b/>
                <w:bCs/>
                <w:sz w:val="22"/>
                <w:szCs w:val="22"/>
              </w:rPr>
            </w:pPr>
            <w:r w:rsidRPr="00177030">
              <w:rPr>
                <w:b/>
                <w:bCs/>
                <w:sz w:val="22"/>
                <w:szCs w:val="22"/>
              </w:rPr>
              <w:t xml:space="preserve">Annual </w:t>
            </w:r>
            <w:r w:rsidR="00445ED1" w:rsidRPr="00177030">
              <w:rPr>
                <w:b/>
                <w:bCs/>
                <w:sz w:val="22"/>
                <w:szCs w:val="22"/>
              </w:rPr>
              <w:t>DEPENDENT Third Year and Beyond Total</w:t>
            </w:r>
          </w:p>
        </w:tc>
        <w:tc>
          <w:tcPr>
            <w:tcW w:w="0" w:type="auto"/>
            <w:vAlign w:val="center"/>
          </w:tcPr>
          <w:p w14:paraId="7C21931D" w14:textId="386D8714" w:rsidR="00445ED1" w:rsidRPr="00177030" w:rsidRDefault="00445ED1">
            <w:pPr>
              <w:rPr>
                <w:sz w:val="22"/>
                <w:szCs w:val="22"/>
              </w:rPr>
            </w:pPr>
            <w:r w:rsidRPr="00177030">
              <w:rPr>
                <w:sz w:val="22"/>
                <w:szCs w:val="22"/>
              </w:rPr>
              <w:t>$7,500 (not more than $5,500 can be subsidized)</w:t>
            </w:r>
          </w:p>
        </w:tc>
        <w:tc>
          <w:tcPr>
            <w:tcW w:w="0" w:type="auto"/>
            <w:vAlign w:val="center"/>
          </w:tcPr>
          <w:p w14:paraId="2F15C4E9" w14:textId="4EC7550F" w:rsidR="00445ED1" w:rsidRPr="00177030" w:rsidRDefault="00445ED1">
            <w:pPr>
              <w:rPr>
                <w:sz w:val="22"/>
                <w:szCs w:val="22"/>
              </w:rPr>
            </w:pPr>
            <w:r w:rsidRPr="00177030">
              <w:rPr>
                <w:sz w:val="22"/>
                <w:szCs w:val="22"/>
              </w:rPr>
              <w:t>No change</w:t>
            </w:r>
          </w:p>
        </w:tc>
      </w:tr>
      <w:tr w:rsidR="00445ED1" w:rsidRPr="00801DF8" w14:paraId="58DF8557" w14:textId="77777777" w:rsidTr="003157BE">
        <w:trPr>
          <w:tblCellSpacing w:w="15" w:type="dxa"/>
        </w:trPr>
        <w:tc>
          <w:tcPr>
            <w:tcW w:w="0" w:type="auto"/>
            <w:vAlign w:val="center"/>
            <w:hideMark/>
          </w:tcPr>
          <w:p w14:paraId="07BE4070" w14:textId="06ABF9D1" w:rsidR="00445ED1" w:rsidRPr="00177030" w:rsidRDefault="00534BBA" w:rsidP="003157BE">
            <w:pPr>
              <w:rPr>
                <w:sz w:val="22"/>
                <w:szCs w:val="22"/>
              </w:rPr>
            </w:pPr>
            <w:r w:rsidRPr="00177030">
              <w:rPr>
                <w:b/>
                <w:bCs/>
                <w:sz w:val="22"/>
                <w:szCs w:val="22"/>
              </w:rPr>
              <w:t xml:space="preserve">Annual </w:t>
            </w:r>
            <w:r w:rsidR="00445ED1" w:rsidRPr="00177030">
              <w:rPr>
                <w:b/>
                <w:bCs/>
                <w:sz w:val="22"/>
                <w:szCs w:val="22"/>
              </w:rPr>
              <w:t>INDEPENDENT First Year Total</w:t>
            </w:r>
          </w:p>
        </w:tc>
        <w:tc>
          <w:tcPr>
            <w:tcW w:w="0" w:type="auto"/>
            <w:vAlign w:val="center"/>
          </w:tcPr>
          <w:p w14:paraId="28BAAF34" w14:textId="6943A408" w:rsidR="00445ED1" w:rsidRPr="00177030" w:rsidRDefault="00445ED1" w:rsidP="003157BE">
            <w:pPr>
              <w:rPr>
                <w:sz w:val="22"/>
                <w:szCs w:val="22"/>
              </w:rPr>
            </w:pPr>
            <w:r w:rsidRPr="00177030">
              <w:rPr>
                <w:sz w:val="22"/>
                <w:szCs w:val="22"/>
              </w:rPr>
              <w:t>$9,500 (not more than $3,500 can be subsidized)</w:t>
            </w:r>
          </w:p>
        </w:tc>
        <w:tc>
          <w:tcPr>
            <w:tcW w:w="0" w:type="auto"/>
            <w:vAlign w:val="center"/>
          </w:tcPr>
          <w:p w14:paraId="1CE01F4E" w14:textId="5017041A" w:rsidR="00445ED1" w:rsidRPr="00177030" w:rsidRDefault="00445ED1" w:rsidP="003157BE">
            <w:pPr>
              <w:rPr>
                <w:sz w:val="22"/>
                <w:szCs w:val="22"/>
              </w:rPr>
            </w:pPr>
            <w:r w:rsidRPr="00177030">
              <w:rPr>
                <w:sz w:val="22"/>
                <w:szCs w:val="22"/>
              </w:rPr>
              <w:t>No change</w:t>
            </w:r>
          </w:p>
        </w:tc>
      </w:tr>
      <w:tr w:rsidR="00445ED1" w:rsidRPr="00801DF8" w14:paraId="24113FE4" w14:textId="77777777" w:rsidTr="003157BE">
        <w:trPr>
          <w:tblCellSpacing w:w="15" w:type="dxa"/>
        </w:trPr>
        <w:tc>
          <w:tcPr>
            <w:tcW w:w="0" w:type="auto"/>
            <w:vAlign w:val="center"/>
            <w:hideMark/>
          </w:tcPr>
          <w:p w14:paraId="120B4827" w14:textId="297DD5E1" w:rsidR="00445ED1" w:rsidRPr="00177030" w:rsidRDefault="00534BBA" w:rsidP="003157BE">
            <w:pPr>
              <w:rPr>
                <w:sz w:val="22"/>
                <w:szCs w:val="22"/>
              </w:rPr>
            </w:pPr>
            <w:r w:rsidRPr="00177030">
              <w:rPr>
                <w:b/>
                <w:bCs/>
                <w:sz w:val="22"/>
                <w:szCs w:val="22"/>
              </w:rPr>
              <w:t xml:space="preserve">Annual </w:t>
            </w:r>
            <w:r w:rsidR="00445ED1" w:rsidRPr="00177030">
              <w:rPr>
                <w:b/>
                <w:bCs/>
                <w:sz w:val="22"/>
                <w:szCs w:val="22"/>
              </w:rPr>
              <w:t>INDEPENDENT Second Year Total</w:t>
            </w:r>
          </w:p>
        </w:tc>
        <w:tc>
          <w:tcPr>
            <w:tcW w:w="0" w:type="auto"/>
            <w:vAlign w:val="center"/>
          </w:tcPr>
          <w:p w14:paraId="55DBC912" w14:textId="427E8023" w:rsidR="00445ED1" w:rsidRPr="00177030" w:rsidRDefault="00445ED1" w:rsidP="003157BE">
            <w:pPr>
              <w:rPr>
                <w:sz w:val="22"/>
                <w:szCs w:val="22"/>
              </w:rPr>
            </w:pPr>
            <w:r w:rsidRPr="00177030">
              <w:rPr>
                <w:sz w:val="22"/>
                <w:szCs w:val="22"/>
              </w:rPr>
              <w:t>$10,500 (not more than $4,500 can be subsidized)</w:t>
            </w:r>
          </w:p>
        </w:tc>
        <w:tc>
          <w:tcPr>
            <w:tcW w:w="0" w:type="auto"/>
            <w:vAlign w:val="center"/>
          </w:tcPr>
          <w:p w14:paraId="6BBDADA0" w14:textId="1E05499E" w:rsidR="00445ED1" w:rsidRPr="00177030" w:rsidRDefault="00445ED1" w:rsidP="003157BE">
            <w:pPr>
              <w:rPr>
                <w:sz w:val="22"/>
                <w:szCs w:val="22"/>
              </w:rPr>
            </w:pPr>
            <w:r w:rsidRPr="00177030">
              <w:rPr>
                <w:sz w:val="22"/>
                <w:szCs w:val="22"/>
              </w:rPr>
              <w:t>No change</w:t>
            </w:r>
          </w:p>
        </w:tc>
      </w:tr>
      <w:tr w:rsidR="00445ED1" w:rsidRPr="00801DF8" w14:paraId="3C55FFBE" w14:textId="77777777" w:rsidTr="003157BE">
        <w:trPr>
          <w:tblCellSpacing w:w="15" w:type="dxa"/>
        </w:trPr>
        <w:tc>
          <w:tcPr>
            <w:tcW w:w="0" w:type="auto"/>
            <w:vAlign w:val="center"/>
            <w:hideMark/>
          </w:tcPr>
          <w:p w14:paraId="44CCD6CF" w14:textId="07E5DBCC" w:rsidR="00445ED1" w:rsidRPr="00177030" w:rsidRDefault="00534BBA" w:rsidP="003157BE">
            <w:pPr>
              <w:rPr>
                <w:sz w:val="22"/>
                <w:szCs w:val="22"/>
              </w:rPr>
            </w:pPr>
            <w:r w:rsidRPr="00177030">
              <w:rPr>
                <w:b/>
                <w:bCs/>
                <w:sz w:val="22"/>
                <w:szCs w:val="22"/>
              </w:rPr>
              <w:t xml:space="preserve">Annual </w:t>
            </w:r>
            <w:r w:rsidR="00445ED1" w:rsidRPr="00177030">
              <w:rPr>
                <w:b/>
                <w:bCs/>
                <w:sz w:val="22"/>
                <w:szCs w:val="22"/>
              </w:rPr>
              <w:t>INDEPENDENT Third Year and Beyond Total</w:t>
            </w:r>
          </w:p>
        </w:tc>
        <w:tc>
          <w:tcPr>
            <w:tcW w:w="0" w:type="auto"/>
            <w:vAlign w:val="center"/>
          </w:tcPr>
          <w:p w14:paraId="015999E5" w14:textId="6A139FE4" w:rsidR="00445ED1" w:rsidRPr="00177030" w:rsidRDefault="00445ED1" w:rsidP="003157BE">
            <w:pPr>
              <w:rPr>
                <w:sz w:val="22"/>
                <w:szCs w:val="22"/>
              </w:rPr>
            </w:pPr>
            <w:r w:rsidRPr="00177030">
              <w:rPr>
                <w:sz w:val="22"/>
                <w:szCs w:val="22"/>
              </w:rPr>
              <w:t>$12,500 (not more than $5,500 can be subsidized)</w:t>
            </w:r>
          </w:p>
        </w:tc>
        <w:tc>
          <w:tcPr>
            <w:tcW w:w="0" w:type="auto"/>
            <w:vAlign w:val="center"/>
          </w:tcPr>
          <w:p w14:paraId="65719FBC" w14:textId="4BE5E2A7" w:rsidR="00445ED1" w:rsidRPr="00177030" w:rsidRDefault="00445ED1" w:rsidP="003157BE">
            <w:pPr>
              <w:rPr>
                <w:sz w:val="22"/>
                <w:szCs w:val="22"/>
              </w:rPr>
            </w:pPr>
            <w:r w:rsidRPr="00177030">
              <w:rPr>
                <w:sz w:val="22"/>
                <w:szCs w:val="22"/>
              </w:rPr>
              <w:t>No change</w:t>
            </w:r>
          </w:p>
        </w:tc>
      </w:tr>
      <w:tr w:rsidR="00206728" w:rsidRPr="00801DF8" w14:paraId="196AF669" w14:textId="77777777" w:rsidTr="003157BE">
        <w:trPr>
          <w:tblCellSpacing w:w="15" w:type="dxa"/>
        </w:trPr>
        <w:tc>
          <w:tcPr>
            <w:tcW w:w="0" w:type="auto"/>
            <w:vAlign w:val="center"/>
          </w:tcPr>
          <w:p w14:paraId="055A70B8" w14:textId="4D924409" w:rsidR="00206728" w:rsidRPr="00177030" w:rsidRDefault="00534BBA" w:rsidP="003157BE">
            <w:pPr>
              <w:rPr>
                <w:b/>
                <w:bCs/>
                <w:sz w:val="22"/>
                <w:szCs w:val="22"/>
              </w:rPr>
            </w:pPr>
            <w:r w:rsidRPr="00177030">
              <w:rPr>
                <w:b/>
                <w:bCs/>
                <w:sz w:val="22"/>
                <w:szCs w:val="22"/>
              </w:rPr>
              <w:t>AGGREGATE Loan Limit</w:t>
            </w:r>
            <w:r w:rsidR="00F76B9C" w:rsidRPr="00177030">
              <w:rPr>
                <w:b/>
                <w:bCs/>
                <w:sz w:val="22"/>
                <w:szCs w:val="22"/>
              </w:rPr>
              <w:t>- DEPENDENT</w:t>
            </w:r>
            <w:r w:rsidR="00086CF8" w:rsidRPr="00177030">
              <w:rPr>
                <w:b/>
                <w:bCs/>
                <w:sz w:val="22"/>
                <w:szCs w:val="22"/>
              </w:rPr>
              <w:t xml:space="preserve">- </w:t>
            </w:r>
            <w:r w:rsidR="00086CF8" w:rsidRPr="00177030">
              <w:rPr>
                <w:sz w:val="22"/>
                <w:szCs w:val="22"/>
              </w:rPr>
              <w:t>Total Amount (includes all Subsidized and Unsubsidized loans received for undergraduate studies)</w:t>
            </w:r>
          </w:p>
        </w:tc>
        <w:tc>
          <w:tcPr>
            <w:tcW w:w="0" w:type="auto"/>
            <w:vAlign w:val="center"/>
          </w:tcPr>
          <w:p w14:paraId="79A2FB1D" w14:textId="434FE842" w:rsidR="00206728" w:rsidRPr="00177030" w:rsidRDefault="00086CF8" w:rsidP="003157BE">
            <w:pPr>
              <w:rPr>
                <w:sz w:val="22"/>
                <w:szCs w:val="22"/>
              </w:rPr>
            </w:pPr>
            <w:r w:rsidRPr="00177030">
              <w:rPr>
                <w:sz w:val="22"/>
                <w:szCs w:val="22"/>
              </w:rPr>
              <w:t>$31,000 (not more than $23,000 can be subsidized)</w:t>
            </w:r>
          </w:p>
        </w:tc>
        <w:tc>
          <w:tcPr>
            <w:tcW w:w="0" w:type="auto"/>
            <w:vAlign w:val="center"/>
          </w:tcPr>
          <w:p w14:paraId="7C88712E" w14:textId="1DCF031F" w:rsidR="00206728" w:rsidRPr="00177030" w:rsidRDefault="00E07992" w:rsidP="003157BE">
            <w:pPr>
              <w:rPr>
                <w:sz w:val="22"/>
                <w:szCs w:val="22"/>
              </w:rPr>
            </w:pPr>
            <w:r w:rsidRPr="00177030">
              <w:rPr>
                <w:sz w:val="22"/>
                <w:szCs w:val="22"/>
              </w:rPr>
              <w:t>No change</w:t>
            </w:r>
          </w:p>
        </w:tc>
      </w:tr>
      <w:tr w:rsidR="00F76B9C" w:rsidRPr="00801DF8" w14:paraId="021EBA6B" w14:textId="77777777" w:rsidTr="003157BE">
        <w:trPr>
          <w:tblCellSpacing w:w="15" w:type="dxa"/>
        </w:trPr>
        <w:tc>
          <w:tcPr>
            <w:tcW w:w="0" w:type="auto"/>
            <w:vAlign w:val="center"/>
          </w:tcPr>
          <w:p w14:paraId="37AA7728" w14:textId="4B0824D7" w:rsidR="00F76B9C" w:rsidRPr="00177030" w:rsidRDefault="00B84C1A" w:rsidP="003157BE">
            <w:pPr>
              <w:rPr>
                <w:b/>
                <w:bCs/>
                <w:sz w:val="22"/>
                <w:szCs w:val="22"/>
              </w:rPr>
            </w:pPr>
            <w:r w:rsidRPr="00177030">
              <w:rPr>
                <w:b/>
                <w:bCs/>
                <w:sz w:val="22"/>
                <w:szCs w:val="22"/>
              </w:rPr>
              <w:t>AGGREGATE Loan Limit- INDEPENDENT</w:t>
            </w:r>
            <w:r w:rsidR="00086CF8" w:rsidRPr="00177030">
              <w:rPr>
                <w:b/>
                <w:bCs/>
                <w:sz w:val="22"/>
                <w:szCs w:val="22"/>
              </w:rPr>
              <w:t>-</w:t>
            </w:r>
            <w:r w:rsidR="00086CF8" w:rsidRPr="00177030">
              <w:rPr>
                <w:sz w:val="22"/>
                <w:szCs w:val="22"/>
              </w:rPr>
              <w:t xml:space="preserve"> Total Amount (includes all Subsidized and Unsubsidized loans received for undergraduate studies)</w:t>
            </w:r>
          </w:p>
        </w:tc>
        <w:tc>
          <w:tcPr>
            <w:tcW w:w="0" w:type="auto"/>
            <w:vAlign w:val="center"/>
          </w:tcPr>
          <w:p w14:paraId="21AA1159" w14:textId="29C8F2E7" w:rsidR="00F76B9C" w:rsidRPr="00177030" w:rsidRDefault="00E07992" w:rsidP="003157BE">
            <w:pPr>
              <w:rPr>
                <w:sz w:val="22"/>
                <w:szCs w:val="22"/>
              </w:rPr>
            </w:pPr>
            <w:r w:rsidRPr="00177030">
              <w:rPr>
                <w:sz w:val="22"/>
                <w:szCs w:val="22"/>
              </w:rPr>
              <w:t>$57,500 (not more than $23,000 can be subsidized)</w:t>
            </w:r>
          </w:p>
        </w:tc>
        <w:tc>
          <w:tcPr>
            <w:tcW w:w="0" w:type="auto"/>
            <w:vAlign w:val="center"/>
          </w:tcPr>
          <w:p w14:paraId="146858AE" w14:textId="51436BF0" w:rsidR="00F76B9C" w:rsidRPr="00177030" w:rsidRDefault="00E07992" w:rsidP="003157BE">
            <w:pPr>
              <w:rPr>
                <w:sz w:val="22"/>
                <w:szCs w:val="22"/>
              </w:rPr>
            </w:pPr>
            <w:r w:rsidRPr="00177030">
              <w:rPr>
                <w:sz w:val="22"/>
                <w:szCs w:val="22"/>
              </w:rPr>
              <w:t>No Change</w:t>
            </w:r>
          </w:p>
        </w:tc>
      </w:tr>
      <w:tr w:rsidR="00435FF8" w:rsidRPr="00801DF8" w14:paraId="48FA79AA" w14:textId="77777777" w:rsidTr="003157BE">
        <w:trPr>
          <w:tblCellSpacing w:w="15" w:type="dxa"/>
        </w:trPr>
        <w:tc>
          <w:tcPr>
            <w:tcW w:w="0" w:type="auto"/>
            <w:vAlign w:val="center"/>
          </w:tcPr>
          <w:p w14:paraId="1812B10C" w14:textId="5BFE3C5D" w:rsidR="00435FF8" w:rsidRPr="00177030" w:rsidRDefault="00E07339" w:rsidP="00435FF8">
            <w:pPr>
              <w:rPr>
                <w:b/>
                <w:bCs/>
                <w:sz w:val="22"/>
                <w:szCs w:val="22"/>
              </w:rPr>
            </w:pPr>
            <w:r w:rsidRPr="00177030">
              <w:rPr>
                <w:b/>
                <w:bCs/>
                <w:sz w:val="22"/>
                <w:szCs w:val="22"/>
              </w:rPr>
              <w:t>LIFETIME</w:t>
            </w:r>
            <w:r w:rsidR="00435FF8" w:rsidRPr="00177030">
              <w:rPr>
                <w:b/>
                <w:bCs/>
                <w:sz w:val="22"/>
                <w:szCs w:val="22"/>
              </w:rPr>
              <w:t xml:space="preserve"> MAXIMUM LOAN LIMIT FOR STUDENT BORROWERS-</w:t>
            </w:r>
            <w:r w:rsidR="00435FF8" w:rsidRPr="00177030">
              <w:rPr>
                <w:sz w:val="22"/>
                <w:szCs w:val="22"/>
              </w:rPr>
              <w:t xml:space="preserve"> Total Amount (includes all Subsidized and Unsubsidized loans, regardless of amounts paid, cancelled, or discharged)</w:t>
            </w:r>
          </w:p>
        </w:tc>
        <w:tc>
          <w:tcPr>
            <w:tcW w:w="0" w:type="auto"/>
            <w:vAlign w:val="center"/>
          </w:tcPr>
          <w:p w14:paraId="201ECC50" w14:textId="3F79B1B6" w:rsidR="00435FF8" w:rsidRPr="00177030" w:rsidRDefault="00435FF8" w:rsidP="00435FF8">
            <w:pPr>
              <w:rPr>
                <w:sz w:val="22"/>
                <w:szCs w:val="22"/>
              </w:rPr>
            </w:pPr>
            <w:r w:rsidRPr="00177030">
              <w:rPr>
                <w:sz w:val="22"/>
                <w:szCs w:val="22"/>
              </w:rPr>
              <w:t>No Limit.</w:t>
            </w:r>
          </w:p>
        </w:tc>
        <w:tc>
          <w:tcPr>
            <w:tcW w:w="0" w:type="auto"/>
            <w:vAlign w:val="center"/>
          </w:tcPr>
          <w:p w14:paraId="5890E051" w14:textId="3AA36B75" w:rsidR="00435FF8" w:rsidRPr="00177030" w:rsidRDefault="00435FF8" w:rsidP="00435FF8">
            <w:pPr>
              <w:rPr>
                <w:sz w:val="22"/>
                <w:szCs w:val="22"/>
              </w:rPr>
            </w:pPr>
            <w:r w:rsidRPr="00177030">
              <w:rPr>
                <w:sz w:val="22"/>
                <w:szCs w:val="22"/>
              </w:rPr>
              <w:t>$257,500 (Not more than $23,000 can be subsidized) and includes subsidized and unsubsidized loans received regardless of grade level.</w:t>
            </w:r>
          </w:p>
        </w:tc>
      </w:tr>
    </w:tbl>
    <w:p w14:paraId="160A962E" w14:textId="2DF6AED0" w:rsidR="00357B59" w:rsidRPr="00C95730" w:rsidRDefault="00357B59" w:rsidP="005A0CF2">
      <w:pPr>
        <w:rPr>
          <w:sz w:val="22"/>
          <w:szCs w:val="22"/>
        </w:rPr>
      </w:pPr>
      <w:r w:rsidRPr="00357B59">
        <w:rPr>
          <w:sz w:val="22"/>
          <w:szCs w:val="22"/>
        </w:rPr>
        <w:t>(</w:t>
      </w:r>
      <w:r w:rsidR="005A0CF2" w:rsidRPr="00357B59">
        <w:rPr>
          <w:sz w:val="22"/>
          <w:szCs w:val="22"/>
        </w:rPr>
        <w:t>** Independent Undergrad</w:t>
      </w:r>
      <w:r w:rsidRPr="00357B59">
        <w:rPr>
          <w:sz w:val="22"/>
          <w:szCs w:val="22"/>
        </w:rPr>
        <w:t xml:space="preserve"> amounts also include the dependent students if </w:t>
      </w:r>
      <w:proofErr w:type="gramStart"/>
      <w:r w:rsidRPr="00357B59">
        <w:rPr>
          <w:sz w:val="22"/>
          <w:szCs w:val="22"/>
        </w:rPr>
        <w:t>parent is</w:t>
      </w:r>
      <w:proofErr w:type="gramEnd"/>
      <w:r w:rsidRPr="00357B59">
        <w:rPr>
          <w:sz w:val="22"/>
          <w:szCs w:val="22"/>
        </w:rPr>
        <w:t xml:space="preserve"> unable to obtain a direct PLUS loan due to adverse credit</w:t>
      </w:r>
      <w:r w:rsidR="00FC4150">
        <w:rPr>
          <w:sz w:val="22"/>
          <w:szCs w:val="22"/>
        </w:rPr>
        <w:t xml:space="preserve"> history.</w:t>
      </w:r>
      <w:r w:rsidRPr="00357B59">
        <w:rPr>
          <w:sz w:val="22"/>
          <w:szCs w:val="22"/>
        </w:rPr>
        <w:t>)</w:t>
      </w:r>
    </w:p>
    <w:p w14:paraId="6FEA10D1" w14:textId="01942521" w:rsidR="00F876C2" w:rsidRPr="000A1219" w:rsidRDefault="00F876C2" w:rsidP="004665E2">
      <w:pPr>
        <w:jc w:val="center"/>
        <w:rPr>
          <w:b/>
          <w:bCs/>
          <w:sz w:val="28"/>
          <w:szCs w:val="28"/>
        </w:rPr>
      </w:pPr>
      <w:r>
        <w:rPr>
          <w:noProof/>
          <w:sz w:val="22"/>
          <w:szCs w:val="22"/>
        </w:rPr>
        <mc:AlternateContent>
          <mc:Choice Requires="wps">
            <w:drawing>
              <wp:anchor distT="0" distB="0" distL="114300" distR="114300" simplePos="0" relativeHeight="251658242" behindDoc="0" locked="0" layoutInCell="1" allowOverlap="1" wp14:anchorId="2B611890" wp14:editId="46F82148">
                <wp:simplePos x="0" y="0"/>
                <wp:positionH relativeFrom="column">
                  <wp:posOffset>0</wp:posOffset>
                </wp:positionH>
                <wp:positionV relativeFrom="paragraph">
                  <wp:posOffset>0</wp:posOffset>
                </wp:positionV>
                <wp:extent cx="6705600" cy="19050"/>
                <wp:effectExtent l="0" t="0" r="19050" b="19050"/>
                <wp:wrapNone/>
                <wp:docPr id="469351399" name="Straight Connector 1"/>
                <wp:cNvGraphicFramePr/>
                <a:graphic xmlns:a="http://schemas.openxmlformats.org/drawingml/2006/main">
                  <a:graphicData uri="http://schemas.microsoft.com/office/word/2010/wordprocessingShape">
                    <wps:wsp>
                      <wps:cNvCnPr/>
                      <wps:spPr>
                        <a:xfrm>
                          <a:off x="0" y="0"/>
                          <a:ext cx="6705600" cy="1905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1" style="position:absolute;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from="0,0" to="528pt,1.5pt" w14:anchorId="4A720E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">
                <v:stroke dashstyle="dash"/>
              </v:line>
            </w:pict>
          </mc:Fallback>
        </mc:AlternateContent>
      </w:r>
    </w:p>
    <w:p w14:paraId="685E5899" w14:textId="77777777" w:rsidR="0064524C" w:rsidRDefault="0064524C">
      <w:pPr>
        <w:rPr>
          <w:b/>
          <w:sz w:val="28"/>
          <w:szCs w:val="28"/>
        </w:rPr>
      </w:pPr>
      <w:r>
        <w:rPr>
          <w:b/>
          <w:sz w:val="28"/>
          <w:szCs w:val="28"/>
        </w:rPr>
        <w:br w:type="page"/>
      </w:r>
    </w:p>
    <w:p w14:paraId="71AB55D1" w14:textId="58AA92B0" w:rsidR="004854F3" w:rsidRPr="000A1219" w:rsidRDefault="004854F3" w:rsidP="4D9957D7">
      <w:pPr>
        <w:pStyle w:val="Heading1"/>
        <w:rPr>
          <w:b w:val="0"/>
        </w:rPr>
      </w:pPr>
      <w:bookmarkStart w:id="7" w:name="grad"/>
      <w:bookmarkStart w:id="8" w:name="_Toc229649894"/>
      <w:r>
        <w:lastRenderedPageBreak/>
        <w:t>Graduate Students</w:t>
      </w:r>
      <w:r w:rsidR="00B17DE2" w:rsidRPr="000A1219">
        <w:t xml:space="preserve">- </w:t>
      </w:r>
      <w:r w:rsidR="00BF56F2" w:rsidRPr="000A1219">
        <w:rPr>
          <w:u w:val="single"/>
        </w:rPr>
        <w:t>ANNUAL</w:t>
      </w:r>
      <w:r w:rsidR="00BF56F2">
        <w:rPr>
          <w:u w:val="single"/>
        </w:rPr>
        <w:t xml:space="preserve">, </w:t>
      </w:r>
      <w:r w:rsidR="00BF56F2" w:rsidRPr="000A1219">
        <w:rPr>
          <w:u w:val="single"/>
        </w:rPr>
        <w:t>AGGREGATE</w:t>
      </w:r>
      <w:r w:rsidR="00BF56F2">
        <w:rPr>
          <w:u w:val="single"/>
        </w:rPr>
        <w:t xml:space="preserve"> and LIFETIME loan limits</w:t>
      </w:r>
      <w:bookmarkEnd w:id="8"/>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95"/>
        <w:gridCol w:w="3420"/>
        <w:gridCol w:w="3775"/>
      </w:tblGrid>
      <w:tr w:rsidR="002756FE" w:rsidRPr="00801DF8" w14:paraId="656F1407" w14:textId="77777777" w:rsidTr="00C61085">
        <w:trPr>
          <w:trHeight w:val="137"/>
          <w:tblHeader/>
          <w:tblCellSpacing w:w="15" w:type="dxa"/>
        </w:trPr>
        <w:tc>
          <w:tcPr>
            <w:tcW w:w="3550" w:type="dxa"/>
            <w:tcBorders>
              <w:top w:val="single" w:sz="24" w:space="0" w:color="auto"/>
              <w:bottom w:val="single" w:sz="24" w:space="0" w:color="auto"/>
            </w:tcBorders>
            <w:vAlign w:val="center"/>
            <w:hideMark/>
          </w:tcPr>
          <w:bookmarkEnd w:id="7"/>
          <w:p w14:paraId="550814B5" w14:textId="77777777" w:rsidR="002756FE" w:rsidRPr="0007798F" w:rsidRDefault="002756FE" w:rsidP="004854F3">
            <w:pPr>
              <w:rPr>
                <w:b/>
                <w:sz w:val="22"/>
                <w:szCs w:val="22"/>
              </w:rPr>
            </w:pPr>
            <w:r w:rsidRPr="0007798F">
              <w:rPr>
                <w:b/>
                <w:sz w:val="22"/>
                <w:szCs w:val="22"/>
              </w:rPr>
              <w:t>Topic</w:t>
            </w:r>
          </w:p>
        </w:tc>
        <w:tc>
          <w:tcPr>
            <w:tcW w:w="3390" w:type="dxa"/>
            <w:tcBorders>
              <w:top w:val="single" w:sz="24" w:space="0" w:color="auto"/>
              <w:bottom w:val="single" w:sz="24" w:space="0" w:color="auto"/>
            </w:tcBorders>
            <w:vAlign w:val="center"/>
            <w:hideMark/>
          </w:tcPr>
          <w:p w14:paraId="320F3F3E" w14:textId="59115C86" w:rsidR="002756FE" w:rsidRPr="0007798F" w:rsidRDefault="002756FE" w:rsidP="004854F3">
            <w:pPr>
              <w:rPr>
                <w:b/>
                <w:sz w:val="22"/>
                <w:szCs w:val="22"/>
              </w:rPr>
            </w:pPr>
            <w:r w:rsidRPr="0007798F">
              <w:rPr>
                <w:b/>
                <w:sz w:val="22"/>
                <w:szCs w:val="22"/>
              </w:rPr>
              <w:t>Legacy Borrowers</w:t>
            </w:r>
            <w:r w:rsidRPr="0007798F">
              <w:rPr>
                <w:b/>
                <w:bCs/>
                <w:sz w:val="22"/>
                <w:szCs w:val="22"/>
              </w:rPr>
              <w:t xml:space="preserve">- Pre-OB3 </w:t>
            </w:r>
          </w:p>
        </w:tc>
        <w:tc>
          <w:tcPr>
            <w:tcW w:w="3730" w:type="dxa"/>
            <w:tcBorders>
              <w:top w:val="single" w:sz="24" w:space="0" w:color="auto"/>
              <w:bottom w:val="single" w:sz="24" w:space="0" w:color="auto"/>
            </w:tcBorders>
            <w:vAlign w:val="center"/>
            <w:hideMark/>
          </w:tcPr>
          <w:p w14:paraId="0DF9FF0C" w14:textId="6D247F31" w:rsidR="002756FE" w:rsidRPr="0007798F" w:rsidRDefault="002756FE" w:rsidP="004854F3">
            <w:pPr>
              <w:rPr>
                <w:b/>
                <w:sz w:val="22"/>
                <w:szCs w:val="22"/>
              </w:rPr>
            </w:pPr>
            <w:r w:rsidRPr="0007798F">
              <w:rPr>
                <w:b/>
                <w:sz w:val="22"/>
                <w:szCs w:val="22"/>
              </w:rPr>
              <w:t>Non-Legacy Borrowers</w:t>
            </w:r>
            <w:r w:rsidRPr="0007798F">
              <w:rPr>
                <w:b/>
                <w:bCs/>
                <w:sz w:val="22"/>
                <w:szCs w:val="22"/>
              </w:rPr>
              <w:t xml:space="preserve">- </w:t>
            </w:r>
          </w:p>
        </w:tc>
      </w:tr>
      <w:tr w:rsidR="002756FE" w:rsidRPr="00801DF8" w14:paraId="54E6261A" w14:textId="77777777" w:rsidTr="00935F7C">
        <w:trPr>
          <w:trHeight w:val="518"/>
          <w:tblCellSpacing w:w="15" w:type="dxa"/>
        </w:trPr>
        <w:tc>
          <w:tcPr>
            <w:tcW w:w="3550" w:type="dxa"/>
            <w:vAlign w:val="center"/>
          </w:tcPr>
          <w:p w14:paraId="03049713" w14:textId="69195516" w:rsidR="002756FE" w:rsidRPr="00177030" w:rsidRDefault="002756FE" w:rsidP="004854F3">
            <w:pPr>
              <w:rPr>
                <w:b/>
                <w:bCs/>
                <w:sz w:val="22"/>
                <w:szCs w:val="22"/>
              </w:rPr>
            </w:pPr>
            <w:r w:rsidRPr="00177030">
              <w:rPr>
                <w:b/>
                <w:bCs/>
                <w:sz w:val="22"/>
                <w:szCs w:val="22"/>
              </w:rPr>
              <w:t>GRAD</w:t>
            </w:r>
            <w:r w:rsidR="00F84455">
              <w:rPr>
                <w:b/>
                <w:bCs/>
                <w:sz w:val="22"/>
                <w:szCs w:val="22"/>
              </w:rPr>
              <w:t xml:space="preserve"> Unsubsidized</w:t>
            </w:r>
            <w:r w:rsidRPr="00177030">
              <w:rPr>
                <w:b/>
                <w:bCs/>
                <w:sz w:val="22"/>
                <w:szCs w:val="22"/>
              </w:rPr>
              <w:t xml:space="preserve"> </w:t>
            </w:r>
            <w:r w:rsidRPr="00177030">
              <w:rPr>
                <w:b/>
                <w:bCs/>
                <w:sz w:val="22"/>
                <w:szCs w:val="22"/>
                <w:u w:val="single"/>
              </w:rPr>
              <w:t>Annual loan limit</w:t>
            </w:r>
            <w:r w:rsidRPr="00177030">
              <w:rPr>
                <w:b/>
                <w:bCs/>
                <w:sz w:val="22"/>
                <w:szCs w:val="22"/>
              </w:rPr>
              <w:t>- Total each year</w:t>
            </w:r>
          </w:p>
        </w:tc>
        <w:tc>
          <w:tcPr>
            <w:tcW w:w="3390" w:type="dxa"/>
            <w:vAlign w:val="center"/>
          </w:tcPr>
          <w:p w14:paraId="6224752A" w14:textId="7545E2CE" w:rsidR="002756FE" w:rsidRPr="00177030" w:rsidRDefault="002756FE" w:rsidP="004854F3">
            <w:pPr>
              <w:rPr>
                <w:sz w:val="22"/>
                <w:szCs w:val="22"/>
              </w:rPr>
            </w:pPr>
            <w:r w:rsidRPr="00177030">
              <w:rPr>
                <w:sz w:val="22"/>
                <w:szCs w:val="22"/>
              </w:rPr>
              <w:t>$20,500 (unsubsidized only)</w:t>
            </w:r>
          </w:p>
        </w:tc>
        <w:tc>
          <w:tcPr>
            <w:tcW w:w="3730" w:type="dxa"/>
            <w:vAlign w:val="center"/>
          </w:tcPr>
          <w:p w14:paraId="2BAFAE1E" w14:textId="57C03517" w:rsidR="002756FE" w:rsidRPr="00177030" w:rsidRDefault="002756FE" w:rsidP="004854F3">
            <w:pPr>
              <w:rPr>
                <w:sz w:val="22"/>
                <w:szCs w:val="22"/>
              </w:rPr>
            </w:pPr>
            <w:r w:rsidRPr="00177030">
              <w:rPr>
                <w:sz w:val="22"/>
                <w:szCs w:val="22"/>
              </w:rPr>
              <w:t>No change</w:t>
            </w:r>
          </w:p>
        </w:tc>
      </w:tr>
      <w:tr w:rsidR="002756FE" w:rsidRPr="00801DF8" w14:paraId="41194477" w14:textId="77777777" w:rsidTr="00C61085">
        <w:trPr>
          <w:tblCellSpacing w:w="15" w:type="dxa"/>
        </w:trPr>
        <w:tc>
          <w:tcPr>
            <w:tcW w:w="3550" w:type="dxa"/>
            <w:vAlign w:val="center"/>
          </w:tcPr>
          <w:p w14:paraId="30D650DC" w14:textId="70205AF7" w:rsidR="002756FE" w:rsidRPr="00177030" w:rsidRDefault="002756FE" w:rsidP="004854F3">
            <w:pPr>
              <w:rPr>
                <w:b/>
                <w:bCs/>
                <w:sz w:val="22"/>
                <w:szCs w:val="22"/>
              </w:rPr>
            </w:pPr>
            <w:r w:rsidRPr="00177030">
              <w:rPr>
                <w:b/>
                <w:bCs/>
                <w:sz w:val="22"/>
                <w:szCs w:val="22"/>
              </w:rPr>
              <w:t xml:space="preserve">GRAD </w:t>
            </w:r>
            <w:r w:rsidR="00F84455">
              <w:rPr>
                <w:b/>
                <w:bCs/>
                <w:sz w:val="22"/>
                <w:szCs w:val="22"/>
              </w:rPr>
              <w:t xml:space="preserve">PLUS </w:t>
            </w:r>
            <w:r w:rsidRPr="00177030">
              <w:rPr>
                <w:b/>
                <w:bCs/>
                <w:sz w:val="22"/>
                <w:szCs w:val="22"/>
                <w:u w:val="single"/>
              </w:rPr>
              <w:t>Annual loan limit</w:t>
            </w:r>
            <w:r w:rsidRPr="00177030">
              <w:rPr>
                <w:b/>
                <w:bCs/>
                <w:sz w:val="22"/>
                <w:szCs w:val="22"/>
              </w:rPr>
              <w:t>- total amount each year</w:t>
            </w:r>
          </w:p>
        </w:tc>
        <w:tc>
          <w:tcPr>
            <w:tcW w:w="3390" w:type="dxa"/>
            <w:vAlign w:val="center"/>
          </w:tcPr>
          <w:p w14:paraId="28E8D300" w14:textId="6FC2F1EC" w:rsidR="002756FE" w:rsidRPr="00177030" w:rsidRDefault="002756FE" w:rsidP="004854F3">
            <w:pPr>
              <w:rPr>
                <w:sz w:val="22"/>
                <w:szCs w:val="22"/>
              </w:rPr>
            </w:pPr>
            <w:r w:rsidRPr="00177030">
              <w:rPr>
                <w:sz w:val="22"/>
                <w:szCs w:val="22"/>
              </w:rPr>
              <w:t>Cost of attendance minus other aid (Direct PLUS Loans for graduate or professional borrowers only</w:t>
            </w:r>
            <w:r w:rsidR="006D0434">
              <w:rPr>
                <w:sz w:val="22"/>
                <w:szCs w:val="22"/>
              </w:rPr>
              <w:t>.</w:t>
            </w:r>
            <w:r w:rsidRPr="00177030">
              <w:rPr>
                <w:sz w:val="22"/>
                <w:szCs w:val="22"/>
              </w:rPr>
              <w:t>)</w:t>
            </w:r>
          </w:p>
        </w:tc>
        <w:tc>
          <w:tcPr>
            <w:tcW w:w="3730" w:type="dxa"/>
            <w:vAlign w:val="center"/>
          </w:tcPr>
          <w:p w14:paraId="06F380FE" w14:textId="1275D9A9" w:rsidR="002756FE" w:rsidRPr="00177030" w:rsidRDefault="002756FE" w:rsidP="004854F3">
            <w:pPr>
              <w:rPr>
                <w:sz w:val="22"/>
                <w:szCs w:val="22"/>
              </w:rPr>
            </w:pPr>
            <w:r w:rsidRPr="00177030">
              <w:rPr>
                <w:sz w:val="22"/>
                <w:szCs w:val="22"/>
              </w:rPr>
              <w:t>Direct PLUS Loans for graduate borrowers are no longer available.</w:t>
            </w:r>
          </w:p>
        </w:tc>
      </w:tr>
      <w:tr w:rsidR="002756FE" w:rsidRPr="00801DF8" w14:paraId="3C5A39B2" w14:textId="77777777" w:rsidTr="00C61085">
        <w:trPr>
          <w:tblCellSpacing w:w="15" w:type="dxa"/>
        </w:trPr>
        <w:tc>
          <w:tcPr>
            <w:tcW w:w="3550" w:type="dxa"/>
            <w:tcBorders>
              <w:bottom w:val="single" w:sz="18" w:space="0" w:color="auto"/>
            </w:tcBorders>
            <w:vAlign w:val="center"/>
          </w:tcPr>
          <w:p w14:paraId="6016ABF7" w14:textId="210A30F8" w:rsidR="002756FE" w:rsidRPr="00177030" w:rsidRDefault="002756FE" w:rsidP="004854F3">
            <w:pPr>
              <w:rPr>
                <w:b/>
                <w:bCs/>
                <w:sz w:val="22"/>
                <w:szCs w:val="22"/>
              </w:rPr>
            </w:pPr>
            <w:r w:rsidRPr="00177030">
              <w:rPr>
                <w:b/>
                <w:bCs/>
                <w:sz w:val="22"/>
                <w:szCs w:val="22"/>
              </w:rPr>
              <w:t>GRAD AGGREGATE Loan Limit-</w:t>
            </w:r>
            <w:r w:rsidRPr="00177030">
              <w:rPr>
                <w:sz w:val="22"/>
                <w:szCs w:val="22"/>
              </w:rPr>
              <w:t xml:space="preserve"> Total Amount (includes all Subsidized and Unsubsidized loans received for graduate studies)</w:t>
            </w:r>
          </w:p>
        </w:tc>
        <w:tc>
          <w:tcPr>
            <w:tcW w:w="3390" w:type="dxa"/>
            <w:tcBorders>
              <w:bottom w:val="single" w:sz="18" w:space="0" w:color="auto"/>
            </w:tcBorders>
            <w:vAlign w:val="center"/>
          </w:tcPr>
          <w:p w14:paraId="60D00E07" w14:textId="225BEBB9" w:rsidR="002756FE" w:rsidRPr="00177030" w:rsidRDefault="002756FE" w:rsidP="004854F3">
            <w:pPr>
              <w:rPr>
                <w:sz w:val="22"/>
                <w:szCs w:val="22"/>
              </w:rPr>
            </w:pPr>
            <w:r w:rsidRPr="00177030">
              <w:rPr>
                <w:sz w:val="22"/>
                <w:szCs w:val="22"/>
              </w:rPr>
              <w:t>$138,500</w:t>
            </w:r>
          </w:p>
        </w:tc>
        <w:tc>
          <w:tcPr>
            <w:tcW w:w="3730" w:type="dxa"/>
            <w:tcBorders>
              <w:bottom w:val="single" w:sz="18" w:space="0" w:color="auto"/>
            </w:tcBorders>
            <w:vAlign w:val="center"/>
          </w:tcPr>
          <w:p w14:paraId="28B70094" w14:textId="0EC5BB4F" w:rsidR="002756FE" w:rsidRPr="00177030" w:rsidRDefault="00C61085" w:rsidP="004854F3">
            <w:pPr>
              <w:rPr>
                <w:sz w:val="22"/>
                <w:szCs w:val="22"/>
              </w:rPr>
            </w:pPr>
            <w:r w:rsidRPr="00FF32FA">
              <w:rPr>
                <w:rFonts w:eastAsia="Times New Roman" w:cs="Times New Roman"/>
                <w:kern w:val="0"/>
                <w:sz w:val="22"/>
                <w:szCs w:val="22"/>
                <w14:ligatures w14:val="none"/>
              </w:rPr>
              <w:t>$100,000 (for borrowers who are not and have never been professional students)</w:t>
            </w:r>
            <w:r w:rsidRPr="00177030">
              <w:rPr>
                <w:rFonts w:eastAsia="Times New Roman" w:cs="Times New Roman"/>
                <w:kern w:val="0"/>
                <w:sz w:val="22"/>
                <w:szCs w:val="22"/>
                <w14:ligatures w14:val="none"/>
              </w:rPr>
              <w:t>.</w:t>
            </w:r>
          </w:p>
        </w:tc>
      </w:tr>
      <w:tr w:rsidR="00916A2E" w:rsidRPr="00801DF8" w14:paraId="031AD0B5" w14:textId="77777777" w:rsidTr="00C61085">
        <w:trPr>
          <w:tblCellSpacing w:w="15" w:type="dxa"/>
        </w:trPr>
        <w:tc>
          <w:tcPr>
            <w:tcW w:w="3550" w:type="dxa"/>
            <w:vAlign w:val="center"/>
          </w:tcPr>
          <w:p w14:paraId="014717ED" w14:textId="59E77A74" w:rsidR="00916A2E" w:rsidRPr="00177030" w:rsidRDefault="002A53C8" w:rsidP="00D7145F">
            <w:pPr>
              <w:rPr>
                <w:b/>
                <w:bCs/>
                <w:sz w:val="22"/>
                <w:szCs w:val="22"/>
              </w:rPr>
            </w:pPr>
            <w:proofErr w:type="gramStart"/>
            <w:r w:rsidRPr="00177030">
              <w:rPr>
                <w:b/>
                <w:bCs/>
                <w:sz w:val="22"/>
                <w:szCs w:val="22"/>
              </w:rPr>
              <w:t>LIFE TIME</w:t>
            </w:r>
            <w:proofErr w:type="gramEnd"/>
            <w:r w:rsidRPr="00177030">
              <w:rPr>
                <w:b/>
                <w:bCs/>
                <w:sz w:val="22"/>
                <w:szCs w:val="22"/>
              </w:rPr>
              <w:t xml:space="preserve"> MAXIMUM LOAN LIMIT FOR STUDENT BORROWERS</w:t>
            </w:r>
            <w:r w:rsidR="0098452F" w:rsidRPr="00177030">
              <w:rPr>
                <w:b/>
                <w:bCs/>
                <w:sz w:val="22"/>
                <w:szCs w:val="22"/>
              </w:rPr>
              <w:t>-</w:t>
            </w:r>
            <w:r w:rsidR="0098452F" w:rsidRPr="00177030">
              <w:rPr>
                <w:sz w:val="22"/>
                <w:szCs w:val="22"/>
              </w:rPr>
              <w:t xml:space="preserve"> Total Amount (includes all Subsidized and Unsubsidized loans, regardless of amounts paid, cancelled, or discharged)</w:t>
            </w:r>
          </w:p>
        </w:tc>
        <w:tc>
          <w:tcPr>
            <w:tcW w:w="3390" w:type="dxa"/>
            <w:vAlign w:val="center"/>
          </w:tcPr>
          <w:p w14:paraId="1F6D981F" w14:textId="39AF54BB" w:rsidR="00916A2E" w:rsidRPr="00177030" w:rsidRDefault="0098452F" w:rsidP="00D7145F">
            <w:pPr>
              <w:rPr>
                <w:sz w:val="22"/>
                <w:szCs w:val="22"/>
              </w:rPr>
            </w:pPr>
            <w:r w:rsidRPr="00177030">
              <w:rPr>
                <w:sz w:val="22"/>
                <w:szCs w:val="22"/>
              </w:rPr>
              <w:t>No Limit</w:t>
            </w:r>
            <w:r w:rsidR="00365522" w:rsidRPr="00177030">
              <w:rPr>
                <w:sz w:val="22"/>
                <w:szCs w:val="22"/>
              </w:rPr>
              <w:t>.</w:t>
            </w:r>
          </w:p>
        </w:tc>
        <w:tc>
          <w:tcPr>
            <w:tcW w:w="3730" w:type="dxa"/>
            <w:vAlign w:val="center"/>
          </w:tcPr>
          <w:p w14:paraId="4A719981" w14:textId="34713A77" w:rsidR="00916A2E" w:rsidRPr="00177030" w:rsidRDefault="00365522" w:rsidP="00A15426">
            <w:pPr>
              <w:spacing w:after="0" w:line="240" w:lineRule="auto"/>
              <w:rPr>
                <w:rFonts w:eastAsia="Times New Roman" w:cs="Times New Roman"/>
                <w:kern w:val="0"/>
                <w:sz w:val="22"/>
                <w:szCs w:val="22"/>
                <w14:ligatures w14:val="none"/>
              </w:rPr>
            </w:pPr>
            <w:r w:rsidRPr="00177030">
              <w:rPr>
                <w:sz w:val="22"/>
                <w:szCs w:val="22"/>
              </w:rPr>
              <w:t>$257,500 (Not more than $23,000 can be subsidized) and includes subsidized and unsubsidized loans received regardless of grade level.</w:t>
            </w:r>
          </w:p>
        </w:tc>
      </w:tr>
      <w:tr w:rsidR="002756FE" w:rsidRPr="00801DF8" w14:paraId="242BFDC9" w14:textId="77777777" w:rsidTr="00C61085">
        <w:trPr>
          <w:tblCellSpacing w:w="15" w:type="dxa"/>
        </w:trPr>
        <w:tc>
          <w:tcPr>
            <w:tcW w:w="3550" w:type="dxa"/>
            <w:vAlign w:val="center"/>
            <w:hideMark/>
          </w:tcPr>
          <w:p w14:paraId="42CFEB71" w14:textId="77777777" w:rsidR="002756FE" w:rsidRPr="00177030" w:rsidRDefault="002756FE" w:rsidP="004854F3">
            <w:pPr>
              <w:rPr>
                <w:sz w:val="22"/>
                <w:szCs w:val="22"/>
              </w:rPr>
            </w:pPr>
            <w:r w:rsidRPr="00177030">
              <w:rPr>
                <w:b/>
                <w:bCs/>
                <w:sz w:val="22"/>
                <w:szCs w:val="22"/>
              </w:rPr>
              <w:t>Program Switching</w:t>
            </w:r>
          </w:p>
        </w:tc>
        <w:tc>
          <w:tcPr>
            <w:tcW w:w="3390" w:type="dxa"/>
            <w:vAlign w:val="center"/>
            <w:hideMark/>
          </w:tcPr>
          <w:p w14:paraId="3D8825F1" w14:textId="5555050B" w:rsidR="002756FE" w:rsidRPr="00177030" w:rsidRDefault="002756FE" w:rsidP="004854F3">
            <w:pPr>
              <w:rPr>
                <w:sz w:val="22"/>
                <w:szCs w:val="22"/>
              </w:rPr>
            </w:pPr>
            <w:r w:rsidRPr="00177030">
              <w:rPr>
                <w:sz w:val="22"/>
                <w:szCs w:val="22"/>
              </w:rPr>
              <w:t xml:space="preserve">Must stay in </w:t>
            </w:r>
            <w:r w:rsidRPr="00177030">
              <w:rPr>
                <w:b/>
                <w:bCs/>
                <w:sz w:val="22"/>
                <w:szCs w:val="22"/>
              </w:rPr>
              <w:t>same program</w:t>
            </w:r>
            <w:r w:rsidRPr="00177030">
              <w:rPr>
                <w:sz w:val="22"/>
                <w:szCs w:val="22"/>
              </w:rPr>
              <w:t xml:space="preserve"> to keep legacy </w:t>
            </w:r>
            <w:proofErr w:type="gramStart"/>
            <w:r w:rsidRPr="00177030">
              <w:rPr>
                <w:sz w:val="22"/>
                <w:szCs w:val="22"/>
              </w:rPr>
              <w:t xml:space="preserve">benefits </w:t>
            </w:r>
            <w:r w:rsidR="00365522" w:rsidRPr="00177030">
              <w:rPr>
                <w:sz w:val="22"/>
                <w:szCs w:val="22"/>
              </w:rPr>
              <w:t>.</w:t>
            </w:r>
            <w:proofErr w:type="gramEnd"/>
          </w:p>
        </w:tc>
        <w:tc>
          <w:tcPr>
            <w:tcW w:w="3730" w:type="dxa"/>
            <w:vAlign w:val="center"/>
            <w:hideMark/>
          </w:tcPr>
          <w:p w14:paraId="2B246ADD" w14:textId="0C5DD2EF" w:rsidR="002756FE" w:rsidRPr="00177030" w:rsidRDefault="002756FE" w:rsidP="004854F3">
            <w:pPr>
              <w:rPr>
                <w:sz w:val="22"/>
                <w:szCs w:val="22"/>
              </w:rPr>
            </w:pPr>
            <w:r w:rsidRPr="00177030">
              <w:rPr>
                <w:sz w:val="22"/>
                <w:szCs w:val="22"/>
              </w:rPr>
              <w:t>Not applicable</w:t>
            </w:r>
            <w:r w:rsidR="00365522" w:rsidRPr="00177030">
              <w:rPr>
                <w:sz w:val="22"/>
                <w:szCs w:val="22"/>
              </w:rPr>
              <w:t>.</w:t>
            </w:r>
          </w:p>
        </w:tc>
      </w:tr>
    </w:tbl>
    <w:p w14:paraId="229946DA" w14:textId="77777777" w:rsidR="00721F43" w:rsidRDefault="00721F43" w:rsidP="004854F3">
      <w:pPr>
        <w:rPr>
          <w:sz w:val="22"/>
          <w:szCs w:val="22"/>
        </w:rPr>
      </w:pPr>
    </w:p>
    <w:p w14:paraId="0C4284A3" w14:textId="03C64BDA" w:rsidR="003E26E0" w:rsidRDefault="003E26E0" w:rsidP="003E26E0">
      <w:pPr>
        <w:pStyle w:val="NormalWeb"/>
        <w:spacing w:before="0" w:beforeAutospacing="0" w:after="0" w:afterAutospacing="0"/>
        <w:rPr>
          <w:rFonts w:asciiTheme="minorHAnsi" w:hAnsiTheme="minorHAnsi"/>
          <w:sz w:val="22"/>
          <w:szCs w:val="22"/>
        </w:rPr>
      </w:pPr>
      <w:r w:rsidRPr="00B458C2">
        <w:rPr>
          <w:rFonts w:asciiTheme="minorHAnsi" w:hAnsiTheme="minorHAnsi"/>
          <w:b/>
          <w:bCs/>
          <w:sz w:val="22"/>
          <w:szCs w:val="22"/>
        </w:rPr>
        <w:t xml:space="preserve">What </w:t>
      </w:r>
      <w:r>
        <w:rPr>
          <w:rFonts w:asciiTheme="minorHAnsi" w:hAnsiTheme="minorHAnsi"/>
          <w:b/>
          <w:bCs/>
          <w:sz w:val="22"/>
          <w:szCs w:val="22"/>
        </w:rPr>
        <w:t>defines a student from a graduate versus a</w:t>
      </w:r>
      <w:r w:rsidRPr="00B458C2">
        <w:rPr>
          <w:rFonts w:asciiTheme="minorHAnsi" w:hAnsiTheme="minorHAnsi"/>
          <w:b/>
          <w:bCs/>
          <w:sz w:val="22"/>
          <w:szCs w:val="22"/>
        </w:rPr>
        <w:t xml:space="preserve"> professional</w:t>
      </w:r>
      <w:r w:rsidRPr="00B458C2">
        <w:rPr>
          <w:rFonts w:asciiTheme="minorHAnsi" w:hAnsiTheme="minorHAnsi"/>
          <w:sz w:val="22"/>
          <w:szCs w:val="22"/>
        </w:rPr>
        <w:t xml:space="preserve">: As of </w:t>
      </w:r>
      <w:proofErr w:type="gramStart"/>
      <w:r w:rsidRPr="00B458C2">
        <w:rPr>
          <w:rFonts w:asciiTheme="minorHAnsi" w:hAnsiTheme="minorHAnsi"/>
          <w:sz w:val="22"/>
          <w:szCs w:val="22"/>
        </w:rPr>
        <w:t>The</w:t>
      </w:r>
      <w:proofErr w:type="gramEnd"/>
      <w:r w:rsidRPr="00B458C2">
        <w:rPr>
          <w:rFonts w:asciiTheme="minorHAnsi" w:hAnsiTheme="minorHAnsi"/>
          <w:sz w:val="22"/>
          <w:szCs w:val="22"/>
        </w:rPr>
        <w:t xml:space="preserve"> distinction between “graduate” and “professional” programs is defined in federal regulation (34 CFR § 668.2) and affects how much a </w:t>
      </w:r>
      <w:r>
        <w:rPr>
          <w:rFonts w:asciiTheme="minorHAnsi" w:hAnsiTheme="minorHAnsi"/>
          <w:sz w:val="22"/>
          <w:szCs w:val="22"/>
        </w:rPr>
        <w:t xml:space="preserve">student </w:t>
      </w:r>
      <w:r w:rsidRPr="00B458C2">
        <w:rPr>
          <w:rFonts w:asciiTheme="minorHAnsi" w:hAnsiTheme="minorHAnsi"/>
          <w:sz w:val="22"/>
          <w:szCs w:val="22"/>
        </w:rPr>
        <w:t xml:space="preserve">can borrow each year. Professional programs are typically those that signify completion of academic requirements for beginning work or practice </w:t>
      </w:r>
      <w:proofErr w:type="gramStart"/>
      <w:r w:rsidRPr="00B458C2">
        <w:rPr>
          <w:rFonts w:asciiTheme="minorHAnsi" w:hAnsiTheme="minorHAnsi"/>
          <w:sz w:val="22"/>
          <w:szCs w:val="22"/>
        </w:rPr>
        <w:t>in a given</w:t>
      </w:r>
      <w:proofErr w:type="gramEnd"/>
      <w:r w:rsidRPr="00B458C2">
        <w:rPr>
          <w:rFonts w:asciiTheme="minorHAnsi" w:hAnsiTheme="minorHAnsi"/>
          <w:sz w:val="22"/>
          <w:szCs w:val="22"/>
        </w:rPr>
        <w:t xml:space="preserve"> profession, are generally at the doctoral level, and lead directly to a degree required for licensure in a recognized profession, such as medicine (MD).  The federal regulations include the following programs in the definition:</w:t>
      </w:r>
      <w:r>
        <w:rPr>
          <w:rFonts w:asciiTheme="minorHAnsi" w:hAnsiTheme="minorHAnsi"/>
          <w:sz w:val="22"/>
          <w:szCs w:val="22"/>
        </w:rPr>
        <w:t xml:space="preserve"> </w:t>
      </w:r>
      <w:r w:rsidRPr="00E70F0F">
        <w:rPr>
          <w:rFonts w:asciiTheme="minorHAnsi" w:hAnsiTheme="minorHAnsi"/>
          <w:b/>
          <w:bCs/>
          <w:sz w:val="22"/>
          <w:szCs w:val="22"/>
        </w:rPr>
        <w:t xml:space="preserve">(Bolded are the </w:t>
      </w:r>
      <w:r w:rsidR="004D2EEC">
        <w:rPr>
          <w:rFonts w:asciiTheme="minorHAnsi" w:hAnsiTheme="minorHAnsi"/>
          <w:b/>
          <w:bCs/>
          <w:sz w:val="22"/>
          <w:szCs w:val="22"/>
        </w:rPr>
        <w:t xml:space="preserve">professional </w:t>
      </w:r>
      <w:r w:rsidRPr="00E70F0F">
        <w:rPr>
          <w:rFonts w:asciiTheme="minorHAnsi" w:hAnsiTheme="minorHAnsi"/>
          <w:b/>
          <w:bCs/>
          <w:sz w:val="22"/>
          <w:szCs w:val="22"/>
        </w:rPr>
        <w:t>programs WSU has.)</w:t>
      </w:r>
    </w:p>
    <w:p w14:paraId="6EE71FED" w14:textId="77777777" w:rsidR="003E26E0" w:rsidRPr="00235EA9" w:rsidRDefault="003E26E0" w:rsidP="00025176">
      <w:pPr>
        <w:pStyle w:val="NormalWeb"/>
        <w:numPr>
          <w:ilvl w:val="0"/>
          <w:numId w:val="3"/>
        </w:numPr>
        <w:spacing w:before="0" w:beforeAutospacing="0" w:after="0" w:afterAutospacing="0"/>
        <w:rPr>
          <w:rFonts w:asciiTheme="minorHAnsi" w:hAnsiTheme="minorHAnsi"/>
          <w:b/>
          <w:bCs/>
          <w:sz w:val="22"/>
          <w:szCs w:val="22"/>
        </w:rPr>
      </w:pPr>
      <w:r w:rsidRPr="00235EA9">
        <w:rPr>
          <w:rFonts w:asciiTheme="minorHAnsi" w:hAnsiTheme="minorHAnsi"/>
          <w:b/>
          <w:bCs/>
          <w:sz w:val="22"/>
          <w:szCs w:val="22"/>
        </w:rPr>
        <w:t>Pharmacy (Pharm.D.);</w:t>
      </w:r>
    </w:p>
    <w:p w14:paraId="33C0C893" w14:textId="77777777" w:rsidR="003E26E0" w:rsidRPr="00235EA9" w:rsidRDefault="003E26E0" w:rsidP="00025176">
      <w:pPr>
        <w:numPr>
          <w:ilvl w:val="0"/>
          <w:numId w:val="3"/>
        </w:numPr>
        <w:spacing w:after="0" w:line="240" w:lineRule="auto"/>
        <w:rPr>
          <w:rFonts w:eastAsia="Times New Roman" w:cs="Times New Roman"/>
          <w:kern w:val="0"/>
          <w:sz w:val="22"/>
          <w:szCs w:val="22"/>
          <w14:ligatures w14:val="none"/>
        </w:rPr>
      </w:pPr>
      <w:r w:rsidRPr="00235EA9">
        <w:rPr>
          <w:rFonts w:eastAsia="Times New Roman" w:cs="Times New Roman"/>
          <w:kern w:val="0"/>
          <w:sz w:val="22"/>
          <w:szCs w:val="22"/>
          <w14:ligatures w14:val="none"/>
        </w:rPr>
        <w:t>Dentistry (D.D.S. or D.M.D.);</w:t>
      </w:r>
    </w:p>
    <w:p w14:paraId="05DB8473" w14:textId="77777777" w:rsidR="003E26E0" w:rsidRPr="00235EA9" w:rsidRDefault="003E26E0" w:rsidP="00025176">
      <w:pPr>
        <w:numPr>
          <w:ilvl w:val="0"/>
          <w:numId w:val="3"/>
        </w:numPr>
        <w:spacing w:before="100" w:beforeAutospacing="1" w:after="100" w:afterAutospacing="1" w:line="240" w:lineRule="auto"/>
        <w:rPr>
          <w:rFonts w:eastAsia="Times New Roman" w:cs="Times New Roman"/>
          <w:b/>
          <w:bCs/>
          <w:kern w:val="0"/>
          <w:sz w:val="22"/>
          <w:szCs w:val="22"/>
          <w14:ligatures w14:val="none"/>
        </w:rPr>
      </w:pPr>
      <w:r w:rsidRPr="00235EA9">
        <w:rPr>
          <w:rFonts w:eastAsia="Times New Roman" w:cs="Times New Roman"/>
          <w:b/>
          <w:bCs/>
          <w:kern w:val="0"/>
          <w:sz w:val="22"/>
          <w:szCs w:val="22"/>
          <w14:ligatures w14:val="none"/>
        </w:rPr>
        <w:t>Veterinary Medicine (D.V.M.);</w:t>
      </w:r>
    </w:p>
    <w:p w14:paraId="5174E979" w14:textId="77777777" w:rsidR="003E26E0" w:rsidRPr="00235EA9" w:rsidRDefault="003E26E0" w:rsidP="00025176">
      <w:pPr>
        <w:numPr>
          <w:ilvl w:val="0"/>
          <w:numId w:val="3"/>
        </w:numPr>
        <w:spacing w:before="100" w:beforeAutospacing="1" w:after="100" w:afterAutospacing="1" w:line="240" w:lineRule="auto"/>
        <w:rPr>
          <w:rFonts w:eastAsia="Times New Roman" w:cs="Times New Roman"/>
          <w:kern w:val="0"/>
          <w:sz w:val="22"/>
          <w:szCs w:val="22"/>
          <w14:ligatures w14:val="none"/>
        </w:rPr>
      </w:pPr>
      <w:r w:rsidRPr="00235EA9">
        <w:rPr>
          <w:rFonts w:eastAsia="Times New Roman" w:cs="Times New Roman"/>
          <w:kern w:val="0"/>
          <w:sz w:val="22"/>
          <w:szCs w:val="22"/>
          <w14:ligatures w14:val="none"/>
        </w:rPr>
        <w:t>Chiropractic (D.C. or D.C.M.);</w:t>
      </w:r>
    </w:p>
    <w:p w14:paraId="0D2D9B8E" w14:textId="77777777" w:rsidR="003E26E0" w:rsidRPr="00235EA9" w:rsidRDefault="003E26E0" w:rsidP="00025176">
      <w:pPr>
        <w:numPr>
          <w:ilvl w:val="0"/>
          <w:numId w:val="3"/>
        </w:numPr>
        <w:spacing w:before="100" w:beforeAutospacing="1" w:after="100" w:afterAutospacing="1" w:line="240" w:lineRule="auto"/>
        <w:rPr>
          <w:rFonts w:eastAsia="Times New Roman" w:cs="Times New Roman"/>
          <w:kern w:val="0"/>
          <w:sz w:val="22"/>
          <w:szCs w:val="22"/>
          <w14:ligatures w14:val="none"/>
        </w:rPr>
      </w:pPr>
      <w:r w:rsidRPr="00235EA9">
        <w:rPr>
          <w:rFonts w:eastAsia="Times New Roman" w:cs="Times New Roman"/>
          <w:kern w:val="0"/>
          <w:sz w:val="22"/>
          <w:szCs w:val="22"/>
          <w14:ligatures w14:val="none"/>
        </w:rPr>
        <w:t>Law (L.L.B. or J.D.);</w:t>
      </w:r>
    </w:p>
    <w:p w14:paraId="29B54CD6" w14:textId="77777777" w:rsidR="003E26E0" w:rsidRPr="00235EA9" w:rsidRDefault="003E26E0" w:rsidP="00025176">
      <w:pPr>
        <w:numPr>
          <w:ilvl w:val="0"/>
          <w:numId w:val="3"/>
        </w:numPr>
        <w:spacing w:before="100" w:beforeAutospacing="1" w:after="100" w:afterAutospacing="1" w:line="240" w:lineRule="auto"/>
        <w:rPr>
          <w:rFonts w:eastAsia="Times New Roman" w:cs="Times New Roman"/>
          <w:b/>
          <w:bCs/>
          <w:kern w:val="0"/>
          <w:sz w:val="22"/>
          <w:szCs w:val="22"/>
          <w14:ligatures w14:val="none"/>
        </w:rPr>
      </w:pPr>
      <w:r w:rsidRPr="00235EA9">
        <w:rPr>
          <w:rFonts w:eastAsia="Times New Roman" w:cs="Times New Roman"/>
          <w:b/>
          <w:bCs/>
          <w:kern w:val="0"/>
          <w:sz w:val="22"/>
          <w:szCs w:val="22"/>
          <w14:ligatures w14:val="none"/>
        </w:rPr>
        <w:t>Medicine (M.D.);</w:t>
      </w:r>
    </w:p>
    <w:p w14:paraId="2B5174B3" w14:textId="77777777" w:rsidR="003E26E0" w:rsidRPr="00235EA9" w:rsidRDefault="003E26E0" w:rsidP="00025176">
      <w:pPr>
        <w:numPr>
          <w:ilvl w:val="0"/>
          <w:numId w:val="3"/>
        </w:numPr>
        <w:spacing w:before="100" w:beforeAutospacing="1" w:after="100" w:afterAutospacing="1" w:line="240" w:lineRule="auto"/>
        <w:rPr>
          <w:rFonts w:eastAsia="Times New Roman" w:cs="Times New Roman"/>
          <w:kern w:val="0"/>
          <w:sz w:val="22"/>
          <w:szCs w:val="22"/>
          <w14:ligatures w14:val="none"/>
        </w:rPr>
      </w:pPr>
      <w:r w:rsidRPr="00235EA9">
        <w:rPr>
          <w:rFonts w:eastAsia="Times New Roman" w:cs="Times New Roman"/>
          <w:kern w:val="0"/>
          <w:sz w:val="22"/>
          <w:szCs w:val="22"/>
          <w14:ligatures w14:val="none"/>
        </w:rPr>
        <w:t>Optometry (O.D.);</w:t>
      </w:r>
    </w:p>
    <w:p w14:paraId="6EF6D163" w14:textId="77777777" w:rsidR="003E26E0" w:rsidRPr="00235EA9" w:rsidRDefault="003E26E0" w:rsidP="00025176">
      <w:pPr>
        <w:numPr>
          <w:ilvl w:val="0"/>
          <w:numId w:val="3"/>
        </w:numPr>
        <w:spacing w:before="100" w:beforeAutospacing="1" w:after="100" w:afterAutospacing="1" w:line="240" w:lineRule="auto"/>
        <w:rPr>
          <w:rFonts w:eastAsia="Times New Roman" w:cs="Times New Roman"/>
          <w:kern w:val="0"/>
          <w:sz w:val="22"/>
          <w:szCs w:val="22"/>
          <w14:ligatures w14:val="none"/>
        </w:rPr>
      </w:pPr>
      <w:r w:rsidRPr="00235EA9">
        <w:rPr>
          <w:rFonts w:eastAsia="Times New Roman" w:cs="Times New Roman"/>
          <w:kern w:val="0"/>
          <w:sz w:val="22"/>
          <w:szCs w:val="22"/>
          <w14:ligatures w14:val="none"/>
        </w:rPr>
        <w:t>Osteopathic Medicine (D.O.</w:t>
      </w:r>
      <w:proofErr w:type="gramStart"/>
      <w:r w:rsidRPr="00235EA9">
        <w:rPr>
          <w:rFonts w:eastAsia="Times New Roman" w:cs="Times New Roman"/>
          <w:kern w:val="0"/>
          <w:sz w:val="22"/>
          <w:szCs w:val="22"/>
          <w14:ligatures w14:val="none"/>
        </w:rPr>
        <w:t>),;</w:t>
      </w:r>
      <w:proofErr w:type="gramEnd"/>
    </w:p>
    <w:p w14:paraId="0DCBC56B" w14:textId="77777777" w:rsidR="003E26E0" w:rsidRPr="00235EA9" w:rsidRDefault="003E26E0" w:rsidP="00025176">
      <w:pPr>
        <w:numPr>
          <w:ilvl w:val="0"/>
          <w:numId w:val="3"/>
        </w:numPr>
        <w:spacing w:before="100" w:beforeAutospacing="1" w:after="100" w:afterAutospacing="1" w:line="240" w:lineRule="auto"/>
        <w:rPr>
          <w:rFonts w:eastAsia="Times New Roman" w:cs="Times New Roman"/>
          <w:kern w:val="0"/>
          <w:sz w:val="22"/>
          <w:szCs w:val="22"/>
          <w14:ligatures w14:val="none"/>
        </w:rPr>
      </w:pPr>
      <w:r w:rsidRPr="00235EA9">
        <w:rPr>
          <w:rFonts w:eastAsia="Times New Roman" w:cs="Times New Roman"/>
          <w:kern w:val="0"/>
          <w:sz w:val="22"/>
          <w:szCs w:val="22"/>
          <w14:ligatures w14:val="none"/>
        </w:rPr>
        <w:t xml:space="preserve">Podiatry (D.P.M., D.P., or </w:t>
      </w:r>
      <w:proofErr w:type="spellStart"/>
      <w:r w:rsidRPr="00235EA9">
        <w:rPr>
          <w:rFonts w:eastAsia="Times New Roman" w:cs="Times New Roman"/>
          <w:kern w:val="0"/>
          <w:sz w:val="22"/>
          <w:szCs w:val="22"/>
          <w14:ligatures w14:val="none"/>
        </w:rPr>
        <w:t>Pod.D</w:t>
      </w:r>
      <w:proofErr w:type="spellEnd"/>
      <w:r w:rsidRPr="00235EA9">
        <w:rPr>
          <w:rFonts w:eastAsia="Times New Roman" w:cs="Times New Roman"/>
          <w:kern w:val="0"/>
          <w:sz w:val="22"/>
          <w:szCs w:val="22"/>
          <w14:ligatures w14:val="none"/>
        </w:rPr>
        <w:t>.);</w:t>
      </w:r>
    </w:p>
    <w:p w14:paraId="5D61567D" w14:textId="77777777" w:rsidR="003E26E0" w:rsidRPr="00235EA9" w:rsidRDefault="003E26E0" w:rsidP="00025176">
      <w:pPr>
        <w:numPr>
          <w:ilvl w:val="0"/>
          <w:numId w:val="3"/>
        </w:numPr>
        <w:spacing w:after="0" w:line="240" w:lineRule="auto"/>
        <w:rPr>
          <w:rFonts w:eastAsia="Times New Roman" w:cs="Times New Roman"/>
          <w:kern w:val="0"/>
          <w:sz w:val="22"/>
          <w:szCs w:val="22"/>
          <w14:ligatures w14:val="none"/>
        </w:rPr>
      </w:pPr>
      <w:r w:rsidRPr="00235EA9">
        <w:rPr>
          <w:rFonts w:eastAsia="Times New Roman" w:cs="Times New Roman"/>
          <w:kern w:val="0"/>
          <w:sz w:val="22"/>
          <w:szCs w:val="22"/>
          <w14:ligatures w14:val="none"/>
        </w:rPr>
        <w:t>Theology (M.Div., or M.H.L.); and</w:t>
      </w:r>
    </w:p>
    <w:p w14:paraId="7A3FD139" w14:textId="77777777" w:rsidR="003E26E0" w:rsidRPr="00235EA9" w:rsidRDefault="003E26E0" w:rsidP="00025176">
      <w:pPr>
        <w:numPr>
          <w:ilvl w:val="0"/>
          <w:numId w:val="3"/>
        </w:numPr>
        <w:spacing w:after="0" w:line="240" w:lineRule="auto"/>
        <w:rPr>
          <w:rFonts w:eastAsia="Times New Roman" w:cs="Times New Roman"/>
          <w:b/>
          <w:bCs/>
          <w:kern w:val="0"/>
          <w:sz w:val="22"/>
          <w:szCs w:val="22"/>
          <w14:ligatures w14:val="none"/>
        </w:rPr>
      </w:pPr>
      <w:r w:rsidRPr="00235EA9">
        <w:rPr>
          <w:rFonts w:eastAsia="Times New Roman" w:cs="Times New Roman"/>
          <w:b/>
          <w:bCs/>
          <w:kern w:val="0"/>
          <w:sz w:val="22"/>
          <w:szCs w:val="22"/>
          <w14:ligatures w14:val="none"/>
        </w:rPr>
        <w:t>Clinical Psychology (Psy.D. or Ph.D.)</w:t>
      </w:r>
    </w:p>
    <w:p w14:paraId="7D4A7369" w14:textId="77777777" w:rsidR="003E26E0" w:rsidRDefault="003E26E0" w:rsidP="003E26E0">
      <w:pPr>
        <w:spacing w:after="0" w:line="240" w:lineRule="auto"/>
        <w:rPr>
          <w:rFonts w:eastAsia="Times New Roman" w:cs="Times New Roman"/>
          <w:kern w:val="0"/>
          <w:sz w:val="22"/>
          <w:szCs w:val="22"/>
          <w14:ligatures w14:val="none"/>
        </w:rPr>
      </w:pPr>
      <w:r w:rsidRPr="00235EA9">
        <w:rPr>
          <w:rFonts w:eastAsia="Times New Roman" w:cs="Times New Roman"/>
          <w:kern w:val="0"/>
          <w:sz w:val="22"/>
          <w:szCs w:val="22"/>
          <w14:ligatures w14:val="none"/>
        </w:rPr>
        <w:t xml:space="preserve">All other post-baccalaureate </w:t>
      </w:r>
      <w:proofErr w:type="gramStart"/>
      <w:r w:rsidRPr="00235EA9">
        <w:rPr>
          <w:rFonts w:eastAsia="Times New Roman" w:cs="Times New Roman"/>
          <w:kern w:val="0"/>
          <w:sz w:val="22"/>
          <w:szCs w:val="22"/>
          <w14:ligatures w14:val="none"/>
        </w:rPr>
        <w:t>programs—</w:t>
      </w:r>
      <w:proofErr w:type="gramEnd"/>
      <w:r w:rsidRPr="00235EA9">
        <w:rPr>
          <w:rFonts w:eastAsia="Times New Roman" w:cs="Times New Roman"/>
          <w:kern w:val="0"/>
          <w:sz w:val="22"/>
          <w:szCs w:val="22"/>
          <w14:ligatures w14:val="none"/>
        </w:rPr>
        <w:t xml:space="preserve">including most master’s and PhD </w:t>
      </w:r>
      <w:proofErr w:type="gramStart"/>
      <w:r w:rsidRPr="00235EA9">
        <w:rPr>
          <w:rFonts w:eastAsia="Times New Roman" w:cs="Times New Roman"/>
          <w:kern w:val="0"/>
          <w:sz w:val="22"/>
          <w:szCs w:val="22"/>
          <w14:ligatures w14:val="none"/>
        </w:rPr>
        <w:t>programs—</w:t>
      </w:r>
      <w:proofErr w:type="gramEnd"/>
      <w:r w:rsidRPr="00235EA9">
        <w:rPr>
          <w:rFonts w:eastAsia="Times New Roman" w:cs="Times New Roman"/>
          <w:kern w:val="0"/>
          <w:sz w:val="22"/>
          <w:szCs w:val="22"/>
          <w14:ligatures w14:val="none"/>
        </w:rPr>
        <w:t xml:space="preserve">are classified as </w:t>
      </w:r>
      <w:proofErr w:type="gramStart"/>
      <w:r w:rsidRPr="00235EA9">
        <w:rPr>
          <w:rFonts w:eastAsia="Times New Roman" w:cs="Times New Roman"/>
          <w:kern w:val="0"/>
          <w:sz w:val="22"/>
          <w:szCs w:val="22"/>
          <w14:ligatures w14:val="none"/>
        </w:rPr>
        <w:t>graduate</w:t>
      </w:r>
      <w:proofErr w:type="gramEnd"/>
      <w:r w:rsidRPr="00235EA9">
        <w:rPr>
          <w:rFonts w:eastAsia="Times New Roman" w:cs="Times New Roman"/>
          <w:kern w:val="0"/>
          <w:sz w:val="22"/>
          <w:szCs w:val="22"/>
          <w14:ligatures w14:val="none"/>
        </w:rPr>
        <w:t>.</w:t>
      </w:r>
    </w:p>
    <w:p w14:paraId="5CF2E9F8" w14:textId="77777777" w:rsidR="000B4392" w:rsidRPr="00235EA9" w:rsidRDefault="000B4392" w:rsidP="003E26E0">
      <w:pPr>
        <w:spacing w:after="0" w:line="240" w:lineRule="auto"/>
        <w:rPr>
          <w:rFonts w:eastAsia="Times New Roman" w:cs="Times New Roman"/>
          <w:kern w:val="0"/>
          <w:sz w:val="22"/>
          <w:szCs w:val="22"/>
          <w14:ligatures w14:val="none"/>
        </w:rPr>
      </w:pPr>
    </w:p>
    <w:p w14:paraId="0555A4AA" w14:textId="77777777" w:rsidR="0065187E" w:rsidRDefault="00E449C8" w:rsidP="0065187E">
      <w:pPr>
        <w:rPr>
          <w:b/>
          <w:sz w:val="28"/>
          <w:szCs w:val="28"/>
        </w:rPr>
      </w:pPr>
      <w:r>
        <w:rPr>
          <w:noProof/>
          <w:sz w:val="22"/>
          <w:szCs w:val="22"/>
        </w:rPr>
        <mc:AlternateContent>
          <mc:Choice Requires="wps">
            <w:drawing>
              <wp:anchor distT="0" distB="0" distL="114300" distR="114300" simplePos="0" relativeHeight="251658244" behindDoc="0" locked="0" layoutInCell="1" allowOverlap="1" wp14:anchorId="12D88346" wp14:editId="1730DB77">
                <wp:simplePos x="0" y="0"/>
                <wp:positionH relativeFrom="column">
                  <wp:posOffset>0</wp:posOffset>
                </wp:positionH>
                <wp:positionV relativeFrom="paragraph">
                  <wp:posOffset>0</wp:posOffset>
                </wp:positionV>
                <wp:extent cx="6705600" cy="19050"/>
                <wp:effectExtent l="0" t="0" r="19050" b="19050"/>
                <wp:wrapNone/>
                <wp:docPr id="472837590" name="Straight Connector 1"/>
                <wp:cNvGraphicFramePr/>
                <a:graphic xmlns:a="http://schemas.openxmlformats.org/drawingml/2006/main">
                  <a:graphicData uri="http://schemas.microsoft.com/office/word/2010/wordprocessingShape">
                    <wps:wsp>
                      <wps:cNvCnPr/>
                      <wps:spPr>
                        <a:xfrm>
                          <a:off x="0" y="0"/>
                          <a:ext cx="6705600" cy="1905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1" style="position:absolute;z-index:25165824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from="0,0" to="528pt,1.5pt" w14:anchorId="35E4B0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">
                <v:stroke dashstyle="dash"/>
              </v:line>
            </w:pict>
          </mc:Fallback>
        </mc:AlternateContent>
      </w:r>
    </w:p>
    <w:p w14:paraId="6869F2AD" w14:textId="77777777" w:rsidR="0065187E" w:rsidRDefault="0065187E">
      <w:pPr>
        <w:rPr>
          <w:b/>
          <w:sz w:val="28"/>
          <w:szCs w:val="28"/>
        </w:rPr>
      </w:pPr>
      <w:r>
        <w:rPr>
          <w:b/>
          <w:sz w:val="28"/>
          <w:szCs w:val="28"/>
        </w:rPr>
        <w:br w:type="page"/>
      </w:r>
    </w:p>
    <w:p w14:paraId="37DF4CFF" w14:textId="494C1946" w:rsidR="00B96964" w:rsidRPr="0065187E" w:rsidRDefault="00DB034C" w:rsidP="2611D6A5">
      <w:pPr>
        <w:pStyle w:val="Heading1"/>
        <w:rPr>
          <w:b w:val="0"/>
        </w:rPr>
      </w:pPr>
      <w:r>
        <w:lastRenderedPageBreak/>
        <w:tab/>
      </w:r>
      <w:bookmarkStart w:id="9" w:name="health"/>
      <w:bookmarkStart w:id="10" w:name="_Toc229649895"/>
      <w:r w:rsidR="00B96964">
        <w:t>Health Profession</w:t>
      </w:r>
      <w:r w:rsidR="00D7548A">
        <w:t>al</w:t>
      </w:r>
      <w:r w:rsidR="00B96964" w:rsidRPr="000A1219">
        <w:t xml:space="preserve"> Students- </w:t>
      </w:r>
      <w:r w:rsidR="00B96964" w:rsidRPr="000A1219">
        <w:rPr>
          <w:u w:val="single"/>
        </w:rPr>
        <w:t>ANNUAL</w:t>
      </w:r>
      <w:r w:rsidR="00BF56F2">
        <w:rPr>
          <w:u w:val="single"/>
        </w:rPr>
        <w:t xml:space="preserve">, </w:t>
      </w:r>
      <w:r w:rsidR="00B96964" w:rsidRPr="000A1219">
        <w:rPr>
          <w:u w:val="single"/>
        </w:rPr>
        <w:t>AGGREGATE</w:t>
      </w:r>
      <w:r w:rsidR="00BF56F2">
        <w:rPr>
          <w:u w:val="single"/>
        </w:rPr>
        <w:t xml:space="preserve"> and LIFETIME loan limits</w:t>
      </w:r>
      <w:bookmarkEnd w:id="10"/>
    </w:p>
    <w:tbl>
      <w:tblPr>
        <w:tblpPr w:leftFromText="180" w:rightFromText="180" w:vertAnchor="text" w:tblpY="1"/>
        <w:tblOverlap w:val="neve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05"/>
        <w:gridCol w:w="3690"/>
        <w:gridCol w:w="2695"/>
      </w:tblGrid>
      <w:tr w:rsidR="003B0035" w:rsidRPr="00801DF8" w14:paraId="1BBC5438" w14:textId="77777777" w:rsidTr="00E5505B">
        <w:trPr>
          <w:trHeight w:val="137"/>
          <w:tblHeader/>
          <w:tblCellSpacing w:w="15" w:type="dxa"/>
        </w:trPr>
        <w:tc>
          <w:tcPr>
            <w:tcW w:w="4360" w:type="dxa"/>
            <w:tcBorders>
              <w:top w:val="single" w:sz="24" w:space="0" w:color="auto"/>
              <w:bottom w:val="single" w:sz="24" w:space="0" w:color="auto"/>
            </w:tcBorders>
            <w:vAlign w:val="center"/>
            <w:hideMark/>
          </w:tcPr>
          <w:bookmarkEnd w:id="9"/>
          <w:p w14:paraId="0C999E78" w14:textId="77777777" w:rsidR="00B96964" w:rsidRPr="0007798F" w:rsidRDefault="00B96964" w:rsidP="0065187E">
            <w:pPr>
              <w:spacing w:after="0" w:line="240" w:lineRule="auto"/>
              <w:rPr>
                <w:b/>
                <w:bCs/>
                <w:sz w:val="22"/>
                <w:szCs w:val="22"/>
              </w:rPr>
            </w:pPr>
            <w:r w:rsidRPr="0007798F">
              <w:rPr>
                <w:b/>
                <w:bCs/>
                <w:sz w:val="22"/>
                <w:szCs w:val="22"/>
              </w:rPr>
              <w:t>Topic</w:t>
            </w:r>
          </w:p>
        </w:tc>
        <w:tc>
          <w:tcPr>
            <w:tcW w:w="3660" w:type="dxa"/>
            <w:tcBorders>
              <w:top w:val="single" w:sz="24" w:space="0" w:color="auto"/>
              <w:bottom w:val="single" w:sz="24" w:space="0" w:color="auto"/>
            </w:tcBorders>
            <w:vAlign w:val="center"/>
            <w:hideMark/>
          </w:tcPr>
          <w:p w14:paraId="7C610E2C" w14:textId="77777777" w:rsidR="00B96964" w:rsidRPr="0007798F" w:rsidRDefault="00B96964" w:rsidP="0065187E">
            <w:pPr>
              <w:spacing w:after="0" w:line="240" w:lineRule="auto"/>
              <w:rPr>
                <w:b/>
                <w:bCs/>
                <w:sz w:val="22"/>
                <w:szCs w:val="22"/>
              </w:rPr>
            </w:pPr>
            <w:r w:rsidRPr="0007798F">
              <w:rPr>
                <w:b/>
                <w:bCs/>
                <w:sz w:val="22"/>
                <w:szCs w:val="22"/>
              </w:rPr>
              <w:t xml:space="preserve">Legacy Borrowers- Pre-OB3 </w:t>
            </w:r>
          </w:p>
        </w:tc>
        <w:tc>
          <w:tcPr>
            <w:tcW w:w="2650" w:type="dxa"/>
            <w:tcBorders>
              <w:top w:val="single" w:sz="24" w:space="0" w:color="auto"/>
              <w:bottom w:val="single" w:sz="24" w:space="0" w:color="auto"/>
            </w:tcBorders>
            <w:vAlign w:val="center"/>
            <w:hideMark/>
          </w:tcPr>
          <w:p w14:paraId="3269B11C" w14:textId="77777777" w:rsidR="00B96964" w:rsidRPr="0007798F" w:rsidRDefault="00B96964" w:rsidP="0065187E">
            <w:pPr>
              <w:spacing w:after="0" w:line="240" w:lineRule="auto"/>
              <w:rPr>
                <w:b/>
                <w:bCs/>
                <w:sz w:val="22"/>
                <w:szCs w:val="22"/>
              </w:rPr>
            </w:pPr>
            <w:r w:rsidRPr="0007798F">
              <w:rPr>
                <w:b/>
                <w:bCs/>
                <w:sz w:val="22"/>
                <w:szCs w:val="22"/>
              </w:rPr>
              <w:t xml:space="preserve">Non-Legacy Borrowers- </w:t>
            </w:r>
          </w:p>
        </w:tc>
      </w:tr>
      <w:tr w:rsidR="00783033" w:rsidRPr="00801DF8" w14:paraId="29E95D91" w14:textId="77777777" w:rsidTr="00E5505B">
        <w:trPr>
          <w:trHeight w:val="20"/>
          <w:tblCellSpacing w:w="15" w:type="dxa"/>
        </w:trPr>
        <w:tc>
          <w:tcPr>
            <w:tcW w:w="4360" w:type="dxa"/>
            <w:tcBorders>
              <w:top w:val="single" w:sz="24" w:space="0" w:color="auto"/>
              <w:bottom w:val="dotDotDash" w:sz="4" w:space="0" w:color="auto"/>
            </w:tcBorders>
            <w:vAlign w:val="center"/>
          </w:tcPr>
          <w:p w14:paraId="6547139A" w14:textId="77777777" w:rsidR="0071384C" w:rsidRPr="00604D09" w:rsidRDefault="00E44AE2" w:rsidP="00AA28A8">
            <w:pPr>
              <w:spacing w:after="0" w:line="240" w:lineRule="auto"/>
              <w:rPr>
                <w:rStyle w:val="Strong"/>
                <w:sz w:val="22"/>
                <w:szCs w:val="22"/>
              </w:rPr>
            </w:pPr>
            <w:r w:rsidRPr="00604D09">
              <w:rPr>
                <w:rStyle w:val="Strong"/>
                <w:sz w:val="22"/>
                <w:szCs w:val="22"/>
              </w:rPr>
              <w:t>Medical Students:</w:t>
            </w:r>
            <w:r w:rsidRPr="00604D09">
              <w:rPr>
                <w:sz w:val="22"/>
                <w:szCs w:val="22"/>
              </w:rPr>
              <w:t xml:space="preserve"> Unsubsidized Direct Loan</w:t>
            </w:r>
            <w:r w:rsidR="0071384C" w:rsidRPr="00604D09">
              <w:rPr>
                <w:rStyle w:val="Strong"/>
                <w:sz w:val="22"/>
                <w:szCs w:val="22"/>
              </w:rPr>
              <w:t xml:space="preserve"> </w:t>
            </w:r>
          </w:p>
          <w:p w14:paraId="1585E8DB" w14:textId="4C51F381" w:rsidR="0071384C" w:rsidRPr="00604D09" w:rsidRDefault="0071384C" w:rsidP="00AA28A8">
            <w:pPr>
              <w:spacing w:after="0" w:line="240" w:lineRule="auto"/>
              <w:rPr>
                <w:sz w:val="22"/>
                <w:szCs w:val="22"/>
              </w:rPr>
            </w:pPr>
            <w:r w:rsidRPr="00604D09">
              <w:rPr>
                <w:rStyle w:val="Strong"/>
                <w:sz w:val="22"/>
                <w:szCs w:val="22"/>
              </w:rPr>
              <w:t>Annual</w:t>
            </w:r>
          </w:p>
        </w:tc>
        <w:tc>
          <w:tcPr>
            <w:tcW w:w="3660" w:type="dxa"/>
            <w:tcBorders>
              <w:top w:val="single" w:sz="24" w:space="0" w:color="auto"/>
              <w:bottom w:val="dotDotDash" w:sz="4" w:space="0" w:color="auto"/>
            </w:tcBorders>
            <w:vAlign w:val="center"/>
          </w:tcPr>
          <w:p w14:paraId="266C24E9" w14:textId="77777777" w:rsidR="00A13FDE" w:rsidRDefault="00A13FDE" w:rsidP="00AA28A8">
            <w:pPr>
              <w:spacing w:after="0" w:line="240" w:lineRule="auto"/>
              <w:rPr>
                <w:sz w:val="22"/>
                <w:szCs w:val="22"/>
              </w:rPr>
            </w:pPr>
          </w:p>
          <w:p w14:paraId="4D42E755" w14:textId="537F41F2" w:rsidR="004842C8" w:rsidRDefault="00A13FDE" w:rsidP="00AA28A8">
            <w:pPr>
              <w:spacing w:after="0" w:line="240" w:lineRule="auto"/>
              <w:rPr>
                <w:sz w:val="22"/>
                <w:szCs w:val="22"/>
              </w:rPr>
            </w:pPr>
            <w:r w:rsidRPr="00A13FDE">
              <w:rPr>
                <w:sz w:val="22"/>
                <w:szCs w:val="22"/>
                <w:u w:val="single"/>
              </w:rPr>
              <w:t>9 Month:</w:t>
            </w:r>
            <w:r>
              <w:rPr>
                <w:sz w:val="22"/>
                <w:szCs w:val="22"/>
              </w:rPr>
              <w:t xml:space="preserve"> </w:t>
            </w:r>
            <w:proofErr w:type="gramStart"/>
            <w:r>
              <w:rPr>
                <w:sz w:val="22"/>
                <w:szCs w:val="22"/>
              </w:rPr>
              <w:t>40,</w:t>
            </w:r>
            <w:r w:rsidR="00C90979">
              <w:rPr>
                <w:sz w:val="22"/>
                <w:szCs w:val="22"/>
              </w:rPr>
              <w:t>500</w:t>
            </w:r>
            <w:r>
              <w:rPr>
                <w:sz w:val="22"/>
                <w:szCs w:val="22"/>
              </w:rPr>
              <w:t xml:space="preserve"> ;</w:t>
            </w:r>
            <w:proofErr w:type="gramEnd"/>
            <w:r>
              <w:rPr>
                <w:sz w:val="22"/>
                <w:szCs w:val="22"/>
              </w:rPr>
              <w:t xml:space="preserve"> </w:t>
            </w:r>
            <w:r w:rsidRPr="00A13FDE">
              <w:rPr>
                <w:sz w:val="22"/>
                <w:szCs w:val="22"/>
                <w:u w:val="single"/>
              </w:rPr>
              <w:t>12 Month:</w:t>
            </w:r>
            <w:r w:rsidR="00AE2D45">
              <w:rPr>
                <w:sz w:val="22"/>
                <w:szCs w:val="22"/>
              </w:rPr>
              <w:t xml:space="preserve"> $47,167</w:t>
            </w:r>
          </w:p>
        </w:tc>
        <w:tc>
          <w:tcPr>
            <w:tcW w:w="2650" w:type="dxa"/>
            <w:tcBorders>
              <w:top w:val="single" w:sz="24" w:space="0" w:color="auto"/>
              <w:bottom w:val="dotDotDash" w:sz="4" w:space="0" w:color="auto"/>
            </w:tcBorders>
            <w:vAlign w:val="center"/>
          </w:tcPr>
          <w:p w14:paraId="74327458" w14:textId="77777777" w:rsidR="00AE2D45" w:rsidRDefault="00AE2D45" w:rsidP="00AA28A8">
            <w:pPr>
              <w:spacing w:after="0" w:line="240" w:lineRule="auto"/>
              <w:rPr>
                <w:sz w:val="22"/>
                <w:szCs w:val="22"/>
              </w:rPr>
            </w:pPr>
          </w:p>
          <w:p w14:paraId="1AB1968D" w14:textId="13A9CD37" w:rsidR="004842C8" w:rsidRDefault="00AE2D45" w:rsidP="00AA28A8">
            <w:pPr>
              <w:spacing w:after="0" w:line="240" w:lineRule="auto"/>
              <w:rPr>
                <w:sz w:val="22"/>
                <w:szCs w:val="22"/>
              </w:rPr>
            </w:pPr>
            <w:r>
              <w:rPr>
                <w:sz w:val="22"/>
                <w:szCs w:val="22"/>
              </w:rPr>
              <w:t>$50,000</w:t>
            </w:r>
          </w:p>
        </w:tc>
      </w:tr>
      <w:tr w:rsidR="003B0035" w:rsidRPr="00801DF8" w14:paraId="4FF3C61D" w14:textId="77777777" w:rsidTr="00E5505B">
        <w:trPr>
          <w:trHeight w:val="20"/>
          <w:tblCellSpacing w:w="15" w:type="dxa"/>
        </w:trPr>
        <w:tc>
          <w:tcPr>
            <w:tcW w:w="4360" w:type="dxa"/>
            <w:tcBorders>
              <w:top w:val="dotDotDash" w:sz="4" w:space="0" w:color="auto"/>
              <w:bottom w:val="single" w:sz="24" w:space="0" w:color="auto"/>
            </w:tcBorders>
            <w:vAlign w:val="center"/>
          </w:tcPr>
          <w:p w14:paraId="042616D1" w14:textId="6FBCF51D" w:rsidR="0071384C" w:rsidRPr="00604D09" w:rsidRDefault="00F679A1" w:rsidP="00AA28A8">
            <w:pPr>
              <w:spacing w:after="0" w:line="240" w:lineRule="auto"/>
              <w:rPr>
                <w:rStyle w:val="Strong"/>
                <w:sz w:val="22"/>
                <w:szCs w:val="22"/>
              </w:rPr>
            </w:pPr>
            <w:r>
              <w:rPr>
                <w:rStyle w:val="Strong"/>
                <w:sz w:val="22"/>
                <w:szCs w:val="22"/>
              </w:rPr>
              <w:t>Aggregate</w:t>
            </w:r>
          </w:p>
        </w:tc>
        <w:tc>
          <w:tcPr>
            <w:tcW w:w="3660" w:type="dxa"/>
            <w:tcBorders>
              <w:top w:val="dotDotDash" w:sz="4" w:space="0" w:color="auto"/>
              <w:bottom w:val="single" w:sz="24" w:space="0" w:color="auto"/>
            </w:tcBorders>
            <w:vAlign w:val="center"/>
          </w:tcPr>
          <w:p w14:paraId="4445F6D0" w14:textId="735F8B3B" w:rsidR="0071384C" w:rsidRDefault="00AE2D45" w:rsidP="00AA28A8">
            <w:pPr>
              <w:spacing w:after="0" w:line="240" w:lineRule="auto"/>
              <w:rPr>
                <w:sz w:val="22"/>
                <w:szCs w:val="22"/>
              </w:rPr>
            </w:pPr>
            <w:r>
              <w:rPr>
                <w:sz w:val="22"/>
                <w:szCs w:val="22"/>
              </w:rPr>
              <w:t>$224,000</w:t>
            </w:r>
          </w:p>
        </w:tc>
        <w:tc>
          <w:tcPr>
            <w:tcW w:w="2650" w:type="dxa"/>
            <w:tcBorders>
              <w:top w:val="dotDotDash" w:sz="4" w:space="0" w:color="auto"/>
              <w:bottom w:val="single" w:sz="24" w:space="0" w:color="auto"/>
            </w:tcBorders>
            <w:vAlign w:val="center"/>
          </w:tcPr>
          <w:p w14:paraId="4B1A6DD1" w14:textId="336D5D75" w:rsidR="0071384C" w:rsidRDefault="00AE2D45" w:rsidP="00AA28A8">
            <w:pPr>
              <w:spacing w:after="0" w:line="240" w:lineRule="auto"/>
              <w:rPr>
                <w:sz w:val="22"/>
                <w:szCs w:val="22"/>
              </w:rPr>
            </w:pPr>
            <w:r>
              <w:rPr>
                <w:sz w:val="22"/>
                <w:szCs w:val="22"/>
              </w:rPr>
              <w:t>$</w:t>
            </w:r>
            <w:r w:rsidR="00D97553">
              <w:rPr>
                <w:sz w:val="22"/>
                <w:szCs w:val="22"/>
              </w:rPr>
              <w:t>200,000</w:t>
            </w:r>
          </w:p>
        </w:tc>
      </w:tr>
      <w:tr w:rsidR="00783033" w:rsidRPr="00801DF8" w14:paraId="1E938CBF" w14:textId="77777777" w:rsidTr="00E5505B">
        <w:trPr>
          <w:trHeight w:val="466"/>
          <w:tblCellSpacing w:w="15" w:type="dxa"/>
        </w:trPr>
        <w:tc>
          <w:tcPr>
            <w:tcW w:w="4360" w:type="dxa"/>
            <w:tcBorders>
              <w:top w:val="single" w:sz="24" w:space="0" w:color="auto"/>
              <w:bottom w:val="dotDotDash" w:sz="4" w:space="0" w:color="auto"/>
            </w:tcBorders>
            <w:vAlign w:val="center"/>
          </w:tcPr>
          <w:p w14:paraId="5D628C06" w14:textId="431B9798" w:rsidR="002104D7" w:rsidRPr="00604D09" w:rsidRDefault="00E44AE2" w:rsidP="00AA28A8">
            <w:pPr>
              <w:spacing w:after="0" w:line="240" w:lineRule="auto"/>
              <w:rPr>
                <w:sz w:val="22"/>
                <w:szCs w:val="22"/>
              </w:rPr>
            </w:pPr>
            <w:r w:rsidRPr="00604D09">
              <w:rPr>
                <w:rStyle w:val="Strong"/>
                <w:sz w:val="22"/>
                <w:szCs w:val="22"/>
              </w:rPr>
              <w:t>Pharmacy Students</w:t>
            </w:r>
            <w:r w:rsidR="00400E7A">
              <w:rPr>
                <w:rStyle w:val="Strong"/>
                <w:sz w:val="22"/>
                <w:szCs w:val="22"/>
              </w:rPr>
              <w:t xml:space="preserve">: </w:t>
            </w:r>
            <w:r w:rsidRPr="00604D09">
              <w:rPr>
                <w:sz w:val="22"/>
                <w:szCs w:val="22"/>
              </w:rPr>
              <w:t>Unsubsidized Direct Loan</w:t>
            </w:r>
          </w:p>
          <w:p w14:paraId="1FED75DF" w14:textId="2D397CA6" w:rsidR="0071384C" w:rsidRPr="00604D09" w:rsidRDefault="0071384C" w:rsidP="00AA28A8">
            <w:pPr>
              <w:spacing w:after="0" w:line="240" w:lineRule="auto"/>
              <w:rPr>
                <w:sz w:val="22"/>
                <w:szCs w:val="22"/>
              </w:rPr>
            </w:pPr>
            <w:r w:rsidRPr="00604D09">
              <w:rPr>
                <w:rStyle w:val="Strong"/>
                <w:sz w:val="22"/>
                <w:szCs w:val="22"/>
              </w:rPr>
              <w:t>Annual</w:t>
            </w:r>
          </w:p>
        </w:tc>
        <w:tc>
          <w:tcPr>
            <w:tcW w:w="3660" w:type="dxa"/>
            <w:tcBorders>
              <w:top w:val="single" w:sz="24" w:space="0" w:color="auto"/>
              <w:bottom w:val="dotDotDash" w:sz="4" w:space="0" w:color="auto"/>
            </w:tcBorders>
            <w:vAlign w:val="center"/>
          </w:tcPr>
          <w:p w14:paraId="00367526" w14:textId="77777777" w:rsidR="00604D09" w:rsidRDefault="00604D09" w:rsidP="00AA28A8">
            <w:pPr>
              <w:spacing w:after="0" w:line="240" w:lineRule="auto"/>
              <w:rPr>
                <w:sz w:val="22"/>
                <w:szCs w:val="22"/>
              </w:rPr>
            </w:pPr>
          </w:p>
          <w:p w14:paraId="73CFBC8F" w14:textId="5155B0DF" w:rsidR="002104D7" w:rsidRDefault="00C90979" w:rsidP="00AA28A8">
            <w:pPr>
              <w:spacing w:after="0" w:line="240" w:lineRule="auto"/>
              <w:rPr>
                <w:sz w:val="22"/>
                <w:szCs w:val="22"/>
              </w:rPr>
            </w:pPr>
            <w:r w:rsidRPr="00400E7A">
              <w:rPr>
                <w:sz w:val="22"/>
                <w:szCs w:val="22"/>
                <w:u w:val="single"/>
              </w:rPr>
              <w:t xml:space="preserve">9 </w:t>
            </w:r>
            <w:r w:rsidR="00400E7A" w:rsidRPr="00400E7A">
              <w:rPr>
                <w:sz w:val="22"/>
                <w:szCs w:val="22"/>
                <w:u w:val="single"/>
              </w:rPr>
              <w:t>Month:</w:t>
            </w:r>
            <w:r w:rsidR="00400E7A" w:rsidRPr="00400E7A">
              <w:rPr>
                <w:sz w:val="22"/>
                <w:szCs w:val="22"/>
              </w:rPr>
              <w:t xml:space="preserve"> $</w:t>
            </w:r>
            <w:proofErr w:type="gramStart"/>
            <w:r w:rsidR="00E77208">
              <w:rPr>
                <w:sz w:val="22"/>
                <w:szCs w:val="22"/>
              </w:rPr>
              <w:t>33,000</w:t>
            </w:r>
            <w:r w:rsidR="00400E7A">
              <w:rPr>
                <w:sz w:val="22"/>
                <w:szCs w:val="22"/>
              </w:rPr>
              <w:t xml:space="preserve"> ;</w:t>
            </w:r>
            <w:proofErr w:type="gramEnd"/>
            <w:r w:rsidR="00400E7A">
              <w:rPr>
                <w:sz w:val="22"/>
                <w:szCs w:val="22"/>
              </w:rPr>
              <w:t xml:space="preserve"> </w:t>
            </w:r>
            <w:r w:rsidR="00400E7A" w:rsidRPr="00400E7A">
              <w:rPr>
                <w:sz w:val="22"/>
                <w:szCs w:val="22"/>
                <w:u w:val="single"/>
              </w:rPr>
              <w:t>12 Month:</w:t>
            </w:r>
            <w:r w:rsidR="00400E7A">
              <w:rPr>
                <w:sz w:val="22"/>
                <w:szCs w:val="22"/>
              </w:rPr>
              <w:t xml:space="preserve"> $37,167</w:t>
            </w:r>
          </w:p>
        </w:tc>
        <w:tc>
          <w:tcPr>
            <w:tcW w:w="2650" w:type="dxa"/>
            <w:tcBorders>
              <w:top w:val="single" w:sz="24" w:space="0" w:color="auto"/>
              <w:bottom w:val="dotDotDash" w:sz="4" w:space="0" w:color="auto"/>
            </w:tcBorders>
            <w:vAlign w:val="center"/>
          </w:tcPr>
          <w:p w14:paraId="53C7E245" w14:textId="77777777" w:rsidR="00604D09" w:rsidRDefault="00604D09" w:rsidP="00AA28A8">
            <w:pPr>
              <w:spacing w:after="0" w:line="240" w:lineRule="auto"/>
              <w:rPr>
                <w:sz w:val="22"/>
                <w:szCs w:val="22"/>
              </w:rPr>
            </w:pPr>
          </w:p>
          <w:p w14:paraId="03819DE8" w14:textId="4438D81E" w:rsidR="002104D7" w:rsidRDefault="000D7FB2" w:rsidP="00AA28A8">
            <w:pPr>
              <w:spacing w:after="0" w:line="240" w:lineRule="auto"/>
              <w:rPr>
                <w:sz w:val="22"/>
                <w:szCs w:val="22"/>
              </w:rPr>
            </w:pPr>
            <w:r>
              <w:rPr>
                <w:sz w:val="22"/>
                <w:szCs w:val="22"/>
              </w:rPr>
              <w:t>$50,000</w:t>
            </w:r>
          </w:p>
        </w:tc>
      </w:tr>
      <w:tr w:rsidR="003B0035" w:rsidRPr="00801DF8" w14:paraId="244C1D22" w14:textId="77777777" w:rsidTr="00E5505B">
        <w:trPr>
          <w:trHeight w:val="20"/>
          <w:tblCellSpacing w:w="15" w:type="dxa"/>
        </w:trPr>
        <w:tc>
          <w:tcPr>
            <w:tcW w:w="4360" w:type="dxa"/>
            <w:tcBorders>
              <w:top w:val="dotDotDash" w:sz="4" w:space="0" w:color="auto"/>
              <w:bottom w:val="single" w:sz="24" w:space="0" w:color="auto"/>
            </w:tcBorders>
            <w:vAlign w:val="center"/>
          </w:tcPr>
          <w:p w14:paraId="5584ED20" w14:textId="32103DA3" w:rsidR="0071384C" w:rsidRPr="00604D09" w:rsidRDefault="00F679A1" w:rsidP="00AA28A8">
            <w:pPr>
              <w:spacing w:after="0" w:line="240" w:lineRule="auto"/>
              <w:rPr>
                <w:rStyle w:val="Strong"/>
                <w:sz w:val="22"/>
                <w:szCs w:val="22"/>
              </w:rPr>
            </w:pPr>
            <w:r>
              <w:rPr>
                <w:rStyle w:val="Strong"/>
                <w:sz w:val="22"/>
                <w:szCs w:val="22"/>
              </w:rPr>
              <w:t>Aggregate</w:t>
            </w:r>
          </w:p>
        </w:tc>
        <w:tc>
          <w:tcPr>
            <w:tcW w:w="3660" w:type="dxa"/>
            <w:tcBorders>
              <w:top w:val="dotDotDash" w:sz="4" w:space="0" w:color="auto"/>
              <w:bottom w:val="single" w:sz="24" w:space="0" w:color="auto"/>
            </w:tcBorders>
            <w:vAlign w:val="center"/>
          </w:tcPr>
          <w:p w14:paraId="6789D324" w14:textId="54984908" w:rsidR="0071384C" w:rsidRDefault="00604D09" w:rsidP="00AA28A8">
            <w:pPr>
              <w:spacing w:after="0" w:line="240" w:lineRule="auto"/>
              <w:rPr>
                <w:sz w:val="22"/>
                <w:szCs w:val="22"/>
              </w:rPr>
            </w:pPr>
            <w:r>
              <w:rPr>
                <w:sz w:val="22"/>
                <w:szCs w:val="22"/>
              </w:rPr>
              <w:t>$</w:t>
            </w:r>
            <w:r w:rsidR="00007AA4">
              <w:rPr>
                <w:sz w:val="22"/>
                <w:szCs w:val="22"/>
              </w:rPr>
              <w:t>224,000</w:t>
            </w:r>
          </w:p>
        </w:tc>
        <w:tc>
          <w:tcPr>
            <w:tcW w:w="2650" w:type="dxa"/>
            <w:tcBorders>
              <w:top w:val="dotDotDash" w:sz="4" w:space="0" w:color="auto"/>
              <w:bottom w:val="single" w:sz="24" w:space="0" w:color="auto"/>
            </w:tcBorders>
            <w:vAlign w:val="center"/>
          </w:tcPr>
          <w:p w14:paraId="2D760936" w14:textId="0867DC3A" w:rsidR="0071384C" w:rsidRDefault="00604D09" w:rsidP="00AA28A8">
            <w:pPr>
              <w:spacing w:after="0" w:line="240" w:lineRule="auto"/>
              <w:rPr>
                <w:sz w:val="22"/>
                <w:szCs w:val="22"/>
              </w:rPr>
            </w:pPr>
            <w:r>
              <w:rPr>
                <w:sz w:val="22"/>
                <w:szCs w:val="22"/>
              </w:rPr>
              <w:t>$200,000</w:t>
            </w:r>
          </w:p>
        </w:tc>
      </w:tr>
      <w:tr w:rsidR="00C701A6" w:rsidRPr="00801DF8" w14:paraId="02E8755B" w14:textId="77777777" w:rsidTr="00E5505B">
        <w:trPr>
          <w:trHeight w:val="840"/>
          <w:tblCellSpacing w:w="15" w:type="dxa"/>
        </w:trPr>
        <w:tc>
          <w:tcPr>
            <w:tcW w:w="4360" w:type="dxa"/>
            <w:tcBorders>
              <w:top w:val="dotDotDash" w:sz="4" w:space="0" w:color="auto"/>
              <w:bottom w:val="dotDotDash" w:sz="4" w:space="0" w:color="auto"/>
            </w:tcBorders>
            <w:vAlign w:val="center"/>
          </w:tcPr>
          <w:p w14:paraId="6FCB6D18" w14:textId="432EC73A" w:rsidR="00C701A6" w:rsidRPr="00604D09" w:rsidRDefault="00F43153" w:rsidP="00AA28A8">
            <w:pPr>
              <w:spacing w:after="0" w:line="240" w:lineRule="auto"/>
              <w:rPr>
                <w:sz w:val="22"/>
                <w:szCs w:val="22"/>
              </w:rPr>
            </w:pPr>
            <w:r>
              <w:rPr>
                <w:rStyle w:val="Strong"/>
                <w:sz w:val="22"/>
                <w:szCs w:val="22"/>
              </w:rPr>
              <w:t>C</w:t>
            </w:r>
            <w:r>
              <w:rPr>
                <w:rStyle w:val="Strong"/>
              </w:rPr>
              <w:t>linical Psychology</w:t>
            </w:r>
            <w:r w:rsidR="00C701A6" w:rsidRPr="00604D09">
              <w:rPr>
                <w:rStyle w:val="Strong"/>
                <w:sz w:val="22"/>
                <w:szCs w:val="22"/>
              </w:rPr>
              <w:t xml:space="preserve"> Students</w:t>
            </w:r>
            <w:r w:rsidR="00C701A6">
              <w:rPr>
                <w:rStyle w:val="Strong"/>
                <w:sz w:val="22"/>
                <w:szCs w:val="22"/>
              </w:rPr>
              <w:t xml:space="preserve">: </w:t>
            </w:r>
            <w:r w:rsidR="00C701A6" w:rsidRPr="00604D09">
              <w:rPr>
                <w:sz w:val="22"/>
                <w:szCs w:val="22"/>
              </w:rPr>
              <w:t>Unsubsidized Direct Loan</w:t>
            </w:r>
          </w:p>
          <w:p w14:paraId="34A3019B" w14:textId="541FAAFE" w:rsidR="00AA28A8" w:rsidRDefault="00C701A6" w:rsidP="00AA28A8">
            <w:pPr>
              <w:spacing w:after="0" w:line="240" w:lineRule="auto"/>
              <w:rPr>
                <w:rStyle w:val="Strong"/>
                <w:sz w:val="22"/>
                <w:szCs w:val="22"/>
              </w:rPr>
            </w:pPr>
            <w:r w:rsidRPr="00604D09">
              <w:rPr>
                <w:rStyle w:val="Strong"/>
                <w:sz w:val="22"/>
                <w:szCs w:val="22"/>
              </w:rPr>
              <w:t>Annual</w:t>
            </w:r>
          </w:p>
        </w:tc>
        <w:tc>
          <w:tcPr>
            <w:tcW w:w="3660" w:type="dxa"/>
            <w:tcBorders>
              <w:top w:val="dotDotDash" w:sz="4" w:space="0" w:color="auto"/>
              <w:bottom w:val="dotDotDash" w:sz="4" w:space="0" w:color="auto"/>
            </w:tcBorders>
            <w:vAlign w:val="center"/>
          </w:tcPr>
          <w:p w14:paraId="2B449298" w14:textId="77777777" w:rsidR="00C701A6" w:rsidRDefault="00C701A6" w:rsidP="00AA28A8">
            <w:pPr>
              <w:spacing w:after="0" w:line="240" w:lineRule="auto"/>
              <w:rPr>
                <w:sz w:val="22"/>
                <w:szCs w:val="22"/>
              </w:rPr>
            </w:pPr>
          </w:p>
          <w:p w14:paraId="6C815A24" w14:textId="00B8AAFD" w:rsidR="00C701A6" w:rsidRDefault="00C701A6" w:rsidP="00AA28A8">
            <w:pPr>
              <w:spacing w:after="0" w:line="240" w:lineRule="auto"/>
              <w:rPr>
                <w:sz w:val="22"/>
                <w:szCs w:val="22"/>
              </w:rPr>
            </w:pPr>
            <w:r w:rsidRPr="00400E7A">
              <w:rPr>
                <w:sz w:val="22"/>
                <w:szCs w:val="22"/>
                <w:u w:val="single"/>
              </w:rPr>
              <w:t>9 Month:</w:t>
            </w:r>
            <w:r w:rsidRPr="00400E7A">
              <w:rPr>
                <w:sz w:val="22"/>
                <w:szCs w:val="22"/>
              </w:rPr>
              <w:t xml:space="preserve"> $</w:t>
            </w:r>
            <w:proofErr w:type="gramStart"/>
            <w:r>
              <w:rPr>
                <w:sz w:val="22"/>
                <w:szCs w:val="22"/>
              </w:rPr>
              <w:t>33,000 ;</w:t>
            </w:r>
            <w:proofErr w:type="gramEnd"/>
            <w:r>
              <w:rPr>
                <w:sz w:val="22"/>
                <w:szCs w:val="22"/>
              </w:rPr>
              <w:t xml:space="preserve"> </w:t>
            </w:r>
            <w:r w:rsidRPr="00400E7A">
              <w:rPr>
                <w:sz w:val="22"/>
                <w:szCs w:val="22"/>
                <w:u w:val="single"/>
              </w:rPr>
              <w:t>12 Month:</w:t>
            </w:r>
            <w:r>
              <w:rPr>
                <w:sz w:val="22"/>
                <w:szCs w:val="22"/>
              </w:rPr>
              <w:t xml:space="preserve"> $37,167</w:t>
            </w:r>
          </w:p>
        </w:tc>
        <w:tc>
          <w:tcPr>
            <w:tcW w:w="2650" w:type="dxa"/>
            <w:tcBorders>
              <w:top w:val="dotDotDash" w:sz="4" w:space="0" w:color="auto"/>
              <w:bottom w:val="dotDotDash" w:sz="4" w:space="0" w:color="auto"/>
            </w:tcBorders>
            <w:vAlign w:val="center"/>
          </w:tcPr>
          <w:p w14:paraId="47845040" w14:textId="77777777" w:rsidR="00C701A6" w:rsidRDefault="00C701A6" w:rsidP="00AA28A8">
            <w:pPr>
              <w:spacing w:after="0" w:line="240" w:lineRule="auto"/>
              <w:rPr>
                <w:sz w:val="22"/>
                <w:szCs w:val="22"/>
              </w:rPr>
            </w:pPr>
          </w:p>
          <w:p w14:paraId="396C182E" w14:textId="34536A38" w:rsidR="00F43153" w:rsidRDefault="00C701A6" w:rsidP="00AA28A8">
            <w:pPr>
              <w:spacing w:after="0" w:line="240" w:lineRule="auto"/>
              <w:rPr>
                <w:sz w:val="22"/>
                <w:szCs w:val="22"/>
              </w:rPr>
            </w:pPr>
            <w:r>
              <w:rPr>
                <w:sz w:val="22"/>
                <w:szCs w:val="22"/>
              </w:rPr>
              <w:t>$50,000</w:t>
            </w:r>
          </w:p>
        </w:tc>
      </w:tr>
      <w:tr w:rsidR="002430E5" w:rsidRPr="00801DF8" w14:paraId="7A8D0F4C" w14:textId="77777777" w:rsidTr="00E5505B">
        <w:trPr>
          <w:trHeight w:val="370"/>
          <w:tblCellSpacing w:w="15" w:type="dxa"/>
        </w:trPr>
        <w:tc>
          <w:tcPr>
            <w:tcW w:w="4360" w:type="dxa"/>
            <w:tcBorders>
              <w:top w:val="dotDotDash" w:sz="4" w:space="0" w:color="auto"/>
              <w:bottom w:val="single" w:sz="24" w:space="0" w:color="auto"/>
            </w:tcBorders>
            <w:vAlign w:val="center"/>
          </w:tcPr>
          <w:p w14:paraId="4F6480CC" w14:textId="6BC76460" w:rsidR="002430E5" w:rsidRDefault="002430E5" w:rsidP="002430E5">
            <w:pPr>
              <w:spacing w:after="0" w:line="240" w:lineRule="auto"/>
              <w:rPr>
                <w:rStyle w:val="Strong"/>
                <w:sz w:val="22"/>
                <w:szCs w:val="22"/>
              </w:rPr>
            </w:pPr>
            <w:r>
              <w:rPr>
                <w:rStyle w:val="Strong"/>
              </w:rPr>
              <w:t>Aggregate</w:t>
            </w:r>
          </w:p>
        </w:tc>
        <w:tc>
          <w:tcPr>
            <w:tcW w:w="3660" w:type="dxa"/>
            <w:tcBorders>
              <w:top w:val="dotDotDash" w:sz="4" w:space="0" w:color="auto"/>
              <w:bottom w:val="single" w:sz="24" w:space="0" w:color="auto"/>
            </w:tcBorders>
            <w:vAlign w:val="center"/>
          </w:tcPr>
          <w:p w14:paraId="5DADE13B" w14:textId="57501855" w:rsidR="002430E5" w:rsidRDefault="002430E5" w:rsidP="002430E5">
            <w:pPr>
              <w:spacing w:after="0" w:line="240" w:lineRule="auto"/>
              <w:rPr>
                <w:sz w:val="22"/>
                <w:szCs w:val="22"/>
              </w:rPr>
            </w:pPr>
            <w:r>
              <w:rPr>
                <w:sz w:val="22"/>
                <w:szCs w:val="22"/>
              </w:rPr>
              <w:t>$224,000</w:t>
            </w:r>
          </w:p>
        </w:tc>
        <w:tc>
          <w:tcPr>
            <w:tcW w:w="2650" w:type="dxa"/>
            <w:tcBorders>
              <w:top w:val="dotDotDash" w:sz="4" w:space="0" w:color="auto"/>
              <w:bottom w:val="single" w:sz="24" w:space="0" w:color="auto"/>
            </w:tcBorders>
            <w:vAlign w:val="center"/>
          </w:tcPr>
          <w:p w14:paraId="72A68D71" w14:textId="36C2668C" w:rsidR="002430E5" w:rsidRDefault="002430E5" w:rsidP="002430E5">
            <w:pPr>
              <w:spacing w:after="0" w:line="240" w:lineRule="auto"/>
              <w:rPr>
                <w:sz w:val="22"/>
                <w:szCs w:val="22"/>
              </w:rPr>
            </w:pPr>
            <w:r>
              <w:rPr>
                <w:sz w:val="22"/>
                <w:szCs w:val="22"/>
              </w:rPr>
              <w:t>$200,000</w:t>
            </w:r>
          </w:p>
        </w:tc>
      </w:tr>
      <w:tr w:rsidR="00783033" w:rsidRPr="00801DF8" w14:paraId="6B4A951D" w14:textId="77777777" w:rsidTr="00E5505B">
        <w:trPr>
          <w:trHeight w:val="20"/>
          <w:tblCellSpacing w:w="15" w:type="dxa"/>
        </w:trPr>
        <w:tc>
          <w:tcPr>
            <w:tcW w:w="4360" w:type="dxa"/>
            <w:tcBorders>
              <w:top w:val="single" w:sz="24" w:space="0" w:color="auto"/>
              <w:bottom w:val="dotDotDash" w:sz="4" w:space="0" w:color="auto"/>
            </w:tcBorders>
            <w:vAlign w:val="center"/>
          </w:tcPr>
          <w:p w14:paraId="0D5961B2" w14:textId="0123525E" w:rsidR="002430E5" w:rsidRDefault="002430E5" w:rsidP="002430E5">
            <w:pPr>
              <w:spacing w:after="0" w:line="240" w:lineRule="auto"/>
              <w:rPr>
                <w:sz w:val="22"/>
                <w:szCs w:val="22"/>
              </w:rPr>
            </w:pPr>
            <w:r w:rsidRPr="00604D09">
              <w:rPr>
                <w:rStyle w:val="Strong"/>
                <w:sz w:val="22"/>
                <w:szCs w:val="22"/>
              </w:rPr>
              <w:t>Veterinary Students</w:t>
            </w:r>
            <w:r>
              <w:rPr>
                <w:rStyle w:val="Strong"/>
                <w:sz w:val="22"/>
                <w:szCs w:val="22"/>
              </w:rPr>
              <w:t xml:space="preserve">: </w:t>
            </w:r>
            <w:r w:rsidRPr="00604D09">
              <w:rPr>
                <w:sz w:val="22"/>
                <w:szCs w:val="22"/>
              </w:rPr>
              <w:t>Unsubsidized Direct Loan</w:t>
            </w:r>
          </w:p>
          <w:p w14:paraId="3892EE52" w14:textId="5C7DB021" w:rsidR="002430E5" w:rsidRPr="0047176B" w:rsidRDefault="002430E5" w:rsidP="002430E5">
            <w:pPr>
              <w:spacing w:after="0" w:line="240" w:lineRule="auto"/>
              <w:rPr>
                <w:b/>
                <w:bCs/>
                <w:sz w:val="22"/>
                <w:szCs w:val="22"/>
              </w:rPr>
            </w:pPr>
            <w:r w:rsidRPr="0047176B">
              <w:rPr>
                <w:b/>
                <w:bCs/>
                <w:sz w:val="22"/>
                <w:szCs w:val="22"/>
              </w:rPr>
              <w:t>Annual</w:t>
            </w:r>
          </w:p>
        </w:tc>
        <w:tc>
          <w:tcPr>
            <w:tcW w:w="3660" w:type="dxa"/>
            <w:tcBorders>
              <w:top w:val="single" w:sz="24" w:space="0" w:color="auto"/>
              <w:bottom w:val="dotDotDash" w:sz="4" w:space="0" w:color="auto"/>
            </w:tcBorders>
            <w:vAlign w:val="center"/>
          </w:tcPr>
          <w:p w14:paraId="5BD99E64" w14:textId="77777777" w:rsidR="002430E5" w:rsidRDefault="002430E5" w:rsidP="002430E5">
            <w:pPr>
              <w:spacing w:after="0" w:line="240" w:lineRule="auto"/>
              <w:rPr>
                <w:sz w:val="22"/>
                <w:szCs w:val="22"/>
              </w:rPr>
            </w:pPr>
          </w:p>
          <w:p w14:paraId="77CD8C23" w14:textId="506ADEDE" w:rsidR="002430E5" w:rsidRDefault="002430E5" w:rsidP="002430E5">
            <w:pPr>
              <w:spacing w:after="0" w:line="240" w:lineRule="auto"/>
              <w:rPr>
                <w:sz w:val="22"/>
                <w:szCs w:val="22"/>
              </w:rPr>
            </w:pPr>
            <w:r w:rsidRPr="00400E7A">
              <w:rPr>
                <w:sz w:val="22"/>
                <w:szCs w:val="22"/>
                <w:u w:val="single"/>
              </w:rPr>
              <w:t>9 Month:</w:t>
            </w:r>
            <w:r w:rsidRPr="00400E7A">
              <w:rPr>
                <w:sz w:val="22"/>
                <w:szCs w:val="22"/>
              </w:rPr>
              <w:t xml:space="preserve"> </w:t>
            </w:r>
            <w:r>
              <w:rPr>
                <w:sz w:val="22"/>
                <w:szCs w:val="22"/>
              </w:rPr>
              <w:t>$</w:t>
            </w:r>
            <w:proofErr w:type="gramStart"/>
            <w:r>
              <w:rPr>
                <w:sz w:val="22"/>
                <w:szCs w:val="22"/>
              </w:rPr>
              <w:t xml:space="preserve">40,500 </w:t>
            </w:r>
            <w:r>
              <w:t>;</w:t>
            </w:r>
            <w:proofErr w:type="gramEnd"/>
            <w:r>
              <w:t xml:space="preserve"> 12</w:t>
            </w:r>
            <w:r w:rsidRPr="00400E7A">
              <w:rPr>
                <w:sz w:val="22"/>
                <w:szCs w:val="22"/>
                <w:u w:val="single"/>
              </w:rPr>
              <w:t xml:space="preserve"> Month:</w:t>
            </w:r>
            <w:r>
              <w:rPr>
                <w:sz w:val="22"/>
                <w:szCs w:val="22"/>
                <w:u w:val="single"/>
              </w:rPr>
              <w:t xml:space="preserve"> $47,167</w:t>
            </w:r>
          </w:p>
        </w:tc>
        <w:tc>
          <w:tcPr>
            <w:tcW w:w="2650" w:type="dxa"/>
            <w:tcBorders>
              <w:top w:val="single" w:sz="24" w:space="0" w:color="auto"/>
              <w:bottom w:val="dotDotDash" w:sz="4" w:space="0" w:color="auto"/>
            </w:tcBorders>
            <w:vAlign w:val="center"/>
          </w:tcPr>
          <w:p w14:paraId="44427812" w14:textId="77777777" w:rsidR="002430E5" w:rsidRDefault="002430E5" w:rsidP="002430E5">
            <w:pPr>
              <w:spacing w:after="0" w:line="240" w:lineRule="auto"/>
              <w:rPr>
                <w:sz w:val="22"/>
                <w:szCs w:val="22"/>
              </w:rPr>
            </w:pPr>
          </w:p>
          <w:p w14:paraId="23861E71" w14:textId="469E5C29" w:rsidR="002430E5" w:rsidRDefault="002430E5" w:rsidP="002430E5">
            <w:pPr>
              <w:spacing w:after="0" w:line="240" w:lineRule="auto"/>
              <w:rPr>
                <w:sz w:val="22"/>
                <w:szCs w:val="22"/>
              </w:rPr>
            </w:pPr>
            <w:r>
              <w:rPr>
                <w:sz w:val="22"/>
                <w:szCs w:val="22"/>
              </w:rPr>
              <w:t>$50,000</w:t>
            </w:r>
          </w:p>
        </w:tc>
      </w:tr>
      <w:tr w:rsidR="00783033" w:rsidRPr="00801DF8" w14:paraId="365676EC" w14:textId="77777777" w:rsidTr="00E5505B">
        <w:trPr>
          <w:trHeight w:val="88"/>
          <w:tblCellSpacing w:w="15" w:type="dxa"/>
        </w:trPr>
        <w:tc>
          <w:tcPr>
            <w:tcW w:w="4360" w:type="dxa"/>
            <w:tcBorders>
              <w:top w:val="dotDotDash" w:sz="4" w:space="0" w:color="auto"/>
              <w:bottom w:val="single" w:sz="24" w:space="0" w:color="auto"/>
            </w:tcBorders>
            <w:vAlign w:val="center"/>
          </w:tcPr>
          <w:p w14:paraId="168B3BB5" w14:textId="10F29314" w:rsidR="002430E5" w:rsidRPr="00604D09" w:rsidRDefault="002430E5" w:rsidP="002430E5">
            <w:pPr>
              <w:spacing w:after="0" w:line="240" w:lineRule="auto"/>
              <w:rPr>
                <w:rStyle w:val="Strong"/>
                <w:sz w:val="22"/>
                <w:szCs w:val="22"/>
              </w:rPr>
            </w:pPr>
            <w:r>
              <w:rPr>
                <w:rStyle w:val="Strong"/>
                <w:sz w:val="22"/>
                <w:szCs w:val="22"/>
              </w:rPr>
              <w:t>Aggregate</w:t>
            </w:r>
          </w:p>
        </w:tc>
        <w:tc>
          <w:tcPr>
            <w:tcW w:w="3660" w:type="dxa"/>
            <w:tcBorders>
              <w:top w:val="dotDotDash" w:sz="4" w:space="0" w:color="auto"/>
              <w:bottom w:val="single" w:sz="24" w:space="0" w:color="auto"/>
            </w:tcBorders>
            <w:vAlign w:val="center"/>
          </w:tcPr>
          <w:p w14:paraId="767E4E11" w14:textId="0909A9D8" w:rsidR="002430E5" w:rsidRDefault="002430E5" w:rsidP="002430E5">
            <w:pPr>
              <w:spacing w:after="0" w:line="240" w:lineRule="auto"/>
              <w:rPr>
                <w:sz w:val="22"/>
                <w:szCs w:val="22"/>
              </w:rPr>
            </w:pPr>
            <w:r>
              <w:rPr>
                <w:sz w:val="22"/>
                <w:szCs w:val="22"/>
              </w:rPr>
              <w:t>$224,000</w:t>
            </w:r>
          </w:p>
        </w:tc>
        <w:tc>
          <w:tcPr>
            <w:tcW w:w="2650" w:type="dxa"/>
            <w:tcBorders>
              <w:top w:val="dotDotDash" w:sz="4" w:space="0" w:color="auto"/>
              <w:bottom w:val="single" w:sz="24" w:space="0" w:color="auto"/>
            </w:tcBorders>
            <w:vAlign w:val="center"/>
          </w:tcPr>
          <w:p w14:paraId="6685CEAB" w14:textId="52C57D76" w:rsidR="002430E5" w:rsidRDefault="002430E5" w:rsidP="002430E5">
            <w:pPr>
              <w:spacing w:after="0" w:line="240" w:lineRule="auto"/>
              <w:rPr>
                <w:sz w:val="22"/>
                <w:szCs w:val="22"/>
              </w:rPr>
            </w:pPr>
            <w:r>
              <w:rPr>
                <w:sz w:val="22"/>
                <w:szCs w:val="22"/>
              </w:rPr>
              <w:t>$200,000</w:t>
            </w:r>
          </w:p>
        </w:tc>
      </w:tr>
      <w:tr w:rsidR="00783033" w:rsidRPr="00801DF8" w14:paraId="1AB0B48A" w14:textId="77777777" w:rsidTr="00E5505B">
        <w:trPr>
          <w:trHeight w:val="20"/>
          <w:tblCellSpacing w:w="15" w:type="dxa"/>
        </w:trPr>
        <w:tc>
          <w:tcPr>
            <w:tcW w:w="4360" w:type="dxa"/>
            <w:tcBorders>
              <w:top w:val="single" w:sz="24" w:space="0" w:color="auto"/>
              <w:bottom w:val="single" w:sz="24" w:space="0" w:color="auto"/>
            </w:tcBorders>
            <w:vAlign w:val="center"/>
          </w:tcPr>
          <w:p w14:paraId="575D74CA" w14:textId="747BF8CB" w:rsidR="002430E5" w:rsidRPr="003120B0" w:rsidRDefault="002430E5" w:rsidP="002430E5">
            <w:pPr>
              <w:spacing w:after="0" w:line="240" w:lineRule="auto"/>
              <w:rPr>
                <w:b/>
                <w:bCs/>
                <w:sz w:val="22"/>
                <w:szCs w:val="22"/>
              </w:rPr>
            </w:pPr>
            <w:r>
              <w:rPr>
                <w:b/>
                <w:bCs/>
                <w:sz w:val="22"/>
                <w:szCs w:val="22"/>
              </w:rPr>
              <w:t>GRAD PLUS</w:t>
            </w:r>
          </w:p>
        </w:tc>
        <w:tc>
          <w:tcPr>
            <w:tcW w:w="3660" w:type="dxa"/>
            <w:tcBorders>
              <w:top w:val="single" w:sz="24" w:space="0" w:color="auto"/>
              <w:bottom w:val="single" w:sz="24" w:space="0" w:color="auto"/>
            </w:tcBorders>
            <w:vAlign w:val="center"/>
          </w:tcPr>
          <w:p w14:paraId="3756458C" w14:textId="0F920788" w:rsidR="002430E5" w:rsidRPr="0094006A" w:rsidRDefault="002430E5" w:rsidP="002430E5">
            <w:pPr>
              <w:spacing w:after="0" w:line="240" w:lineRule="auto"/>
              <w:rPr>
                <w:sz w:val="22"/>
                <w:szCs w:val="22"/>
              </w:rPr>
            </w:pPr>
            <w:r>
              <w:rPr>
                <w:sz w:val="22"/>
                <w:szCs w:val="22"/>
              </w:rPr>
              <w:t>Available</w:t>
            </w:r>
          </w:p>
        </w:tc>
        <w:tc>
          <w:tcPr>
            <w:tcW w:w="2650" w:type="dxa"/>
            <w:tcBorders>
              <w:top w:val="single" w:sz="24" w:space="0" w:color="auto"/>
              <w:bottom w:val="single" w:sz="24" w:space="0" w:color="auto"/>
            </w:tcBorders>
            <w:vAlign w:val="center"/>
          </w:tcPr>
          <w:p w14:paraId="03B6E660" w14:textId="39DA6F46" w:rsidR="002430E5" w:rsidRPr="0094006A" w:rsidRDefault="002430E5" w:rsidP="002430E5">
            <w:pPr>
              <w:spacing w:after="0" w:line="240" w:lineRule="auto"/>
              <w:rPr>
                <w:sz w:val="22"/>
                <w:szCs w:val="22"/>
              </w:rPr>
            </w:pPr>
            <w:r>
              <w:rPr>
                <w:rFonts w:eastAsia="Times New Roman" w:cs="Times New Roman"/>
                <w:kern w:val="0"/>
                <w:sz w:val="22"/>
                <w:szCs w:val="22"/>
                <w14:ligatures w14:val="none"/>
              </w:rPr>
              <w:t>Eliminated for new borrowers</w:t>
            </w:r>
          </w:p>
        </w:tc>
      </w:tr>
      <w:tr w:rsidR="002430E5" w:rsidRPr="00801DF8" w14:paraId="157A1A85" w14:textId="77777777" w:rsidTr="00E5505B">
        <w:trPr>
          <w:trHeight w:val="20"/>
          <w:tblCellSpacing w:w="15" w:type="dxa"/>
        </w:trPr>
        <w:tc>
          <w:tcPr>
            <w:tcW w:w="4360" w:type="dxa"/>
            <w:tcBorders>
              <w:top w:val="single" w:sz="24" w:space="0" w:color="auto"/>
              <w:bottom w:val="single" w:sz="24" w:space="0" w:color="auto"/>
            </w:tcBorders>
            <w:vAlign w:val="center"/>
          </w:tcPr>
          <w:p w14:paraId="4D9F752D" w14:textId="751D303C" w:rsidR="002430E5" w:rsidRDefault="002430E5" w:rsidP="00E449C8">
            <w:pPr>
              <w:spacing w:after="0" w:line="240" w:lineRule="auto"/>
              <w:rPr>
                <w:b/>
                <w:bCs/>
                <w:sz w:val="22"/>
                <w:szCs w:val="22"/>
              </w:rPr>
            </w:pPr>
            <w:r>
              <w:rPr>
                <w:b/>
                <w:bCs/>
                <w:sz w:val="22"/>
                <w:szCs w:val="22"/>
              </w:rPr>
              <w:t>Health Professions Loans (HPL)</w:t>
            </w:r>
          </w:p>
        </w:tc>
        <w:tc>
          <w:tcPr>
            <w:tcW w:w="3660" w:type="dxa"/>
            <w:tcBorders>
              <w:top w:val="single" w:sz="24" w:space="0" w:color="auto"/>
              <w:bottom w:val="single" w:sz="24" w:space="0" w:color="auto"/>
            </w:tcBorders>
            <w:vAlign w:val="center"/>
          </w:tcPr>
          <w:p w14:paraId="795F2F5D" w14:textId="333F6ADA" w:rsidR="002430E5" w:rsidRDefault="002430E5" w:rsidP="002430E5">
            <w:pPr>
              <w:spacing w:after="0" w:line="240" w:lineRule="auto"/>
              <w:rPr>
                <w:sz w:val="22"/>
                <w:szCs w:val="22"/>
              </w:rPr>
            </w:pPr>
            <w:r>
              <w:rPr>
                <w:sz w:val="22"/>
                <w:szCs w:val="22"/>
              </w:rPr>
              <w:t>Awarded based on funding availability and need.</w:t>
            </w:r>
          </w:p>
        </w:tc>
        <w:tc>
          <w:tcPr>
            <w:tcW w:w="2650" w:type="dxa"/>
            <w:tcBorders>
              <w:top w:val="single" w:sz="24" w:space="0" w:color="auto"/>
              <w:bottom w:val="single" w:sz="24" w:space="0" w:color="auto"/>
            </w:tcBorders>
            <w:vAlign w:val="center"/>
          </w:tcPr>
          <w:p w14:paraId="53A90037" w14:textId="17B2D8EE" w:rsidR="002430E5" w:rsidRDefault="002430E5" w:rsidP="002430E5">
            <w:pPr>
              <w:spacing w:after="0" w:line="240" w:lineRule="auto"/>
              <w:rPr>
                <w:rFonts w:eastAsia="Times New Roman" w:cs="Times New Roman"/>
                <w:kern w:val="0"/>
                <w:sz w:val="22"/>
                <w:szCs w:val="22"/>
                <w14:ligatures w14:val="none"/>
              </w:rPr>
            </w:pPr>
            <w:r>
              <w:rPr>
                <w:rFonts w:eastAsia="Times New Roman" w:cs="Times New Roman"/>
                <w:kern w:val="0"/>
                <w:sz w:val="22"/>
                <w:szCs w:val="22"/>
                <w14:ligatures w14:val="none"/>
              </w:rPr>
              <w:t>No Change</w:t>
            </w:r>
          </w:p>
        </w:tc>
      </w:tr>
      <w:tr w:rsidR="00255FE8" w:rsidRPr="00801DF8" w14:paraId="02164C57" w14:textId="77777777" w:rsidTr="00E5505B">
        <w:trPr>
          <w:trHeight w:val="20"/>
          <w:tblCellSpacing w:w="15" w:type="dxa"/>
        </w:trPr>
        <w:tc>
          <w:tcPr>
            <w:tcW w:w="4360" w:type="dxa"/>
            <w:tcBorders>
              <w:top w:val="single" w:sz="24" w:space="0" w:color="auto"/>
              <w:bottom w:val="single" w:sz="24" w:space="0" w:color="auto"/>
            </w:tcBorders>
            <w:vAlign w:val="center"/>
          </w:tcPr>
          <w:p w14:paraId="1BE81560" w14:textId="53F9F938" w:rsidR="00255FE8" w:rsidRDefault="00255FE8" w:rsidP="00E449C8">
            <w:pPr>
              <w:spacing w:after="0" w:line="240" w:lineRule="auto"/>
              <w:rPr>
                <w:b/>
                <w:bCs/>
                <w:sz w:val="22"/>
                <w:szCs w:val="22"/>
              </w:rPr>
            </w:pPr>
            <w:proofErr w:type="gramStart"/>
            <w:r w:rsidRPr="00177030">
              <w:rPr>
                <w:b/>
                <w:bCs/>
                <w:sz w:val="22"/>
                <w:szCs w:val="22"/>
              </w:rPr>
              <w:t>LIFE TIME</w:t>
            </w:r>
            <w:proofErr w:type="gramEnd"/>
            <w:r w:rsidRPr="00177030">
              <w:rPr>
                <w:b/>
                <w:bCs/>
                <w:sz w:val="22"/>
                <w:szCs w:val="22"/>
              </w:rPr>
              <w:t xml:space="preserve"> MAXIMUM LOAN LIMIT FOR STUDENT BORROWERS-</w:t>
            </w:r>
            <w:r w:rsidRPr="00177030">
              <w:rPr>
                <w:sz w:val="22"/>
                <w:szCs w:val="22"/>
              </w:rPr>
              <w:t xml:space="preserve"> Total Amount (includes all Subsidized and Unsubsidized loans, regardless of amounts paid, cancelled, or discharged)</w:t>
            </w:r>
          </w:p>
        </w:tc>
        <w:tc>
          <w:tcPr>
            <w:tcW w:w="3660" w:type="dxa"/>
            <w:tcBorders>
              <w:top w:val="single" w:sz="24" w:space="0" w:color="auto"/>
              <w:bottom w:val="single" w:sz="24" w:space="0" w:color="auto"/>
            </w:tcBorders>
            <w:vAlign w:val="center"/>
          </w:tcPr>
          <w:p w14:paraId="3188C89F" w14:textId="37DACD69" w:rsidR="00255FE8" w:rsidRDefault="00255FE8" w:rsidP="00255FE8">
            <w:pPr>
              <w:spacing w:after="0" w:line="240" w:lineRule="auto"/>
              <w:rPr>
                <w:sz w:val="22"/>
                <w:szCs w:val="22"/>
              </w:rPr>
            </w:pPr>
            <w:r w:rsidRPr="00177030">
              <w:rPr>
                <w:sz w:val="22"/>
                <w:szCs w:val="22"/>
              </w:rPr>
              <w:t>No Limit.</w:t>
            </w:r>
          </w:p>
        </w:tc>
        <w:tc>
          <w:tcPr>
            <w:tcW w:w="2650" w:type="dxa"/>
            <w:tcBorders>
              <w:top w:val="single" w:sz="24" w:space="0" w:color="auto"/>
              <w:bottom w:val="single" w:sz="24" w:space="0" w:color="auto"/>
            </w:tcBorders>
            <w:vAlign w:val="center"/>
          </w:tcPr>
          <w:p w14:paraId="67855B8E" w14:textId="6006F67B" w:rsidR="00255FE8" w:rsidRDefault="00255FE8" w:rsidP="00255FE8">
            <w:pPr>
              <w:spacing w:after="0" w:line="240" w:lineRule="auto"/>
              <w:rPr>
                <w:rFonts w:eastAsia="Times New Roman" w:cs="Times New Roman"/>
                <w:kern w:val="0"/>
                <w:sz w:val="22"/>
                <w:szCs w:val="22"/>
                <w14:ligatures w14:val="none"/>
              </w:rPr>
            </w:pPr>
            <w:r w:rsidRPr="00177030">
              <w:rPr>
                <w:sz w:val="22"/>
                <w:szCs w:val="22"/>
              </w:rPr>
              <w:t>$257,500 (Not more than $23,000 can be subsidized) and includes subsidized and unsubsidized loans received regardless of grade level.</w:t>
            </w:r>
          </w:p>
        </w:tc>
      </w:tr>
      <w:tr w:rsidR="00255FE8" w:rsidRPr="00801DF8" w14:paraId="611E4A39" w14:textId="77777777" w:rsidTr="00E5505B">
        <w:trPr>
          <w:trHeight w:val="20"/>
          <w:tblCellSpacing w:w="15" w:type="dxa"/>
        </w:trPr>
        <w:tc>
          <w:tcPr>
            <w:tcW w:w="4360" w:type="dxa"/>
            <w:tcBorders>
              <w:top w:val="single" w:sz="24" w:space="0" w:color="auto"/>
              <w:bottom w:val="single" w:sz="24" w:space="0" w:color="auto"/>
            </w:tcBorders>
            <w:vAlign w:val="center"/>
          </w:tcPr>
          <w:p w14:paraId="632BD4C5" w14:textId="62124904" w:rsidR="00255FE8" w:rsidRPr="00177030" w:rsidRDefault="00255FE8" w:rsidP="00255FE8">
            <w:pPr>
              <w:spacing w:after="0" w:line="240" w:lineRule="auto"/>
              <w:rPr>
                <w:b/>
                <w:bCs/>
                <w:sz w:val="22"/>
                <w:szCs w:val="22"/>
              </w:rPr>
            </w:pPr>
            <w:r w:rsidRPr="00177030">
              <w:rPr>
                <w:b/>
                <w:bCs/>
                <w:sz w:val="22"/>
                <w:szCs w:val="22"/>
              </w:rPr>
              <w:t>Program Switching</w:t>
            </w:r>
          </w:p>
        </w:tc>
        <w:tc>
          <w:tcPr>
            <w:tcW w:w="3660" w:type="dxa"/>
            <w:tcBorders>
              <w:top w:val="single" w:sz="24" w:space="0" w:color="auto"/>
              <w:bottom w:val="single" w:sz="24" w:space="0" w:color="auto"/>
            </w:tcBorders>
            <w:vAlign w:val="center"/>
          </w:tcPr>
          <w:p w14:paraId="238E6DE6" w14:textId="7DE422D7" w:rsidR="00255FE8" w:rsidRPr="00177030" w:rsidRDefault="00255FE8" w:rsidP="00255FE8">
            <w:pPr>
              <w:spacing w:after="0" w:line="240" w:lineRule="auto"/>
              <w:rPr>
                <w:sz w:val="22"/>
                <w:szCs w:val="22"/>
              </w:rPr>
            </w:pPr>
            <w:r w:rsidRPr="00177030">
              <w:rPr>
                <w:sz w:val="22"/>
                <w:szCs w:val="22"/>
              </w:rPr>
              <w:t xml:space="preserve">Must stay in </w:t>
            </w:r>
            <w:r w:rsidRPr="00177030">
              <w:rPr>
                <w:b/>
                <w:bCs/>
                <w:sz w:val="22"/>
                <w:szCs w:val="22"/>
              </w:rPr>
              <w:t>same program</w:t>
            </w:r>
            <w:r w:rsidRPr="00177030">
              <w:rPr>
                <w:sz w:val="22"/>
                <w:szCs w:val="22"/>
              </w:rPr>
              <w:t xml:space="preserve"> to keep legacy benefits.</w:t>
            </w:r>
          </w:p>
        </w:tc>
        <w:tc>
          <w:tcPr>
            <w:tcW w:w="2650" w:type="dxa"/>
            <w:tcBorders>
              <w:top w:val="single" w:sz="24" w:space="0" w:color="auto"/>
              <w:bottom w:val="single" w:sz="24" w:space="0" w:color="auto"/>
            </w:tcBorders>
            <w:vAlign w:val="center"/>
          </w:tcPr>
          <w:p w14:paraId="2A1ACC59" w14:textId="69CAF32F" w:rsidR="00255FE8" w:rsidRPr="00177030" w:rsidRDefault="00255FE8" w:rsidP="00255FE8">
            <w:pPr>
              <w:spacing w:after="0" w:line="240" w:lineRule="auto"/>
              <w:rPr>
                <w:sz w:val="22"/>
                <w:szCs w:val="22"/>
              </w:rPr>
            </w:pPr>
            <w:r w:rsidRPr="00177030">
              <w:rPr>
                <w:sz w:val="22"/>
                <w:szCs w:val="22"/>
              </w:rPr>
              <w:t>Not applicable.</w:t>
            </w:r>
          </w:p>
        </w:tc>
      </w:tr>
    </w:tbl>
    <w:p w14:paraId="553F6BB1" w14:textId="430391D5" w:rsidR="00B96964" w:rsidRPr="00B458C2" w:rsidRDefault="00B96964" w:rsidP="00B96964">
      <w:pPr>
        <w:rPr>
          <w:sz w:val="22"/>
          <w:szCs w:val="22"/>
        </w:rPr>
      </w:pPr>
      <w:r w:rsidRPr="000A1219">
        <w:rPr>
          <w:sz w:val="22"/>
          <w:szCs w:val="22"/>
        </w:rPr>
        <w:t xml:space="preserve">(**Students enrolled in health profession programs and previously were eligible for higher annual and </w:t>
      </w:r>
      <w:r w:rsidRPr="00B458C2">
        <w:rPr>
          <w:sz w:val="22"/>
          <w:szCs w:val="22"/>
        </w:rPr>
        <w:t>aggregate limits can continue to receive loans at those limits while they remain eligible for the exception. However, once the exception is canceled, those students will become subject to the new borrowing limits.)</w:t>
      </w:r>
    </w:p>
    <w:p w14:paraId="1339C96A" w14:textId="7F85F0D1" w:rsidR="00393304" w:rsidRDefault="00986DB4" w:rsidP="00B458C2">
      <w:pPr>
        <w:pStyle w:val="NormalWeb"/>
        <w:spacing w:before="0" w:beforeAutospacing="0" w:after="0" w:afterAutospacing="0"/>
        <w:rPr>
          <w:rFonts w:asciiTheme="minorHAnsi" w:hAnsiTheme="minorHAnsi"/>
          <w:sz w:val="22"/>
          <w:szCs w:val="22"/>
        </w:rPr>
      </w:pPr>
      <w:r>
        <w:rPr>
          <w:noProof/>
          <w:sz w:val="22"/>
          <w:szCs w:val="22"/>
        </w:rPr>
        <mc:AlternateContent>
          <mc:Choice Requires="wps">
            <w:drawing>
              <wp:anchor distT="0" distB="0" distL="114300" distR="114300" simplePos="0" relativeHeight="251658243" behindDoc="0" locked="0" layoutInCell="1" allowOverlap="1" wp14:anchorId="68726257" wp14:editId="1F118654">
                <wp:simplePos x="0" y="0"/>
                <wp:positionH relativeFrom="margin">
                  <wp:posOffset>-211541</wp:posOffset>
                </wp:positionH>
                <wp:positionV relativeFrom="paragraph">
                  <wp:posOffset>2089321</wp:posOffset>
                </wp:positionV>
                <wp:extent cx="6705600" cy="19050"/>
                <wp:effectExtent l="0" t="0" r="19050" b="19050"/>
                <wp:wrapNone/>
                <wp:docPr id="1735156410" name="Straight Connector 1"/>
                <wp:cNvGraphicFramePr/>
                <a:graphic xmlns:a="http://schemas.openxmlformats.org/drawingml/2006/main">
                  <a:graphicData uri="http://schemas.microsoft.com/office/word/2010/wordprocessingShape">
                    <wps:wsp>
                      <wps:cNvCnPr/>
                      <wps:spPr>
                        <a:xfrm>
                          <a:off x="0" y="0"/>
                          <a:ext cx="6705600" cy="1905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3B724BF0" id="Straight Connector 1" o:spid="_x0000_s1026" style="position:absolute;z-index:251658243;visibility:visible;mso-wrap-style:square;mso-wrap-distance-left:9pt;mso-wrap-distance-top:0;mso-wrap-distance-right:9pt;mso-wrap-distance-bottom:0;mso-position-horizontal:absolute;mso-position-horizontal-relative:margin;mso-position-vertical:absolute;mso-position-vertical-relative:text" from="-16.65pt,164.5pt" to="511.3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" strokecolor="black [3200]">
                <v:stroke dashstyle="dash"/>
                <w10:wrap anchorx="margin"/>
              </v:line>
            </w:pict>
          </mc:Fallback>
        </mc:AlternateContent>
      </w:r>
      <w:r w:rsidR="00AA6270" w:rsidRPr="00B458C2">
        <w:rPr>
          <w:rFonts w:asciiTheme="minorHAnsi" w:hAnsiTheme="minorHAnsi"/>
          <w:b/>
          <w:bCs/>
          <w:sz w:val="22"/>
          <w:szCs w:val="22"/>
        </w:rPr>
        <w:t>What qualifies as a professional</w:t>
      </w:r>
      <w:r w:rsidR="00AA6270" w:rsidRPr="00B458C2">
        <w:rPr>
          <w:rFonts w:asciiTheme="minorHAnsi" w:hAnsiTheme="minorHAnsi"/>
          <w:sz w:val="22"/>
          <w:szCs w:val="22"/>
        </w:rPr>
        <w:t xml:space="preserve">: </w:t>
      </w:r>
      <w:r w:rsidR="00235EA9" w:rsidRPr="00B458C2">
        <w:rPr>
          <w:rFonts w:asciiTheme="minorHAnsi" w:hAnsiTheme="minorHAnsi"/>
          <w:sz w:val="22"/>
          <w:szCs w:val="22"/>
        </w:rPr>
        <w:t>“</w:t>
      </w:r>
      <w:r w:rsidR="005314D4">
        <w:rPr>
          <w:rFonts w:asciiTheme="minorHAnsi" w:hAnsiTheme="minorHAnsi"/>
          <w:sz w:val="22"/>
          <w:szCs w:val="22"/>
        </w:rPr>
        <w:t>G</w:t>
      </w:r>
      <w:r w:rsidR="00235EA9" w:rsidRPr="00B458C2">
        <w:rPr>
          <w:rFonts w:asciiTheme="minorHAnsi" w:hAnsiTheme="minorHAnsi"/>
          <w:sz w:val="22"/>
          <w:szCs w:val="22"/>
        </w:rPr>
        <w:t xml:space="preserve">raduate” and “professional” programs </w:t>
      </w:r>
      <w:r w:rsidR="005314D4">
        <w:rPr>
          <w:rFonts w:asciiTheme="minorHAnsi" w:hAnsiTheme="minorHAnsi"/>
          <w:sz w:val="22"/>
          <w:szCs w:val="22"/>
        </w:rPr>
        <w:t>are</w:t>
      </w:r>
      <w:r w:rsidR="00235EA9" w:rsidRPr="00B458C2">
        <w:rPr>
          <w:rFonts w:asciiTheme="minorHAnsi" w:hAnsiTheme="minorHAnsi"/>
          <w:sz w:val="22"/>
          <w:szCs w:val="22"/>
        </w:rPr>
        <w:t xml:space="preserve"> defined in federal regulation (34 CFR § 668.2) and affects how much </w:t>
      </w:r>
      <w:r w:rsidR="00B458C2" w:rsidRPr="00B458C2">
        <w:rPr>
          <w:rFonts w:asciiTheme="minorHAnsi" w:hAnsiTheme="minorHAnsi"/>
          <w:sz w:val="22"/>
          <w:szCs w:val="22"/>
        </w:rPr>
        <w:t xml:space="preserve">a </w:t>
      </w:r>
      <w:r w:rsidR="00B458C2">
        <w:rPr>
          <w:rFonts w:asciiTheme="minorHAnsi" w:hAnsiTheme="minorHAnsi"/>
          <w:sz w:val="22"/>
          <w:szCs w:val="22"/>
        </w:rPr>
        <w:t xml:space="preserve">student </w:t>
      </w:r>
      <w:r w:rsidR="00235EA9" w:rsidRPr="00B458C2">
        <w:rPr>
          <w:rFonts w:asciiTheme="minorHAnsi" w:hAnsiTheme="minorHAnsi"/>
          <w:sz w:val="22"/>
          <w:szCs w:val="22"/>
        </w:rPr>
        <w:t>can borrow each year. Professional programs are typically those that signify completion of academic requirements for beginning work or practice in a profession, are generally at the doctoral level, and lead directly to a degree required for licensure</w:t>
      </w:r>
      <w:r w:rsidR="00FB3977">
        <w:rPr>
          <w:rFonts w:asciiTheme="minorHAnsi" w:hAnsiTheme="minorHAnsi"/>
          <w:sz w:val="22"/>
          <w:szCs w:val="22"/>
        </w:rPr>
        <w:t xml:space="preserve">. </w:t>
      </w:r>
      <w:r w:rsidR="00235EA9" w:rsidRPr="00B458C2">
        <w:rPr>
          <w:rFonts w:asciiTheme="minorHAnsi" w:hAnsiTheme="minorHAnsi"/>
          <w:sz w:val="22"/>
          <w:szCs w:val="22"/>
        </w:rPr>
        <w:t>The federal regulations include the following programs in the definition:</w:t>
      </w:r>
      <w:r w:rsidR="002430E5">
        <w:rPr>
          <w:rFonts w:asciiTheme="minorHAnsi" w:hAnsiTheme="minorHAnsi"/>
          <w:sz w:val="22"/>
          <w:szCs w:val="22"/>
        </w:rPr>
        <w:t xml:space="preserve"> </w:t>
      </w:r>
      <w:r w:rsidR="002430E5" w:rsidRPr="00E70F0F">
        <w:rPr>
          <w:rFonts w:asciiTheme="minorHAnsi" w:hAnsiTheme="minorHAnsi"/>
          <w:b/>
          <w:bCs/>
          <w:sz w:val="22"/>
          <w:szCs w:val="22"/>
        </w:rPr>
        <w:t xml:space="preserve">(Bolded are the </w:t>
      </w:r>
      <w:r w:rsidR="004D2EEC">
        <w:rPr>
          <w:rFonts w:asciiTheme="minorHAnsi" w:hAnsiTheme="minorHAnsi"/>
          <w:b/>
          <w:bCs/>
          <w:sz w:val="22"/>
          <w:szCs w:val="22"/>
        </w:rPr>
        <w:t xml:space="preserve">professional </w:t>
      </w:r>
      <w:r w:rsidR="002430E5" w:rsidRPr="00E70F0F">
        <w:rPr>
          <w:rFonts w:asciiTheme="minorHAnsi" w:hAnsiTheme="minorHAnsi"/>
          <w:b/>
          <w:bCs/>
          <w:sz w:val="22"/>
          <w:szCs w:val="22"/>
        </w:rPr>
        <w:t>programs WSU has</w:t>
      </w:r>
      <w:r w:rsidR="00E70F0F" w:rsidRPr="00E70F0F">
        <w:rPr>
          <w:rFonts w:asciiTheme="minorHAnsi" w:hAnsiTheme="minorHAnsi"/>
          <w:b/>
          <w:bCs/>
          <w:sz w:val="22"/>
          <w:szCs w:val="22"/>
        </w:rPr>
        <w:t>.)</w:t>
      </w:r>
      <w:r w:rsidR="00104335" w:rsidRPr="00104335">
        <w:rPr>
          <w:rFonts w:asciiTheme="minorHAnsi" w:hAnsiTheme="minorHAnsi"/>
          <w:sz w:val="22"/>
          <w:szCs w:val="22"/>
        </w:rPr>
        <w:t xml:space="preserve"> </w:t>
      </w:r>
      <w:r w:rsidR="00104335" w:rsidRPr="00986DB4">
        <w:rPr>
          <w:rFonts w:asciiTheme="minorHAnsi" w:hAnsiTheme="minorHAnsi"/>
          <w:sz w:val="22"/>
          <w:szCs w:val="22"/>
          <w:u w:val="single"/>
        </w:rPr>
        <w:t>All other</w:t>
      </w:r>
      <w:r w:rsidR="00104335" w:rsidRPr="00235EA9">
        <w:rPr>
          <w:rFonts w:asciiTheme="minorHAnsi" w:hAnsiTheme="minorHAnsi"/>
          <w:sz w:val="22"/>
          <w:szCs w:val="22"/>
        </w:rPr>
        <w:t xml:space="preserve"> post-baccalaureate </w:t>
      </w:r>
      <w:proofErr w:type="gramStart"/>
      <w:r w:rsidR="00104335" w:rsidRPr="00235EA9">
        <w:rPr>
          <w:rFonts w:asciiTheme="minorHAnsi" w:hAnsiTheme="minorHAnsi"/>
          <w:sz w:val="22"/>
          <w:szCs w:val="22"/>
        </w:rPr>
        <w:t>programs—</w:t>
      </w:r>
      <w:proofErr w:type="gramEnd"/>
      <w:r w:rsidR="00104335" w:rsidRPr="00235EA9">
        <w:rPr>
          <w:rFonts w:asciiTheme="minorHAnsi" w:hAnsiTheme="minorHAnsi"/>
          <w:sz w:val="22"/>
          <w:szCs w:val="22"/>
        </w:rPr>
        <w:t xml:space="preserve">including most master’s and PhD </w:t>
      </w:r>
      <w:proofErr w:type="gramStart"/>
      <w:r w:rsidR="00104335" w:rsidRPr="00235EA9">
        <w:rPr>
          <w:rFonts w:asciiTheme="minorHAnsi" w:hAnsiTheme="minorHAnsi"/>
          <w:sz w:val="22"/>
          <w:szCs w:val="22"/>
        </w:rPr>
        <w:t>programs—</w:t>
      </w:r>
      <w:proofErr w:type="gramEnd"/>
      <w:r w:rsidR="00104335" w:rsidRPr="00235EA9">
        <w:rPr>
          <w:rFonts w:asciiTheme="minorHAnsi" w:hAnsiTheme="minorHAnsi"/>
          <w:sz w:val="22"/>
          <w:szCs w:val="22"/>
        </w:rPr>
        <w:t xml:space="preserve">are classified as </w:t>
      </w:r>
      <w:proofErr w:type="gramStart"/>
      <w:r w:rsidR="00104335" w:rsidRPr="00235EA9">
        <w:rPr>
          <w:rFonts w:asciiTheme="minorHAnsi" w:hAnsiTheme="minorHAnsi"/>
          <w:sz w:val="22"/>
          <w:szCs w:val="22"/>
        </w:rPr>
        <w:t>graduate</w:t>
      </w:r>
      <w:proofErr w:type="gramEnd"/>
      <w:r w:rsidR="00104335">
        <w:rPr>
          <w:rFonts w:asciiTheme="minorHAnsi" w:hAnsiTheme="minorHAnsi"/>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393304" w14:paraId="26AD0363" w14:textId="77777777" w:rsidTr="00104335">
        <w:tc>
          <w:tcPr>
            <w:tcW w:w="5395" w:type="dxa"/>
          </w:tcPr>
          <w:p w14:paraId="07C113DD" w14:textId="77777777" w:rsidR="00393304" w:rsidRPr="00235EA9" w:rsidRDefault="00393304" w:rsidP="00025176">
            <w:pPr>
              <w:pStyle w:val="NormalWeb"/>
              <w:numPr>
                <w:ilvl w:val="0"/>
                <w:numId w:val="3"/>
              </w:numPr>
              <w:spacing w:before="0" w:beforeAutospacing="0" w:after="0" w:afterAutospacing="0"/>
              <w:rPr>
                <w:rFonts w:asciiTheme="minorHAnsi" w:hAnsiTheme="minorHAnsi"/>
                <w:b/>
                <w:bCs/>
                <w:sz w:val="22"/>
                <w:szCs w:val="22"/>
              </w:rPr>
            </w:pPr>
            <w:r w:rsidRPr="00235EA9">
              <w:rPr>
                <w:rFonts w:asciiTheme="minorHAnsi" w:hAnsiTheme="minorHAnsi"/>
                <w:b/>
                <w:bCs/>
                <w:sz w:val="22"/>
                <w:szCs w:val="22"/>
              </w:rPr>
              <w:t>Pharmacy (Pharm.D.);</w:t>
            </w:r>
          </w:p>
          <w:p w14:paraId="1523BC10" w14:textId="77777777" w:rsidR="00393304" w:rsidRPr="00235EA9" w:rsidRDefault="00393304" w:rsidP="00025176">
            <w:pPr>
              <w:numPr>
                <w:ilvl w:val="0"/>
                <w:numId w:val="3"/>
              </w:numPr>
              <w:rPr>
                <w:rFonts w:eastAsia="Times New Roman" w:cs="Times New Roman"/>
                <w:kern w:val="0"/>
                <w:sz w:val="22"/>
                <w:szCs w:val="22"/>
                <w14:ligatures w14:val="none"/>
              </w:rPr>
            </w:pPr>
            <w:r w:rsidRPr="00235EA9">
              <w:rPr>
                <w:rFonts w:eastAsia="Times New Roman" w:cs="Times New Roman"/>
                <w:kern w:val="0"/>
                <w:sz w:val="22"/>
                <w:szCs w:val="22"/>
                <w14:ligatures w14:val="none"/>
              </w:rPr>
              <w:t>Dentistry (D.D.S. or D.M.D.);</w:t>
            </w:r>
          </w:p>
          <w:p w14:paraId="16F25CD3" w14:textId="77777777" w:rsidR="00393304" w:rsidRPr="00235EA9" w:rsidRDefault="00393304" w:rsidP="00025176">
            <w:pPr>
              <w:numPr>
                <w:ilvl w:val="0"/>
                <w:numId w:val="3"/>
              </w:numPr>
              <w:spacing w:before="100" w:beforeAutospacing="1" w:after="100" w:afterAutospacing="1"/>
              <w:rPr>
                <w:rFonts w:eastAsia="Times New Roman" w:cs="Times New Roman"/>
                <w:b/>
                <w:bCs/>
                <w:kern w:val="0"/>
                <w:sz w:val="22"/>
                <w:szCs w:val="22"/>
                <w14:ligatures w14:val="none"/>
              </w:rPr>
            </w:pPr>
            <w:r w:rsidRPr="00235EA9">
              <w:rPr>
                <w:rFonts w:eastAsia="Times New Roman" w:cs="Times New Roman"/>
                <w:b/>
                <w:bCs/>
                <w:kern w:val="0"/>
                <w:sz w:val="22"/>
                <w:szCs w:val="22"/>
                <w14:ligatures w14:val="none"/>
              </w:rPr>
              <w:t>Veterinary Medicine (D.V.M.);</w:t>
            </w:r>
          </w:p>
          <w:p w14:paraId="6ADFC82B" w14:textId="77777777" w:rsidR="00393304" w:rsidRPr="00235EA9" w:rsidRDefault="00393304" w:rsidP="00025176">
            <w:pPr>
              <w:numPr>
                <w:ilvl w:val="0"/>
                <w:numId w:val="3"/>
              </w:numPr>
              <w:spacing w:before="100" w:beforeAutospacing="1" w:after="100" w:afterAutospacing="1"/>
              <w:rPr>
                <w:rFonts w:eastAsia="Times New Roman" w:cs="Times New Roman"/>
                <w:kern w:val="0"/>
                <w:sz w:val="22"/>
                <w:szCs w:val="22"/>
                <w14:ligatures w14:val="none"/>
              </w:rPr>
            </w:pPr>
            <w:r w:rsidRPr="00235EA9">
              <w:rPr>
                <w:rFonts w:eastAsia="Times New Roman" w:cs="Times New Roman"/>
                <w:kern w:val="0"/>
                <w:sz w:val="22"/>
                <w:szCs w:val="22"/>
                <w14:ligatures w14:val="none"/>
              </w:rPr>
              <w:t>Chiropractic (D.C. or D.C.M.);</w:t>
            </w:r>
          </w:p>
          <w:p w14:paraId="0F5EDC73" w14:textId="7EFFC414" w:rsidR="00393304" w:rsidRPr="00393304" w:rsidRDefault="00393304" w:rsidP="00025176">
            <w:pPr>
              <w:numPr>
                <w:ilvl w:val="0"/>
                <w:numId w:val="3"/>
              </w:numPr>
              <w:spacing w:before="100" w:beforeAutospacing="1" w:after="100" w:afterAutospacing="1"/>
              <w:rPr>
                <w:rFonts w:eastAsia="Times New Roman" w:cs="Times New Roman"/>
                <w:kern w:val="0"/>
                <w:sz w:val="22"/>
                <w:szCs w:val="22"/>
                <w14:ligatures w14:val="none"/>
              </w:rPr>
            </w:pPr>
            <w:r w:rsidRPr="00235EA9">
              <w:rPr>
                <w:rFonts w:eastAsia="Times New Roman" w:cs="Times New Roman"/>
                <w:kern w:val="0"/>
                <w:sz w:val="22"/>
                <w:szCs w:val="22"/>
                <w14:ligatures w14:val="none"/>
              </w:rPr>
              <w:t>Law (L.L.B. or J.D.);</w:t>
            </w:r>
          </w:p>
        </w:tc>
        <w:tc>
          <w:tcPr>
            <w:tcW w:w="5395" w:type="dxa"/>
          </w:tcPr>
          <w:p w14:paraId="36BEA2B0" w14:textId="77777777" w:rsidR="00393304" w:rsidRPr="00235EA9" w:rsidRDefault="00393304" w:rsidP="00025176">
            <w:pPr>
              <w:numPr>
                <w:ilvl w:val="0"/>
                <w:numId w:val="3"/>
              </w:numPr>
              <w:spacing w:before="100" w:beforeAutospacing="1" w:after="100" w:afterAutospacing="1"/>
              <w:rPr>
                <w:rFonts w:eastAsia="Times New Roman" w:cs="Times New Roman"/>
                <w:b/>
                <w:bCs/>
                <w:kern w:val="0"/>
                <w:sz w:val="22"/>
                <w:szCs w:val="22"/>
                <w14:ligatures w14:val="none"/>
              </w:rPr>
            </w:pPr>
            <w:r w:rsidRPr="00235EA9">
              <w:rPr>
                <w:rFonts w:eastAsia="Times New Roman" w:cs="Times New Roman"/>
                <w:b/>
                <w:bCs/>
                <w:kern w:val="0"/>
                <w:sz w:val="22"/>
                <w:szCs w:val="22"/>
                <w14:ligatures w14:val="none"/>
              </w:rPr>
              <w:t>Medicine (M.D.);</w:t>
            </w:r>
          </w:p>
          <w:p w14:paraId="4A7404B7" w14:textId="77777777" w:rsidR="00393304" w:rsidRPr="00235EA9" w:rsidRDefault="00393304" w:rsidP="00025176">
            <w:pPr>
              <w:numPr>
                <w:ilvl w:val="0"/>
                <w:numId w:val="3"/>
              </w:numPr>
              <w:spacing w:before="100" w:beforeAutospacing="1" w:after="100" w:afterAutospacing="1"/>
              <w:rPr>
                <w:rFonts w:eastAsia="Times New Roman" w:cs="Times New Roman"/>
                <w:kern w:val="0"/>
                <w:sz w:val="22"/>
                <w:szCs w:val="22"/>
                <w14:ligatures w14:val="none"/>
              </w:rPr>
            </w:pPr>
            <w:r w:rsidRPr="00235EA9">
              <w:rPr>
                <w:rFonts w:eastAsia="Times New Roman" w:cs="Times New Roman"/>
                <w:kern w:val="0"/>
                <w:sz w:val="22"/>
                <w:szCs w:val="22"/>
                <w14:ligatures w14:val="none"/>
              </w:rPr>
              <w:t>Optometry (O.D.);</w:t>
            </w:r>
          </w:p>
          <w:p w14:paraId="5FE5C4F5" w14:textId="77777777" w:rsidR="00393304" w:rsidRPr="00235EA9" w:rsidRDefault="00393304" w:rsidP="00025176">
            <w:pPr>
              <w:numPr>
                <w:ilvl w:val="0"/>
                <w:numId w:val="3"/>
              </w:numPr>
              <w:spacing w:before="100" w:beforeAutospacing="1" w:after="100" w:afterAutospacing="1"/>
              <w:rPr>
                <w:rFonts w:eastAsia="Times New Roman" w:cs="Times New Roman"/>
                <w:kern w:val="0"/>
                <w:sz w:val="22"/>
                <w:szCs w:val="22"/>
                <w14:ligatures w14:val="none"/>
              </w:rPr>
            </w:pPr>
            <w:r w:rsidRPr="00235EA9">
              <w:rPr>
                <w:rFonts w:eastAsia="Times New Roman" w:cs="Times New Roman"/>
                <w:kern w:val="0"/>
                <w:sz w:val="22"/>
                <w:szCs w:val="22"/>
                <w14:ligatures w14:val="none"/>
              </w:rPr>
              <w:t>Osteopathic Medicine (D.O.</w:t>
            </w:r>
            <w:proofErr w:type="gramStart"/>
            <w:r w:rsidRPr="00235EA9">
              <w:rPr>
                <w:rFonts w:eastAsia="Times New Roman" w:cs="Times New Roman"/>
                <w:kern w:val="0"/>
                <w:sz w:val="22"/>
                <w:szCs w:val="22"/>
                <w14:ligatures w14:val="none"/>
              </w:rPr>
              <w:t>),;</w:t>
            </w:r>
            <w:proofErr w:type="gramEnd"/>
          </w:p>
          <w:p w14:paraId="0CC1DB1A" w14:textId="77777777" w:rsidR="00393304" w:rsidRPr="00235EA9" w:rsidRDefault="00393304" w:rsidP="00025176">
            <w:pPr>
              <w:numPr>
                <w:ilvl w:val="0"/>
                <w:numId w:val="3"/>
              </w:numPr>
              <w:spacing w:before="100" w:beforeAutospacing="1" w:after="100" w:afterAutospacing="1"/>
              <w:rPr>
                <w:rFonts w:eastAsia="Times New Roman" w:cs="Times New Roman"/>
                <w:kern w:val="0"/>
                <w:sz w:val="22"/>
                <w:szCs w:val="22"/>
                <w14:ligatures w14:val="none"/>
              </w:rPr>
            </w:pPr>
            <w:r w:rsidRPr="00235EA9">
              <w:rPr>
                <w:rFonts w:eastAsia="Times New Roman" w:cs="Times New Roman"/>
                <w:kern w:val="0"/>
                <w:sz w:val="22"/>
                <w:szCs w:val="22"/>
                <w14:ligatures w14:val="none"/>
              </w:rPr>
              <w:t xml:space="preserve">Podiatry (D.P.M., D.P., or </w:t>
            </w:r>
            <w:proofErr w:type="spellStart"/>
            <w:r w:rsidRPr="00235EA9">
              <w:rPr>
                <w:rFonts w:eastAsia="Times New Roman" w:cs="Times New Roman"/>
                <w:kern w:val="0"/>
                <w:sz w:val="22"/>
                <w:szCs w:val="22"/>
                <w14:ligatures w14:val="none"/>
              </w:rPr>
              <w:t>Pod.D</w:t>
            </w:r>
            <w:proofErr w:type="spellEnd"/>
            <w:r w:rsidRPr="00235EA9">
              <w:rPr>
                <w:rFonts w:eastAsia="Times New Roman" w:cs="Times New Roman"/>
                <w:kern w:val="0"/>
                <w:sz w:val="22"/>
                <w:szCs w:val="22"/>
                <w14:ligatures w14:val="none"/>
              </w:rPr>
              <w:t>.);</w:t>
            </w:r>
          </w:p>
          <w:p w14:paraId="03FF1DBC" w14:textId="77777777" w:rsidR="00393304" w:rsidRPr="00235EA9" w:rsidRDefault="00393304" w:rsidP="00025176">
            <w:pPr>
              <w:numPr>
                <w:ilvl w:val="0"/>
                <w:numId w:val="3"/>
              </w:numPr>
              <w:rPr>
                <w:rFonts w:eastAsia="Times New Roman" w:cs="Times New Roman"/>
                <w:kern w:val="0"/>
                <w:sz w:val="22"/>
                <w:szCs w:val="22"/>
                <w14:ligatures w14:val="none"/>
              </w:rPr>
            </w:pPr>
            <w:r w:rsidRPr="00235EA9">
              <w:rPr>
                <w:rFonts w:eastAsia="Times New Roman" w:cs="Times New Roman"/>
                <w:kern w:val="0"/>
                <w:sz w:val="22"/>
                <w:szCs w:val="22"/>
                <w14:ligatures w14:val="none"/>
              </w:rPr>
              <w:t>Theology (M.Div., or M.H.L.); and</w:t>
            </w:r>
          </w:p>
          <w:p w14:paraId="453BEAD7" w14:textId="049210EB" w:rsidR="00393304" w:rsidRPr="00393304" w:rsidRDefault="00393304" w:rsidP="00025176">
            <w:pPr>
              <w:numPr>
                <w:ilvl w:val="0"/>
                <w:numId w:val="3"/>
              </w:numPr>
              <w:rPr>
                <w:rFonts w:eastAsia="Times New Roman" w:cs="Times New Roman"/>
                <w:b/>
                <w:bCs/>
                <w:kern w:val="0"/>
                <w:sz w:val="22"/>
                <w:szCs w:val="22"/>
                <w14:ligatures w14:val="none"/>
              </w:rPr>
            </w:pPr>
            <w:r w:rsidRPr="00235EA9">
              <w:rPr>
                <w:rFonts w:eastAsia="Times New Roman" w:cs="Times New Roman"/>
                <w:b/>
                <w:bCs/>
                <w:kern w:val="0"/>
                <w:sz w:val="22"/>
                <w:szCs w:val="22"/>
                <w14:ligatures w14:val="none"/>
              </w:rPr>
              <w:t>Clinical Psychology (Psy.D. or Ph.D.)</w:t>
            </w:r>
          </w:p>
        </w:tc>
      </w:tr>
    </w:tbl>
    <w:p w14:paraId="5D9C1F78" w14:textId="34F6EA44" w:rsidR="001B0265" w:rsidRPr="00177030" w:rsidRDefault="00FE196F" w:rsidP="2611D6A5">
      <w:pPr>
        <w:pStyle w:val="Heading1"/>
        <w:rPr>
          <w:b w:val="0"/>
        </w:rPr>
      </w:pPr>
      <w:bookmarkStart w:id="11" w:name="plus"/>
      <w:bookmarkStart w:id="12" w:name="_Toc229649896"/>
      <w:proofErr w:type="gramStart"/>
      <w:r>
        <w:lastRenderedPageBreak/>
        <w:t>PLUS</w:t>
      </w:r>
      <w:proofErr w:type="gramEnd"/>
      <w:r>
        <w:t xml:space="preserve"> loans for </w:t>
      </w:r>
      <w:r w:rsidR="00B45B31" w:rsidRPr="00177030">
        <w:t>P</w:t>
      </w:r>
      <w:r w:rsidRPr="00177030">
        <w:t>arents</w:t>
      </w:r>
      <w:bookmarkEnd w:id="12"/>
    </w:p>
    <w:tbl>
      <w:tblPr>
        <w:tblW w:w="1079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4"/>
        <w:gridCol w:w="1181"/>
        <w:gridCol w:w="1181"/>
        <w:gridCol w:w="7109"/>
      </w:tblGrid>
      <w:tr w:rsidR="00266EA4" w:rsidRPr="00801DF8" w14:paraId="06EA6638" w14:textId="77777777" w:rsidTr="00266EA4">
        <w:trPr>
          <w:tblHeader/>
          <w:tblCellSpacing w:w="15" w:type="dxa"/>
        </w:trPr>
        <w:tc>
          <w:tcPr>
            <w:tcW w:w="1279" w:type="dxa"/>
            <w:tcBorders>
              <w:top w:val="single" w:sz="24" w:space="0" w:color="auto"/>
              <w:bottom w:val="single" w:sz="24" w:space="0" w:color="auto"/>
            </w:tcBorders>
            <w:vAlign w:val="center"/>
            <w:hideMark/>
          </w:tcPr>
          <w:bookmarkEnd w:id="11"/>
          <w:p w14:paraId="61A9841C" w14:textId="77777777" w:rsidR="00266EA4" w:rsidRPr="0007798F" w:rsidRDefault="00266EA4" w:rsidP="00C447FC">
            <w:pPr>
              <w:spacing w:after="0"/>
              <w:rPr>
                <w:b/>
                <w:sz w:val="22"/>
                <w:szCs w:val="22"/>
              </w:rPr>
            </w:pPr>
            <w:r w:rsidRPr="0007798F">
              <w:rPr>
                <w:b/>
                <w:sz w:val="22"/>
                <w:szCs w:val="22"/>
              </w:rPr>
              <w:t>Topic</w:t>
            </w:r>
          </w:p>
        </w:tc>
        <w:tc>
          <w:tcPr>
            <w:tcW w:w="1151" w:type="dxa"/>
            <w:tcBorders>
              <w:top w:val="single" w:sz="24" w:space="0" w:color="auto"/>
              <w:bottom w:val="single" w:sz="24" w:space="0" w:color="auto"/>
            </w:tcBorders>
            <w:vAlign w:val="center"/>
          </w:tcPr>
          <w:p w14:paraId="4970374E" w14:textId="62D08DA5" w:rsidR="00266EA4" w:rsidRPr="0007798F" w:rsidRDefault="00266EA4" w:rsidP="00C447FC">
            <w:pPr>
              <w:spacing w:after="0"/>
              <w:rPr>
                <w:b/>
                <w:sz w:val="22"/>
                <w:szCs w:val="22"/>
              </w:rPr>
            </w:pPr>
            <w:r w:rsidRPr="0007798F">
              <w:rPr>
                <w:b/>
                <w:sz w:val="22"/>
                <w:szCs w:val="22"/>
              </w:rPr>
              <w:t>Legacy Borrowers</w:t>
            </w:r>
            <w:r w:rsidRPr="0007798F">
              <w:rPr>
                <w:b/>
                <w:bCs/>
                <w:sz w:val="22"/>
                <w:szCs w:val="22"/>
              </w:rPr>
              <w:t>- Pre-OB3</w:t>
            </w:r>
          </w:p>
        </w:tc>
        <w:tc>
          <w:tcPr>
            <w:tcW w:w="1151" w:type="dxa"/>
            <w:tcBorders>
              <w:top w:val="single" w:sz="24" w:space="0" w:color="auto"/>
              <w:bottom w:val="single" w:sz="24" w:space="0" w:color="auto"/>
            </w:tcBorders>
            <w:vAlign w:val="center"/>
            <w:hideMark/>
          </w:tcPr>
          <w:p w14:paraId="710676B6" w14:textId="7D837676" w:rsidR="00266EA4" w:rsidRPr="0007798F" w:rsidRDefault="00266EA4" w:rsidP="00C447FC">
            <w:pPr>
              <w:spacing w:after="0"/>
              <w:rPr>
                <w:b/>
                <w:sz w:val="22"/>
                <w:szCs w:val="22"/>
              </w:rPr>
            </w:pPr>
            <w:r w:rsidRPr="0007798F">
              <w:rPr>
                <w:b/>
                <w:sz w:val="22"/>
                <w:szCs w:val="22"/>
              </w:rPr>
              <w:t>Non-Legacy Borrowers</w:t>
            </w:r>
            <w:r w:rsidRPr="0007798F">
              <w:rPr>
                <w:b/>
                <w:bCs/>
                <w:sz w:val="22"/>
                <w:szCs w:val="22"/>
              </w:rPr>
              <w:t>-</w:t>
            </w:r>
          </w:p>
        </w:tc>
        <w:tc>
          <w:tcPr>
            <w:tcW w:w="7064" w:type="dxa"/>
            <w:tcBorders>
              <w:top w:val="single" w:sz="24" w:space="0" w:color="auto"/>
              <w:bottom w:val="single" w:sz="24" w:space="0" w:color="auto"/>
            </w:tcBorders>
            <w:vAlign w:val="center"/>
            <w:hideMark/>
          </w:tcPr>
          <w:p w14:paraId="200519FB" w14:textId="063F8780" w:rsidR="00266EA4" w:rsidRPr="0007798F" w:rsidRDefault="00266EA4" w:rsidP="00C447FC">
            <w:pPr>
              <w:spacing w:after="0"/>
              <w:rPr>
                <w:b/>
                <w:sz w:val="22"/>
                <w:szCs w:val="22"/>
              </w:rPr>
            </w:pPr>
            <w:r w:rsidRPr="0007798F">
              <w:rPr>
                <w:b/>
                <w:sz w:val="22"/>
                <w:szCs w:val="22"/>
              </w:rPr>
              <w:t>Key Staff Guidance</w:t>
            </w:r>
          </w:p>
        </w:tc>
      </w:tr>
      <w:tr w:rsidR="00266EA4" w:rsidRPr="00801DF8" w14:paraId="6032FEE6" w14:textId="77777777" w:rsidTr="00266EA4">
        <w:trPr>
          <w:tblCellSpacing w:w="15" w:type="dxa"/>
        </w:trPr>
        <w:tc>
          <w:tcPr>
            <w:tcW w:w="1279" w:type="dxa"/>
            <w:vAlign w:val="center"/>
          </w:tcPr>
          <w:p w14:paraId="3E0F09F8" w14:textId="77777777" w:rsidR="00266EA4" w:rsidRPr="00177030" w:rsidRDefault="00266EA4">
            <w:pPr>
              <w:rPr>
                <w:b/>
                <w:bCs/>
                <w:sz w:val="22"/>
                <w:szCs w:val="22"/>
              </w:rPr>
            </w:pPr>
            <w:r w:rsidRPr="00177030">
              <w:rPr>
                <w:b/>
                <w:bCs/>
                <w:sz w:val="22"/>
                <w:szCs w:val="22"/>
              </w:rPr>
              <w:t>Annual Limit- Total Amount (Each year) for PLUS loans</w:t>
            </w:r>
          </w:p>
        </w:tc>
        <w:tc>
          <w:tcPr>
            <w:tcW w:w="1151" w:type="dxa"/>
            <w:vAlign w:val="center"/>
          </w:tcPr>
          <w:p w14:paraId="69602F1C" w14:textId="7E166507" w:rsidR="00266EA4" w:rsidRPr="00177030" w:rsidRDefault="00266EA4">
            <w:pPr>
              <w:rPr>
                <w:b/>
                <w:bCs/>
                <w:sz w:val="22"/>
                <w:szCs w:val="22"/>
              </w:rPr>
            </w:pPr>
            <w:r w:rsidRPr="00177030">
              <w:rPr>
                <w:sz w:val="22"/>
                <w:szCs w:val="22"/>
              </w:rPr>
              <w:t>Cost of attendance minus other aid received</w:t>
            </w:r>
          </w:p>
        </w:tc>
        <w:tc>
          <w:tcPr>
            <w:tcW w:w="1151" w:type="dxa"/>
            <w:vAlign w:val="center"/>
          </w:tcPr>
          <w:p w14:paraId="29FC2AED" w14:textId="1D1DBCC2" w:rsidR="00266EA4" w:rsidRPr="00177030" w:rsidRDefault="00266EA4">
            <w:pPr>
              <w:rPr>
                <w:sz w:val="22"/>
                <w:szCs w:val="22"/>
              </w:rPr>
            </w:pPr>
            <w:r>
              <w:rPr>
                <w:sz w:val="22"/>
                <w:szCs w:val="22"/>
              </w:rPr>
              <w:t>$</w:t>
            </w:r>
            <w:r w:rsidRPr="00177030">
              <w:rPr>
                <w:sz w:val="22"/>
                <w:szCs w:val="22"/>
              </w:rPr>
              <w:t>20,000 on behalf of each student.</w:t>
            </w:r>
          </w:p>
        </w:tc>
        <w:tc>
          <w:tcPr>
            <w:tcW w:w="7064" w:type="dxa"/>
            <w:vAlign w:val="center"/>
          </w:tcPr>
          <w:p w14:paraId="4A079333" w14:textId="05D9A182" w:rsidR="00266EA4" w:rsidRPr="00177030" w:rsidRDefault="00266EA4">
            <w:pPr>
              <w:rPr>
                <w:sz w:val="22"/>
                <w:szCs w:val="22"/>
              </w:rPr>
            </w:pPr>
            <w:r>
              <w:rPr>
                <w:sz w:val="22"/>
                <w:szCs w:val="22"/>
              </w:rPr>
              <w:t xml:space="preserve">If a parent borrows 20k each year for a </w:t>
            </w:r>
            <w:proofErr w:type="gramStart"/>
            <w:r>
              <w:rPr>
                <w:sz w:val="22"/>
                <w:szCs w:val="22"/>
              </w:rPr>
              <w:t>four year</w:t>
            </w:r>
            <w:proofErr w:type="gramEnd"/>
            <w:r>
              <w:rPr>
                <w:sz w:val="22"/>
                <w:szCs w:val="22"/>
              </w:rPr>
              <w:t xml:space="preserve"> </w:t>
            </w:r>
            <w:proofErr w:type="gramStart"/>
            <w:r>
              <w:rPr>
                <w:sz w:val="22"/>
                <w:szCs w:val="22"/>
              </w:rPr>
              <w:t>degree</w:t>
            </w:r>
            <w:proofErr w:type="gramEnd"/>
            <w:r w:rsidR="00061304">
              <w:rPr>
                <w:sz w:val="22"/>
                <w:szCs w:val="22"/>
              </w:rPr>
              <w:t xml:space="preserve"> then </w:t>
            </w:r>
            <w:r w:rsidR="002423B3">
              <w:rPr>
                <w:sz w:val="22"/>
                <w:szCs w:val="22"/>
              </w:rPr>
              <w:t xml:space="preserve">in year four they would only have 5k remaining of eligibility. </w:t>
            </w:r>
          </w:p>
        </w:tc>
      </w:tr>
      <w:tr w:rsidR="004965AD" w:rsidRPr="00801DF8" w14:paraId="47A497C5" w14:textId="77777777" w:rsidTr="00266EA4">
        <w:trPr>
          <w:tblCellSpacing w:w="15" w:type="dxa"/>
        </w:trPr>
        <w:tc>
          <w:tcPr>
            <w:tcW w:w="1279" w:type="dxa"/>
            <w:vAlign w:val="center"/>
          </w:tcPr>
          <w:p w14:paraId="6E30E428" w14:textId="69A9FA77" w:rsidR="004965AD" w:rsidRPr="00177030" w:rsidRDefault="004965AD">
            <w:pPr>
              <w:rPr>
                <w:b/>
                <w:bCs/>
                <w:sz w:val="22"/>
                <w:szCs w:val="22"/>
              </w:rPr>
            </w:pPr>
            <w:r w:rsidRPr="00177030">
              <w:rPr>
                <w:b/>
                <w:bCs/>
                <w:sz w:val="22"/>
                <w:szCs w:val="22"/>
              </w:rPr>
              <w:t>AGGREGATE Limit- Total Amount (Each year)</w:t>
            </w:r>
          </w:p>
        </w:tc>
        <w:tc>
          <w:tcPr>
            <w:tcW w:w="1151" w:type="dxa"/>
            <w:vAlign w:val="center"/>
          </w:tcPr>
          <w:p w14:paraId="072B8FBD" w14:textId="77777777" w:rsidR="0073114D" w:rsidRPr="00177030" w:rsidRDefault="0073114D" w:rsidP="0073114D">
            <w:pPr>
              <w:rPr>
                <w:sz w:val="22"/>
                <w:szCs w:val="22"/>
              </w:rPr>
            </w:pPr>
            <w:r w:rsidRPr="00177030">
              <w:rPr>
                <w:sz w:val="22"/>
                <w:szCs w:val="22"/>
              </w:rPr>
              <w:t>No Limit.</w:t>
            </w:r>
          </w:p>
        </w:tc>
        <w:tc>
          <w:tcPr>
            <w:tcW w:w="1151" w:type="dxa"/>
            <w:vAlign w:val="center"/>
          </w:tcPr>
          <w:p w14:paraId="64ADC2B2" w14:textId="5A82803B" w:rsidR="004965AD" w:rsidRPr="00177030" w:rsidRDefault="0073114D">
            <w:pPr>
              <w:rPr>
                <w:sz w:val="22"/>
                <w:szCs w:val="22"/>
              </w:rPr>
            </w:pPr>
            <w:r w:rsidRPr="00177030">
              <w:rPr>
                <w:sz w:val="22"/>
                <w:szCs w:val="22"/>
              </w:rPr>
              <w:t>$65,000 on behalf of each student from all parents’ combined borrowing</w:t>
            </w:r>
          </w:p>
        </w:tc>
        <w:tc>
          <w:tcPr>
            <w:tcW w:w="0" w:type="auto"/>
            <w:vAlign w:val="center"/>
          </w:tcPr>
          <w:p w14:paraId="6E4E29C0" w14:textId="7F03F19A" w:rsidR="004965AD" w:rsidRPr="00177030" w:rsidRDefault="0073114D">
            <w:pPr>
              <w:rPr>
                <w:sz w:val="22"/>
                <w:szCs w:val="22"/>
              </w:rPr>
            </w:pPr>
            <w:r w:rsidRPr="00177030">
              <w:rPr>
                <w:sz w:val="22"/>
                <w:szCs w:val="22"/>
              </w:rPr>
              <w:t>As an example, if Parent A borrows $50,000 on behalf of their first child and Parent B borrowers $15,000 for that same child, the total is $65,000 borrowed between both parents on behalf of that child. Those parents can’t take out any further loans on behalf of that child for that year, but they can take out up to $65,000 in loans on behalf of a second child (and so on for each of their children).</w:t>
            </w:r>
          </w:p>
        </w:tc>
      </w:tr>
      <w:tr w:rsidR="002C56EA" w:rsidRPr="00801DF8" w14:paraId="739ED108" w14:textId="77777777" w:rsidTr="00266EA4">
        <w:trPr>
          <w:tblCellSpacing w:w="15" w:type="dxa"/>
        </w:trPr>
        <w:tc>
          <w:tcPr>
            <w:tcW w:w="1279" w:type="dxa"/>
            <w:vAlign w:val="center"/>
          </w:tcPr>
          <w:p w14:paraId="50C9B762" w14:textId="65F1F703" w:rsidR="002C56EA" w:rsidRPr="00177030" w:rsidRDefault="002C56EA" w:rsidP="002C56EA">
            <w:pPr>
              <w:rPr>
                <w:b/>
                <w:bCs/>
                <w:sz w:val="22"/>
                <w:szCs w:val="22"/>
              </w:rPr>
            </w:pPr>
            <w:r w:rsidRPr="00177030">
              <w:rPr>
                <w:b/>
                <w:bCs/>
                <w:sz w:val="22"/>
                <w:szCs w:val="22"/>
              </w:rPr>
              <w:t>Duration of Legacy Benefits</w:t>
            </w:r>
          </w:p>
        </w:tc>
        <w:tc>
          <w:tcPr>
            <w:tcW w:w="1151" w:type="dxa"/>
            <w:vAlign w:val="center"/>
          </w:tcPr>
          <w:p w14:paraId="745764AB" w14:textId="77777777" w:rsidR="0073114D" w:rsidRPr="00177030" w:rsidRDefault="0073114D" w:rsidP="0073114D">
            <w:pPr>
              <w:rPr>
                <w:sz w:val="22"/>
                <w:szCs w:val="22"/>
              </w:rPr>
            </w:pPr>
            <w:r w:rsidRPr="00177030">
              <w:rPr>
                <w:sz w:val="22"/>
                <w:szCs w:val="22"/>
              </w:rPr>
              <w:t xml:space="preserve">Up to </w:t>
            </w:r>
            <w:r w:rsidRPr="00177030">
              <w:rPr>
                <w:b/>
                <w:bCs/>
                <w:sz w:val="22"/>
                <w:szCs w:val="22"/>
              </w:rPr>
              <w:t>3 years or until student completes program</w:t>
            </w:r>
            <w:r w:rsidRPr="00177030">
              <w:rPr>
                <w:sz w:val="22"/>
                <w:szCs w:val="22"/>
              </w:rPr>
              <w:t xml:space="preserve"> </w:t>
            </w:r>
          </w:p>
        </w:tc>
        <w:tc>
          <w:tcPr>
            <w:tcW w:w="1151" w:type="dxa"/>
            <w:vAlign w:val="center"/>
          </w:tcPr>
          <w:p w14:paraId="658D18D2" w14:textId="2371FF9E" w:rsidR="002C56EA" w:rsidRPr="00177030" w:rsidRDefault="0073114D" w:rsidP="002C56EA">
            <w:pPr>
              <w:rPr>
                <w:sz w:val="22"/>
                <w:szCs w:val="22"/>
              </w:rPr>
            </w:pPr>
            <w:r w:rsidRPr="00177030">
              <w:rPr>
                <w:sz w:val="22"/>
                <w:szCs w:val="22"/>
              </w:rPr>
              <w:t>N/A</w:t>
            </w:r>
          </w:p>
        </w:tc>
        <w:tc>
          <w:tcPr>
            <w:tcW w:w="7064" w:type="dxa"/>
            <w:vAlign w:val="center"/>
          </w:tcPr>
          <w:p w14:paraId="70FE118B" w14:textId="7DBBF6E7" w:rsidR="002C56EA" w:rsidRPr="00177030" w:rsidRDefault="0073114D" w:rsidP="002C56EA">
            <w:pPr>
              <w:rPr>
                <w:sz w:val="22"/>
                <w:szCs w:val="22"/>
              </w:rPr>
            </w:pPr>
            <w:r w:rsidRPr="00177030">
              <w:rPr>
                <w:sz w:val="22"/>
                <w:szCs w:val="22"/>
              </w:rPr>
              <w:t>“Families close to finishing may retain flexibility.”</w:t>
            </w:r>
          </w:p>
        </w:tc>
      </w:tr>
    </w:tbl>
    <w:p w14:paraId="128627E9" w14:textId="135A3963" w:rsidR="00DE570B" w:rsidRDefault="00DE570B" w:rsidP="00D53B0A"/>
    <w:p w14:paraId="07584BEE" w14:textId="77777777" w:rsidR="00DE570B" w:rsidRDefault="00DE570B">
      <w:r>
        <w:br w:type="page"/>
      </w:r>
    </w:p>
    <w:p w14:paraId="46DDC244" w14:textId="150874EB" w:rsidR="00DE570B" w:rsidRPr="00DE570B" w:rsidRDefault="00DE570B" w:rsidP="2611D6A5">
      <w:pPr>
        <w:pStyle w:val="Heading1"/>
        <w:rPr>
          <w:b w:val="0"/>
        </w:rPr>
      </w:pPr>
      <w:bookmarkStart w:id="13" w:name="prorate"/>
      <w:bookmarkStart w:id="14" w:name="_Toc229649897"/>
      <w:r>
        <w:lastRenderedPageBreak/>
        <w:t>Proration / Schedule of Reduction (SOR) Quick Reference</w:t>
      </w:r>
      <w:bookmarkEnd w:id="14"/>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15"/>
        <w:gridCol w:w="4500"/>
        <w:gridCol w:w="3775"/>
      </w:tblGrid>
      <w:tr w:rsidR="0014723D" w:rsidRPr="0007798F" w14:paraId="1D225EBF" w14:textId="77777777" w:rsidTr="006B4105">
        <w:trPr>
          <w:trHeight w:val="137"/>
          <w:tblHeader/>
          <w:tblCellSpacing w:w="15" w:type="dxa"/>
        </w:trPr>
        <w:tc>
          <w:tcPr>
            <w:tcW w:w="2470" w:type="dxa"/>
            <w:tcBorders>
              <w:top w:val="single" w:sz="24" w:space="0" w:color="auto"/>
              <w:bottom w:val="single" w:sz="24" w:space="0" w:color="auto"/>
            </w:tcBorders>
            <w:vAlign w:val="center"/>
            <w:hideMark/>
          </w:tcPr>
          <w:bookmarkEnd w:id="13"/>
          <w:p w14:paraId="324F17AC" w14:textId="3553A87A" w:rsidR="0014723D" w:rsidRPr="00FD3527" w:rsidRDefault="0014723D" w:rsidP="005F2D33">
            <w:pPr>
              <w:spacing w:after="0" w:line="240" w:lineRule="auto"/>
              <w:rPr>
                <w:b/>
                <w:sz w:val="22"/>
                <w:szCs w:val="22"/>
              </w:rPr>
            </w:pPr>
            <w:r w:rsidRPr="00FD3527">
              <w:rPr>
                <w:b/>
                <w:bCs/>
                <w:sz w:val="22"/>
                <w:szCs w:val="22"/>
              </w:rPr>
              <w:t>Topic</w:t>
            </w:r>
          </w:p>
        </w:tc>
        <w:tc>
          <w:tcPr>
            <w:tcW w:w="4470" w:type="dxa"/>
            <w:tcBorders>
              <w:top w:val="single" w:sz="24" w:space="0" w:color="auto"/>
              <w:bottom w:val="single" w:sz="24" w:space="0" w:color="auto"/>
            </w:tcBorders>
            <w:vAlign w:val="center"/>
            <w:hideMark/>
          </w:tcPr>
          <w:p w14:paraId="1F4BF81B" w14:textId="0E533680" w:rsidR="0014723D" w:rsidRPr="00FD3527" w:rsidRDefault="0014723D" w:rsidP="005F2D33">
            <w:pPr>
              <w:spacing w:after="0" w:line="240" w:lineRule="auto"/>
              <w:rPr>
                <w:b/>
                <w:sz w:val="22"/>
                <w:szCs w:val="22"/>
              </w:rPr>
            </w:pPr>
            <w:r w:rsidRPr="00FD3527">
              <w:rPr>
                <w:b/>
                <w:bCs/>
                <w:sz w:val="22"/>
                <w:szCs w:val="22"/>
              </w:rPr>
              <w:t>Proration</w:t>
            </w:r>
          </w:p>
        </w:tc>
        <w:tc>
          <w:tcPr>
            <w:tcW w:w="3730" w:type="dxa"/>
            <w:tcBorders>
              <w:top w:val="single" w:sz="24" w:space="0" w:color="auto"/>
              <w:bottom w:val="single" w:sz="24" w:space="0" w:color="auto"/>
            </w:tcBorders>
            <w:vAlign w:val="center"/>
            <w:hideMark/>
          </w:tcPr>
          <w:p w14:paraId="4079D663" w14:textId="2AED19A6" w:rsidR="0014723D" w:rsidRPr="00FD3527" w:rsidRDefault="0014723D" w:rsidP="005F2D33">
            <w:pPr>
              <w:spacing w:after="0" w:line="240" w:lineRule="auto"/>
              <w:rPr>
                <w:b/>
                <w:sz w:val="22"/>
                <w:szCs w:val="22"/>
              </w:rPr>
            </w:pPr>
            <w:r w:rsidRPr="00FD3527">
              <w:rPr>
                <w:b/>
                <w:bCs/>
                <w:sz w:val="22"/>
                <w:szCs w:val="22"/>
              </w:rPr>
              <w:t>Schedule of Reduction (SOR)</w:t>
            </w:r>
          </w:p>
        </w:tc>
      </w:tr>
      <w:tr w:rsidR="0014723D" w:rsidRPr="00177030" w14:paraId="0014BCCA" w14:textId="77777777" w:rsidTr="006B4105">
        <w:trPr>
          <w:trHeight w:val="518"/>
          <w:tblCellSpacing w:w="15" w:type="dxa"/>
        </w:trPr>
        <w:tc>
          <w:tcPr>
            <w:tcW w:w="2470" w:type="dxa"/>
            <w:vAlign w:val="center"/>
          </w:tcPr>
          <w:p w14:paraId="4A998381" w14:textId="73324776" w:rsidR="0014723D" w:rsidRPr="00FD3527" w:rsidRDefault="0014723D" w:rsidP="005F2D33">
            <w:pPr>
              <w:spacing w:after="0" w:line="240" w:lineRule="auto"/>
              <w:rPr>
                <w:b/>
                <w:bCs/>
                <w:sz w:val="22"/>
                <w:szCs w:val="22"/>
              </w:rPr>
            </w:pPr>
            <w:r w:rsidRPr="00FD3527">
              <w:rPr>
                <w:b/>
                <w:bCs/>
                <w:sz w:val="22"/>
                <w:szCs w:val="22"/>
              </w:rPr>
              <w:t>Purpose</w:t>
            </w:r>
          </w:p>
        </w:tc>
        <w:tc>
          <w:tcPr>
            <w:tcW w:w="4470" w:type="dxa"/>
            <w:vAlign w:val="center"/>
          </w:tcPr>
          <w:p w14:paraId="7E56B597" w14:textId="201339B7" w:rsidR="0014723D" w:rsidRPr="00FD3527" w:rsidRDefault="0014723D" w:rsidP="005F2D33">
            <w:pPr>
              <w:spacing w:after="0" w:line="240" w:lineRule="auto"/>
              <w:rPr>
                <w:sz w:val="22"/>
                <w:szCs w:val="22"/>
              </w:rPr>
            </w:pPr>
            <w:r w:rsidRPr="00FD3527">
              <w:rPr>
                <w:sz w:val="22"/>
                <w:szCs w:val="22"/>
              </w:rPr>
              <w:t xml:space="preserve">Reduces annual loan eligibility because the </w:t>
            </w:r>
            <w:r w:rsidRPr="00FD3527">
              <w:rPr>
                <w:b/>
                <w:bCs/>
                <w:sz w:val="22"/>
                <w:szCs w:val="22"/>
              </w:rPr>
              <w:t>remaining program/academic year is shorter than a full academic year</w:t>
            </w:r>
            <w:r w:rsidR="00FC6C3D">
              <w:rPr>
                <w:b/>
                <w:bCs/>
                <w:sz w:val="22"/>
                <w:szCs w:val="22"/>
              </w:rPr>
              <w:t>.</w:t>
            </w:r>
          </w:p>
        </w:tc>
        <w:tc>
          <w:tcPr>
            <w:tcW w:w="3730" w:type="dxa"/>
            <w:vAlign w:val="center"/>
          </w:tcPr>
          <w:p w14:paraId="5F8157DE" w14:textId="4535279F" w:rsidR="0014723D" w:rsidRPr="00FD3527" w:rsidRDefault="0014723D" w:rsidP="005F2D33">
            <w:pPr>
              <w:spacing w:after="0" w:line="240" w:lineRule="auto"/>
              <w:rPr>
                <w:sz w:val="22"/>
                <w:szCs w:val="22"/>
              </w:rPr>
            </w:pPr>
            <w:r w:rsidRPr="00FD3527">
              <w:rPr>
                <w:sz w:val="22"/>
                <w:szCs w:val="22"/>
              </w:rPr>
              <w:t xml:space="preserve">Reduces annual loan eligibility because the student is </w:t>
            </w:r>
            <w:r w:rsidRPr="00FD3527">
              <w:rPr>
                <w:b/>
                <w:bCs/>
                <w:sz w:val="22"/>
                <w:szCs w:val="22"/>
              </w:rPr>
              <w:t>enrolled less than full-time</w:t>
            </w:r>
            <w:r w:rsidR="00FD3527" w:rsidRPr="00FD3527">
              <w:rPr>
                <w:b/>
                <w:bCs/>
                <w:sz w:val="22"/>
                <w:szCs w:val="22"/>
              </w:rPr>
              <w:t>.</w:t>
            </w:r>
          </w:p>
        </w:tc>
      </w:tr>
      <w:tr w:rsidR="0014723D" w:rsidRPr="00177030" w14:paraId="53B13599" w14:textId="77777777" w:rsidTr="006B4105">
        <w:trPr>
          <w:tblCellSpacing w:w="15" w:type="dxa"/>
        </w:trPr>
        <w:tc>
          <w:tcPr>
            <w:tcW w:w="2470" w:type="dxa"/>
            <w:vAlign w:val="center"/>
          </w:tcPr>
          <w:p w14:paraId="369B3C64" w14:textId="00E6A2EE" w:rsidR="0014723D" w:rsidRPr="00FD3527" w:rsidRDefault="0014723D" w:rsidP="005F2D33">
            <w:pPr>
              <w:spacing w:after="0" w:line="240" w:lineRule="auto"/>
              <w:rPr>
                <w:b/>
                <w:bCs/>
                <w:sz w:val="22"/>
                <w:szCs w:val="22"/>
              </w:rPr>
            </w:pPr>
            <w:r w:rsidRPr="00FD3527">
              <w:rPr>
                <w:b/>
                <w:bCs/>
                <w:sz w:val="22"/>
                <w:szCs w:val="22"/>
              </w:rPr>
              <w:t>Applies To</w:t>
            </w:r>
          </w:p>
        </w:tc>
        <w:tc>
          <w:tcPr>
            <w:tcW w:w="4470" w:type="dxa"/>
            <w:vAlign w:val="center"/>
          </w:tcPr>
          <w:p w14:paraId="7C68AC35" w14:textId="1C99D63C" w:rsidR="0014723D" w:rsidRPr="00FD3527" w:rsidRDefault="0014723D" w:rsidP="005F2D33">
            <w:pPr>
              <w:spacing w:after="0" w:line="240" w:lineRule="auto"/>
              <w:rPr>
                <w:sz w:val="22"/>
                <w:szCs w:val="22"/>
              </w:rPr>
            </w:pPr>
            <w:r w:rsidRPr="00FD3527">
              <w:rPr>
                <w:sz w:val="22"/>
                <w:szCs w:val="22"/>
              </w:rPr>
              <w:t>Remaining period of study shorter than statutory academic year</w:t>
            </w:r>
            <w:r w:rsidR="00FC6C3D">
              <w:rPr>
                <w:sz w:val="22"/>
                <w:szCs w:val="22"/>
              </w:rPr>
              <w:t>.</w:t>
            </w:r>
          </w:p>
        </w:tc>
        <w:tc>
          <w:tcPr>
            <w:tcW w:w="3730" w:type="dxa"/>
            <w:vAlign w:val="center"/>
          </w:tcPr>
          <w:p w14:paraId="56A35999" w14:textId="2CC1B97E" w:rsidR="0014723D" w:rsidRPr="00FD3527" w:rsidRDefault="0014723D" w:rsidP="005F2D33">
            <w:pPr>
              <w:spacing w:after="0" w:line="240" w:lineRule="auto"/>
              <w:rPr>
                <w:sz w:val="22"/>
                <w:szCs w:val="22"/>
              </w:rPr>
            </w:pPr>
            <w:r w:rsidRPr="00FD3527">
              <w:rPr>
                <w:sz w:val="22"/>
                <w:szCs w:val="22"/>
              </w:rPr>
              <w:t>Enrollment intensity below full-time</w:t>
            </w:r>
            <w:r w:rsidR="00C07B84">
              <w:rPr>
                <w:sz w:val="22"/>
                <w:szCs w:val="22"/>
              </w:rPr>
              <w:t>.</w:t>
            </w:r>
          </w:p>
        </w:tc>
      </w:tr>
      <w:tr w:rsidR="0014723D" w:rsidRPr="00177030" w14:paraId="4CF6A2DA" w14:textId="77777777" w:rsidTr="006B4105">
        <w:trPr>
          <w:tblCellSpacing w:w="15" w:type="dxa"/>
        </w:trPr>
        <w:tc>
          <w:tcPr>
            <w:tcW w:w="2470" w:type="dxa"/>
            <w:vAlign w:val="center"/>
          </w:tcPr>
          <w:p w14:paraId="50620174" w14:textId="457E2A3B" w:rsidR="0014723D" w:rsidRPr="00FD3527" w:rsidRDefault="0014723D" w:rsidP="005F2D33">
            <w:pPr>
              <w:spacing w:after="0" w:line="240" w:lineRule="auto"/>
              <w:rPr>
                <w:b/>
                <w:bCs/>
                <w:sz w:val="22"/>
                <w:szCs w:val="22"/>
              </w:rPr>
            </w:pPr>
            <w:r w:rsidRPr="00FD3527">
              <w:rPr>
                <w:b/>
                <w:bCs/>
                <w:sz w:val="22"/>
                <w:szCs w:val="22"/>
              </w:rPr>
              <w:t>Trigger</w:t>
            </w:r>
          </w:p>
        </w:tc>
        <w:tc>
          <w:tcPr>
            <w:tcW w:w="4470" w:type="dxa"/>
            <w:vAlign w:val="center"/>
          </w:tcPr>
          <w:p w14:paraId="5ADE94EF" w14:textId="2E80D90B" w:rsidR="0014723D" w:rsidRPr="00FD3527" w:rsidRDefault="0014723D" w:rsidP="005F2D33">
            <w:pPr>
              <w:spacing w:after="0" w:line="240" w:lineRule="auto"/>
              <w:rPr>
                <w:sz w:val="22"/>
                <w:szCs w:val="22"/>
              </w:rPr>
            </w:pPr>
            <w:r w:rsidRPr="00FD3527">
              <w:rPr>
                <w:sz w:val="22"/>
                <w:szCs w:val="22"/>
              </w:rPr>
              <w:t>Final period of study OR remaining program shorter than an academic year</w:t>
            </w:r>
            <w:r w:rsidR="00FC6C3D">
              <w:rPr>
                <w:sz w:val="22"/>
                <w:szCs w:val="22"/>
              </w:rPr>
              <w:t>.</w:t>
            </w:r>
          </w:p>
        </w:tc>
        <w:tc>
          <w:tcPr>
            <w:tcW w:w="3730" w:type="dxa"/>
            <w:vAlign w:val="center"/>
          </w:tcPr>
          <w:p w14:paraId="28046DD7" w14:textId="2F38AFEC" w:rsidR="0014723D" w:rsidRPr="00FD3527" w:rsidRDefault="0014723D" w:rsidP="005F2D33">
            <w:pPr>
              <w:spacing w:after="0" w:line="240" w:lineRule="auto"/>
              <w:rPr>
                <w:sz w:val="22"/>
                <w:szCs w:val="22"/>
              </w:rPr>
            </w:pPr>
            <w:proofErr w:type="gramStart"/>
            <w:r w:rsidRPr="00FD3527">
              <w:rPr>
                <w:sz w:val="22"/>
                <w:szCs w:val="22"/>
              </w:rPr>
              <w:t>Student</w:t>
            </w:r>
            <w:proofErr w:type="gramEnd"/>
            <w:r w:rsidRPr="00FD3527">
              <w:rPr>
                <w:sz w:val="22"/>
                <w:szCs w:val="22"/>
              </w:rPr>
              <w:t xml:space="preserve"> enrolled less than full-time during loan period</w:t>
            </w:r>
            <w:r w:rsidR="00C07B84">
              <w:rPr>
                <w:sz w:val="22"/>
                <w:szCs w:val="22"/>
              </w:rPr>
              <w:t>.</w:t>
            </w:r>
          </w:p>
        </w:tc>
      </w:tr>
      <w:tr w:rsidR="0003588C" w:rsidRPr="00177030" w14:paraId="44DC0D56" w14:textId="77777777" w:rsidTr="006B4105">
        <w:trPr>
          <w:tblCellSpacing w:w="15" w:type="dxa"/>
        </w:trPr>
        <w:tc>
          <w:tcPr>
            <w:tcW w:w="2470" w:type="dxa"/>
            <w:vAlign w:val="center"/>
          </w:tcPr>
          <w:p w14:paraId="30658F0B" w14:textId="7DFEF1C0" w:rsidR="0003588C" w:rsidRPr="00FD3527" w:rsidRDefault="00FC6C3D" w:rsidP="005F2D33">
            <w:pPr>
              <w:spacing w:after="0" w:line="240" w:lineRule="auto"/>
              <w:rPr>
                <w:b/>
                <w:bCs/>
                <w:sz w:val="22"/>
                <w:szCs w:val="22"/>
              </w:rPr>
            </w:pPr>
            <w:r>
              <w:rPr>
                <w:b/>
                <w:bCs/>
                <w:sz w:val="22"/>
                <w:szCs w:val="22"/>
              </w:rPr>
              <w:t>Based On</w:t>
            </w:r>
          </w:p>
        </w:tc>
        <w:tc>
          <w:tcPr>
            <w:tcW w:w="4470" w:type="dxa"/>
            <w:vAlign w:val="center"/>
          </w:tcPr>
          <w:p w14:paraId="432D7289" w14:textId="54BC6A7A" w:rsidR="0003588C" w:rsidRPr="00FD3527" w:rsidRDefault="00FC6C3D" w:rsidP="005F2D33">
            <w:pPr>
              <w:spacing w:after="0" w:line="240" w:lineRule="auto"/>
              <w:rPr>
                <w:sz w:val="22"/>
                <w:szCs w:val="22"/>
              </w:rPr>
            </w:pPr>
            <w:r>
              <w:rPr>
                <w:sz w:val="22"/>
                <w:szCs w:val="22"/>
              </w:rPr>
              <w:t>Weeks remaining in the program.</w:t>
            </w:r>
          </w:p>
        </w:tc>
        <w:tc>
          <w:tcPr>
            <w:tcW w:w="3730" w:type="dxa"/>
            <w:vAlign w:val="center"/>
          </w:tcPr>
          <w:p w14:paraId="418FCDEE" w14:textId="097AD07A" w:rsidR="0003588C" w:rsidRPr="00FD3527" w:rsidRDefault="00C07B84" w:rsidP="005F2D33">
            <w:pPr>
              <w:spacing w:after="0" w:line="240" w:lineRule="auto"/>
              <w:rPr>
                <w:sz w:val="22"/>
                <w:szCs w:val="22"/>
              </w:rPr>
            </w:pPr>
            <w:r>
              <w:rPr>
                <w:sz w:val="22"/>
                <w:szCs w:val="22"/>
              </w:rPr>
              <w:t>Enrollment Status</w:t>
            </w:r>
          </w:p>
        </w:tc>
      </w:tr>
      <w:tr w:rsidR="0003588C" w:rsidRPr="00177030" w14:paraId="245FA56A" w14:textId="77777777" w:rsidTr="006B4105">
        <w:trPr>
          <w:tblCellSpacing w:w="15" w:type="dxa"/>
        </w:trPr>
        <w:tc>
          <w:tcPr>
            <w:tcW w:w="2470" w:type="dxa"/>
            <w:vAlign w:val="center"/>
          </w:tcPr>
          <w:p w14:paraId="6D6C1EAC" w14:textId="1306A911" w:rsidR="0003588C" w:rsidRPr="00FD3527" w:rsidRDefault="00FC6C3D" w:rsidP="005F2D33">
            <w:pPr>
              <w:spacing w:after="0" w:line="240" w:lineRule="auto"/>
              <w:rPr>
                <w:b/>
                <w:bCs/>
                <w:sz w:val="22"/>
                <w:szCs w:val="22"/>
              </w:rPr>
            </w:pPr>
            <w:r>
              <w:rPr>
                <w:b/>
                <w:bCs/>
                <w:sz w:val="22"/>
                <w:szCs w:val="22"/>
              </w:rPr>
              <w:t>Federal Requirement</w:t>
            </w:r>
          </w:p>
        </w:tc>
        <w:tc>
          <w:tcPr>
            <w:tcW w:w="4470" w:type="dxa"/>
            <w:vAlign w:val="center"/>
          </w:tcPr>
          <w:p w14:paraId="67E1AF02" w14:textId="6BF4A9EF" w:rsidR="0003588C" w:rsidRPr="00FD3527" w:rsidRDefault="00FC6C3D" w:rsidP="005F2D33">
            <w:pPr>
              <w:spacing w:after="0" w:line="240" w:lineRule="auto"/>
              <w:rPr>
                <w:sz w:val="22"/>
                <w:szCs w:val="22"/>
              </w:rPr>
            </w:pPr>
            <w:proofErr w:type="gramStart"/>
            <w:r>
              <w:rPr>
                <w:sz w:val="22"/>
                <w:szCs w:val="22"/>
              </w:rPr>
              <w:t>Required</w:t>
            </w:r>
            <w:proofErr w:type="gramEnd"/>
            <w:r>
              <w:rPr>
                <w:sz w:val="22"/>
                <w:szCs w:val="22"/>
              </w:rPr>
              <w:t xml:space="preserve"> under annual loan proration rules.</w:t>
            </w:r>
            <w:r w:rsidR="008D6CE4">
              <w:rPr>
                <w:sz w:val="22"/>
                <w:szCs w:val="22"/>
              </w:rPr>
              <w:t xml:space="preserve"> All careers applicable.</w:t>
            </w:r>
          </w:p>
        </w:tc>
        <w:tc>
          <w:tcPr>
            <w:tcW w:w="3730" w:type="dxa"/>
            <w:vAlign w:val="center"/>
          </w:tcPr>
          <w:p w14:paraId="5803C9C0" w14:textId="5D51829A" w:rsidR="0003588C" w:rsidRPr="00FD3527" w:rsidRDefault="00C07B84" w:rsidP="005F2D33">
            <w:pPr>
              <w:spacing w:after="0" w:line="240" w:lineRule="auto"/>
              <w:rPr>
                <w:sz w:val="22"/>
                <w:szCs w:val="22"/>
              </w:rPr>
            </w:pPr>
            <w:r>
              <w:rPr>
                <w:sz w:val="22"/>
                <w:szCs w:val="22"/>
              </w:rPr>
              <w:t>Required under Schedule of Reduction Rules.</w:t>
            </w:r>
            <w:r w:rsidR="008D6CE4">
              <w:rPr>
                <w:sz w:val="22"/>
                <w:szCs w:val="22"/>
              </w:rPr>
              <w:t xml:space="preserve"> All careers applicable.</w:t>
            </w:r>
          </w:p>
        </w:tc>
      </w:tr>
      <w:tr w:rsidR="0003588C" w:rsidRPr="00177030" w14:paraId="110C0527" w14:textId="77777777" w:rsidTr="006B4105">
        <w:trPr>
          <w:tblCellSpacing w:w="15" w:type="dxa"/>
        </w:trPr>
        <w:tc>
          <w:tcPr>
            <w:tcW w:w="2470" w:type="dxa"/>
            <w:vAlign w:val="center"/>
          </w:tcPr>
          <w:p w14:paraId="1CEBB01D" w14:textId="46C4E033" w:rsidR="0003588C" w:rsidRPr="00FD3527" w:rsidRDefault="00FC6C3D" w:rsidP="005F2D33">
            <w:pPr>
              <w:spacing w:after="0" w:line="240" w:lineRule="auto"/>
              <w:rPr>
                <w:b/>
                <w:bCs/>
                <w:sz w:val="22"/>
                <w:szCs w:val="22"/>
              </w:rPr>
            </w:pPr>
            <w:r>
              <w:rPr>
                <w:b/>
                <w:bCs/>
                <w:sz w:val="22"/>
                <w:szCs w:val="22"/>
              </w:rPr>
              <w:t>Commonly Impacts</w:t>
            </w:r>
          </w:p>
        </w:tc>
        <w:tc>
          <w:tcPr>
            <w:tcW w:w="4470" w:type="dxa"/>
            <w:vAlign w:val="center"/>
          </w:tcPr>
          <w:p w14:paraId="18CFF8A4" w14:textId="50FCB66C" w:rsidR="0003588C" w:rsidRPr="00FD3527" w:rsidRDefault="00FC6C3D" w:rsidP="005F2D33">
            <w:pPr>
              <w:spacing w:after="0" w:line="240" w:lineRule="auto"/>
              <w:rPr>
                <w:sz w:val="22"/>
                <w:szCs w:val="22"/>
              </w:rPr>
            </w:pPr>
            <w:r>
              <w:rPr>
                <w:sz w:val="22"/>
                <w:szCs w:val="22"/>
              </w:rPr>
              <w:t>Graduating Students</w:t>
            </w:r>
          </w:p>
        </w:tc>
        <w:tc>
          <w:tcPr>
            <w:tcW w:w="3730" w:type="dxa"/>
            <w:vAlign w:val="center"/>
          </w:tcPr>
          <w:p w14:paraId="7D827694" w14:textId="4485EA22" w:rsidR="0003588C" w:rsidRPr="00FD3527" w:rsidRDefault="00C07B84" w:rsidP="005F2D33">
            <w:pPr>
              <w:spacing w:after="0" w:line="240" w:lineRule="auto"/>
              <w:rPr>
                <w:sz w:val="22"/>
                <w:szCs w:val="22"/>
              </w:rPr>
            </w:pPr>
            <w:r>
              <w:rPr>
                <w:sz w:val="22"/>
                <w:szCs w:val="22"/>
              </w:rPr>
              <w:t>Students attending less than full time</w:t>
            </w:r>
          </w:p>
        </w:tc>
      </w:tr>
      <w:tr w:rsidR="0003588C" w:rsidRPr="00177030" w14:paraId="7D0C38BE" w14:textId="77777777" w:rsidTr="006B4105">
        <w:trPr>
          <w:tblCellSpacing w:w="15" w:type="dxa"/>
        </w:trPr>
        <w:tc>
          <w:tcPr>
            <w:tcW w:w="2470" w:type="dxa"/>
            <w:vAlign w:val="center"/>
          </w:tcPr>
          <w:p w14:paraId="43CE4D97" w14:textId="0063209F" w:rsidR="0003588C" w:rsidRPr="00FD3527" w:rsidRDefault="00FC6C3D" w:rsidP="005F2D33">
            <w:pPr>
              <w:spacing w:after="0" w:line="240" w:lineRule="auto"/>
              <w:rPr>
                <w:b/>
                <w:bCs/>
                <w:sz w:val="22"/>
                <w:szCs w:val="22"/>
              </w:rPr>
            </w:pPr>
            <w:proofErr w:type="gramStart"/>
            <w:r>
              <w:rPr>
                <w:b/>
                <w:bCs/>
                <w:sz w:val="22"/>
                <w:szCs w:val="22"/>
              </w:rPr>
              <w:t>Applies to</w:t>
            </w:r>
            <w:proofErr w:type="gramEnd"/>
            <w:r>
              <w:rPr>
                <w:b/>
                <w:bCs/>
                <w:sz w:val="22"/>
                <w:szCs w:val="22"/>
              </w:rPr>
              <w:t xml:space="preserve"> Annual Limit</w:t>
            </w:r>
          </w:p>
        </w:tc>
        <w:tc>
          <w:tcPr>
            <w:tcW w:w="4470" w:type="dxa"/>
            <w:vAlign w:val="center"/>
          </w:tcPr>
          <w:p w14:paraId="5C83611C" w14:textId="565EC1D1" w:rsidR="0003588C" w:rsidRPr="00FD3527" w:rsidRDefault="00FC6C3D" w:rsidP="005F2D33">
            <w:pPr>
              <w:spacing w:after="0" w:line="240" w:lineRule="auto"/>
              <w:rPr>
                <w:sz w:val="22"/>
                <w:szCs w:val="22"/>
              </w:rPr>
            </w:pPr>
            <w:r>
              <w:rPr>
                <w:sz w:val="22"/>
                <w:szCs w:val="22"/>
              </w:rPr>
              <w:t>Yes</w:t>
            </w:r>
          </w:p>
        </w:tc>
        <w:tc>
          <w:tcPr>
            <w:tcW w:w="3730" w:type="dxa"/>
            <w:vAlign w:val="center"/>
          </w:tcPr>
          <w:p w14:paraId="37316569" w14:textId="7361D99B" w:rsidR="0003588C" w:rsidRPr="00FD3527" w:rsidRDefault="00C07B84" w:rsidP="005F2D33">
            <w:pPr>
              <w:spacing w:after="0" w:line="240" w:lineRule="auto"/>
              <w:rPr>
                <w:sz w:val="22"/>
                <w:szCs w:val="22"/>
              </w:rPr>
            </w:pPr>
            <w:r>
              <w:rPr>
                <w:sz w:val="22"/>
                <w:szCs w:val="22"/>
              </w:rPr>
              <w:t>Yes</w:t>
            </w:r>
          </w:p>
        </w:tc>
      </w:tr>
      <w:tr w:rsidR="0003588C" w:rsidRPr="00177030" w14:paraId="0A376CB1" w14:textId="77777777" w:rsidTr="006B4105">
        <w:trPr>
          <w:tblCellSpacing w:w="15" w:type="dxa"/>
        </w:trPr>
        <w:tc>
          <w:tcPr>
            <w:tcW w:w="2470" w:type="dxa"/>
            <w:vAlign w:val="center"/>
          </w:tcPr>
          <w:p w14:paraId="3A09CE53" w14:textId="3BF74ECC" w:rsidR="0003588C" w:rsidRPr="00FD3527" w:rsidRDefault="00FC6C3D" w:rsidP="005F2D33">
            <w:pPr>
              <w:spacing w:after="0" w:line="240" w:lineRule="auto"/>
              <w:rPr>
                <w:b/>
                <w:bCs/>
                <w:sz w:val="22"/>
                <w:szCs w:val="22"/>
              </w:rPr>
            </w:pPr>
            <w:r>
              <w:rPr>
                <w:b/>
                <w:bCs/>
                <w:sz w:val="22"/>
                <w:szCs w:val="22"/>
              </w:rPr>
              <w:t>Can Both Apply</w:t>
            </w:r>
          </w:p>
        </w:tc>
        <w:tc>
          <w:tcPr>
            <w:tcW w:w="4470" w:type="dxa"/>
            <w:vAlign w:val="center"/>
          </w:tcPr>
          <w:p w14:paraId="253D1414" w14:textId="766E55E2" w:rsidR="0003588C" w:rsidRPr="00FD3527" w:rsidRDefault="00FC6C3D" w:rsidP="005F2D33">
            <w:pPr>
              <w:spacing w:after="0" w:line="240" w:lineRule="auto"/>
              <w:rPr>
                <w:sz w:val="22"/>
                <w:szCs w:val="22"/>
              </w:rPr>
            </w:pPr>
            <w:r>
              <w:rPr>
                <w:sz w:val="22"/>
                <w:szCs w:val="22"/>
              </w:rPr>
              <w:t>Yes</w:t>
            </w:r>
          </w:p>
        </w:tc>
        <w:tc>
          <w:tcPr>
            <w:tcW w:w="3730" w:type="dxa"/>
            <w:vAlign w:val="center"/>
          </w:tcPr>
          <w:p w14:paraId="33381982" w14:textId="1934F6E1" w:rsidR="0003588C" w:rsidRPr="00FD3527" w:rsidRDefault="00C07B84" w:rsidP="005F2D33">
            <w:pPr>
              <w:spacing w:after="0" w:line="240" w:lineRule="auto"/>
              <w:rPr>
                <w:sz w:val="22"/>
                <w:szCs w:val="22"/>
              </w:rPr>
            </w:pPr>
            <w:r>
              <w:rPr>
                <w:sz w:val="22"/>
                <w:szCs w:val="22"/>
              </w:rPr>
              <w:t>Yes</w:t>
            </w:r>
          </w:p>
        </w:tc>
      </w:tr>
      <w:tr w:rsidR="00483CAF" w:rsidRPr="00177030" w14:paraId="75FEAA2C" w14:textId="77777777" w:rsidTr="006B4105">
        <w:trPr>
          <w:tblCellSpacing w:w="15" w:type="dxa"/>
        </w:trPr>
        <w:tc>
          <w:tcPr>
            <w:tcW w:w="2470" w:type="dxa"/>
            <w:tcBorders>
              <w:bottom w:val="single" w:sz="18" w:space="0" w:color="auto"/>
            </w:tcBorders>
            <w:vAlign w:val="center"/>
          </w:tcPr>
          <w:p w14:paraId="3C1AE47E" w14:textId="18ED4CF2" w:rsidR="00483CAF" w:rsidRPr="00FD3527" w:rsidRDefault="00FC6C3D" w:rsidP="005F2D33">
            <w:pPr>
              <w:spacing w:after="0" w:line="240" w:lineRule="auto"/>
              <w:rPr>
                <w:b/>
                <w:bCs/>
                <w:sz w:val="22"/>
                <w:szCs w:val="22"/>
              </w:rPr>
            </w:pPr>
            <w:r>
              <w:rPr>
                <w:b/>
                <w:bCs/>
                <w:sz w:val="22"/>
                <w:szCs w:val="22"/>
              </w:rPr>
              <w:t>Which Happens First</w:t>
            </w:r>
          </w:p>
        </w:tc>
        <w:tc>
          <w:tcPr>
            <w:tcW w:w="4470" w:type="dxa"/>
            <w:tcBorders>
              <w:bottom w:val="single" w:sz="18" w:space="0" w:color="auto"/>
            </w:tcBorders>
            <w:vAlign w:val="center"/>
          </w:tcPr>
          <w:p w14:paraId="6EBC90F5" w14:textId="308641B8" w:rsidR="00483CAF" w:rsidRPr="00FD3527" w:rsidRDefault="00FC6C3D" w:rsidP="005F2D33">
            <w:pPr>
              <w:spacing w:after="0" w:line="240" w:lineRule="auto"/>
              <w:rPr>
                <w:sz w:val="22"/>
                <w:szCs w:val="22"/>
              </w:rPr>
            </w:pPr>
            <w:r>
              <w:rPr>
                <w:sz w:val="22"/>
                <w:szCs w:val="22"/>
              </w:rPr>
              <w:t>Calculate prorated annual limit first, then apply SOR if applicable.</w:t>
            </w:r>
          </w:p>
        </w:tc>
        <w:tc>
          <w:tcPr>
            <w:tcW w:w="3730" w:type="dxa"/>
            <w:tcBorders>
              <w:bottom w:val="single" w:sz="18" w:space="0" w:color="auto"/>
            </w:tcBorders>
            <w:vAlign w:val="center"/>
          </w:tcPr>
          <w:p w14:paraId="53120961" w14:textId="4EB12F08" w:rsidR="00483CAF" w:rsidRPr="00FD3527" w:rsidRDefault="00C07B84" w:rsidP="005F2D33">
            <w:pPr>
              <w:spacing w:after="0" w:line="240" w:lineRule="auto"/>
              <w:rPr>
                <w:sz w:val="22"/>
                <w:szCs w:val="22"/>
              </w:rPr>
            </w:pPr>
            <w:r>
              <w:rPr>
                <w:sz w:val="22"/>
                <w:szCs w:val="22"/>
              </w:rPr>
              <w:t>Applied after proration calculation.</w:t>
            </w:r>
          </w:p>
        </w:tc>
      </w:tr>
    </w:tbl>
    <w:p w14:paraId="4618C7D3" w14:textId="77777777" w:rsidR="00E34891" w:rsidRDefault="00E34891" w:rsidP="00BB1CF2">
      <w:pPr>
        <w:spacing w:after="0" w:line="240" w:lineRule="auto"/>
        <w:rPr>
          <w:b/>
          <w:sz w:val="22"/>
          <w:szCs w:val="22"/>
        </w:rPr>
      </w:pPr>
    </w:p>
    <w:p w14:paraId="663EEA70" w14:textId="77777777" w:rsidR="00F81FED" w:rsidRPr="00F81FED" w:rsidRDefault="00F81FED" w:rsidP="00BB1CF2">
      <w:pPr>
        <w:spacing w:after="0" w:line="240" w:lineRule="auto"/>
        <w:rPr>
          <w:b/>
          <w:sz w:val="22"/>
          <w:szCs w:val="22"/>
        </w:rPr>
      </w:pPr>
      <w:r w:rsidRPr="00F81FED">
        <w:rPr>
          <w:b/>
          <w:sz w:val="22"/>
          <w:szCs w:val="22"/>
        </w:rPr>
        <w:t>Additional items to note:</w:t>
      </w:r>
    </w:p>
    <w:tbl>
      <w:tblPr>
        <w:tblStyle w:val="TableGrid"/>
        <w:tblW w:w="1125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6660"/>
      </w:tblGrid>
      <w:tr w:rsidR="00593860" w14:paraId="2290CAF4" w14:textId="77777777" w:rsidTr="00C91847">
        <w:tc>
          <w:tcPr>
            <w:tcW w:w="4590" w:type="dxa"/>
          </w:tcPr>
          <w:p w14:paraId="63712124" w14:textId="77777777" w:rsidR="00DD6823" w:rsidRDefault="00593860" w:rsidP="00025176">
            <w:pPr>
              <w:pStyle w:val="ListParagraph"/>
              <w:numPr>
                <w:ilvl w:val="1"/>
                <w:numId w:val="1"/>
              </w:numPr>
              <w:ind w:left="428"/>
              <w:rPr>
                <w:rFonts w:eastAsia="Times New Roman" w:cs="Times New Roman"/>
                <w:kern w:val="0"/>
                <w:sz w:val="22"/>
                <w:szCs w:val="22"/>
                <w14:ligatures w14:val="none"/>
              </w:rPr>
            </w:pPr>
            <w:r w:rsidRPr="00DD6823">
              <w:rPr>
                <w:rFonts w:eastAsia="Times New Roman" w:cs="Times New Roman"/>
                <w:b/>
                <w:bCs/>
                <w:kern w:val="0"/>
                <w:sz w:val="22"/>
                <w:szCs w:val="22"/>
                <w14:ligatures w14:val="none"/>
              </w:rPr>
              <w:t>Proration</w:t>
            </w:r>
            <w:r w:rsidRPr="00DD6823">
              <w:rPr>
                <w:rFonts w:eastAsia="Times New Roman" w:cs="Times New Roman"/>
                <w:kern w:val="0"/>
                <w:sz w:val="22"/>
                <w:szCs w:val="22"/>
                <w14:ligatures w14:val="none"/>
              </w:rPr>
              <w:t xml:space="preserve"> is tied to remaining program length.</w:t>
            </w:r>
          </w:p>
          <w:p w14:paraId="3F3F5651" w14:textId="77777777" w:rsidR="00DD6823" w:rsidRDefault="00593860" w:rsidP="00025176">
            <w:pPr>
              <w:pStyle w:val="ListParagraph"/>
              <w:numPr>
                <w:ilvl w:val="1"/>
                <w:numId w:val="1"/>
              </w:numPr>
              <w:ind w:left="428"/>
              <w:rPr>
                <w:rFonts w:eastAsia="Times New Roman" w:cs="Times New Roman"/>
                <w:kern w:val="0"/>
                <w:sz w:val="22"/>
                <w:szCs w:val="22"/>
                <w14:ligatures w14:val="none"/>
              </w:rPr>
            </w:pPr>
            <w:r w:rsidRPr="00DD6823">
              <w:rPr>
                <w:rFonts w:eastAsia="Times New Roman" w:cs="Times New Roman"/>
                <w:b/>
                <w:bCs/>
                <w:kern w:val="0"/>
                <w:sz w:val="22"/>
                <w:szCs w:val="22"/>
                <w14:ligatures w14:val="none"/>
              </w:rPr>
              <w:t>SOR</w:t>
            </w:r>
            <w:r w:rsidRPr="00DD6823">
              <w:rPr>
                <w:rFonts w:eastAsia="Times New Roman" w:cs="Times New Roman"/>
                <w:kern w:val="0"/>
                <w:sz w:val="22"/>
                <w:szCs w:val="22"/>
                <w14:ligatures w14:val="none"/>
              </w:rPr>
              <w:t xml:space="preserve"> is tied to enrollment intensity.</w:t>
            </w:r>
          </w:p>
          <w:p w14:paraId="5A028292" w14:textId="780579D9" w:rsidR="00593860" w:rsidRPr="00DD6823" w:rsidRDefault="00593860" w:rsidP="00025176">
            <w:pPr>
              <w:pStyle w:val="ListParagraph"/>
              <w:numPr>
                <w:ilvl w:val="1"/>
                <w:numId w:val="1"/>
              </w:numPr>
              <w:ind w:left="428"/>
              <w:rPr>
                <w:rFonts w:eastAsia="Times New Roman" w:cs="Times New Roman"/>
                <w:kern w:val="0"/>
                <w:sz w:val="22"/>
                <w:szCs w:val="22"/>
                <w14:ligatures w14:val="none"/>
              </w:rPr>
            </w:pPr>
            <w:r w:rsidRPr="00DD6823">
              <w:rPr>
                <w:rFonts w:eastAsia="Times New Roman" w:cs="Times New Roman"/>
                <w:kern w:val="0"/>
                <w:sz w:val="22"/>
                <w:szCs w:val="22"/>
                <w14:ligatures w14:val="none"/>
              </w:rPr>
              <w:t>Both calculations may apply simultaneously.</w:t>
            </w:r>
          </w:p>
        </w:tc>
        <w:tc>
          <w:tcPr>
            <w:tcW w:w="6660" w:type="dxa"/>
          </w:tcPr>
          <w:p w14:paraId="03EACD83" w14:textId="03ED7BF3" w:rsidR="00DD6823" w:rsidRDefault="00593860" w:rsidP="00025176">
            <w:pPr>
              <w:pStyle w:val="ListParagraph"/>
              <w:numPr>
                <w:ilvl w:val="1"/>
                <w:numId w:val="1"/>
              </w:numPr>
              <w:ind w:left="514"/>
              <w:rPr>
                <w:rFonts w:eastAsia="Times New Roman" w:cs="Times New Roman"/>
                <w:kern w:val="0"/>
                <w:sz w:val="22"/>
                <w:szCs w:val="22"/>
                <w14:ligatures w14:val="none"/>
              </w:rPr>
            </w:pPr>
            <w:r w:rsidRPr="00C91847">
              <w:rPr>
                <w:rFonts w:eastAsia="Times New Roman" w:cs="Times New Roman"/>
                <w:b/>
                <w:bCs/>
                <w:kern w:val="0"/>
                <w:sz w:val="22"/>
                <w:szCs w:val="22"/>
                <w14:ligatures w14:val="none"/>
              </w:rPr>
              <w:t>Annual loan limits</w:t>
            </w:r>
            <w:r w:rsidRPr="00F81FED">
              <w:rPr>
                <w:rFonts w:eastAsia="Times New Roman" w:cs="Times New Roman"/>
                <w:kern w:val="0"/>
                <w:sz w:val="22"/>
                <w:szCs w:val="22"/>
                <w14:ligatures w14:val="none"/>
              </w:rPr>
              <w:t xml:space="preserve"> must be adjusted before packaging.</w:t>
            </w:r>
          </w:p>
          <w:p w14:paraId="61DAD33C" w14:textId="77777777" w:rsidR="00DD6823" w:rsidRDefault="00593860" w:rsidP="00025176">
            <w:pPr>
              <w:pStyle w:val="ListParagraph"/>
              <w:numPr>
                <w:ilvl w:val="1"/>
                <w:numId w:val="1"/>
              </w:numPr>
              <w:ind w:left="514"/>
              <w:rPr>
                <w:rFonts w:eastAsia="Times New Roman" w:cs="Times New Roman"/>
                <w:kern w:val="0"/>
                <w:sz w:val="22"/>
                <w:szCs w:val="22"/>
                <w14:ligatures w14:val="none"/>
              </w:rPr>
            </w:pPr>
            <w:r w:rsidRPr="00DD6823">
              <w:rPr>
                <w:rFonts w:eastAsia="Times New Roman" w:cs="Times New Roman"/>
                <w:kern w:val="0"/>
                <w:sz w:val="22"/>
                <w:szCs w:val="22"/>
                <w14:ligatures w14:val="none"/>
              </w:rPr>
              <w:t>Professional judgment does not override statutory annual loan limits.</w:t>
            </w:r>
          </w:p>
          <w:p w14:paraId="2D57F64E" w14:textId="3B2F08BC" w:rsidR="00593860" w:rsidRPr="00DD6823" w:rsidRDefault="00593860" w:rsidP="00025176">
            <w:pPr>
              <w:pStyle w:val="ListParagraph"/>
              <w:numPr>
                <w:ilvl w:val="1"/>
                <w:numId w:val="1"/>
              </w:numPr>
              <w:ind w:left="514"/>
              <w:rPr>
                <w:rFonts w:eastAsia="Times New Roman" w:cs="Times New Roman"/>
                <w:kern w:val="0"/>
                <w:sz w:val="22"/>
                <w:szCs w:val="22"/>
                <w14:ligatures w14:val="none"/>
              </w:rPr>
            </w:pPr>
            <w:r w:rsidRPr="00C91847">
              <w:rPr>
                <w:rFonts w:eastAsia="Times New Roman" w:cs="Times New Roman"/>
                <w:b/>
                <w:bCs/>
                <w:kern w:val="0"/>
                <w:sz w:val="22"/>
                <w:szCs w:val="22"/>
                <w14:ligatures w14:val="none"/>
              </w:rPr>
              <w:t>Less-than-half-time</w:t>
            </w:r>
            <w:r w:rsidRPr="00DD6823">
              <w:rPr>
                <w:rFonts w:eastAsia="Times New Roman" w:cs="Times New Roman"/>
                <w:kern w:val="0"/>
                <w:sz w:val="22"/>
                <w:szCs w:val="22"/>
                <w14:ligatures w14:val="none"/>
              </w:rPr>
              <w:t xml:space="preserve"> students are generally not eligible for Direct Loans.</w:t>
            </w:r>
          </w:p>
        </w:tc>
      </w:tr>
    </w:tbl>
    <w:p w14:paraId="7DEAD77A" w14:textId="1BAD66E0" w:rsidR="008D513F" w:rsidRPr="000A6B97" w:rsidRDefault="008D513F" w:rsidP="008D513F">
      <w:pPr>
        <w:spacing w:after="0" w:line="240" w:lineRule="auto"/>
        <w:rPr>
          <w:b/>
          <w:sz w:val="22"/>
          <w:szCs w:val="22"/>
        </w:rPr>
      </w:pPr>
    </w:p>
    <w:p w14:paraId="0A1CBBE1" w14:textId="77777777" w:rsidR="000A6B97" w:rsidRDefault="008D513F" w:rsidP="000A6B97">
      <w:pPr>
        <w:pStyle w:val="NormalWeb"/>
        <w:spacing w:before="0" w:beforeAutospacing="0" w:after="0" w:afterAutospacing="0"/>
        <w:rPr>
          <w:rFonts w:asciiTheme="minorHAnsi" w:hAnsiTheme="minorHAnsi"/>
          <w:sz w:val="22"/>
          <w:szCs w:val="22"/>
        </w:rPr>
      </w:pPr>
      <w:r w:rsidRPr="000A6B97">
        <w:rPr>
          <w:rFonts w:asciiTheme="minorHAnsi" w:hAnsiTheme="minorHAnsi"/>
          <w:sz w:val="22"/>
          <w:szCs w:val="22"/>
        </w:rPr>
        <w:t>When</w:t>
      </w:r>
      <w:r w:rsidR="000A6B97" w:rsidRPr="000A6B97">
        <w:rPr>
          <w:rFonts w:asciiTheme="minorHAnsi" w:hAnsiTheme="minorHAnsi"/>
          <w:sz w:val="22"/>
          <w:szCs w:val="22"/>
        </w:rPr>
        <w:t xml:space="preserve"> </w:t>
      </w:r>
      <w:r w:rsidR="000A6B97" w:rsidRPr="000A6B97">
        <w:rPr>
          <w:rFonts w:asciiTheme="minorHAnsi" w:hAnsiTheme="minorHAnsi"/>
          <w:b/>
          <w:bCs/>
          <w:sz w:val="22"/>
          <w:szCs w:val="22"/>
        </w:rPr>
        <w:t>Proration</w:t>
      </w:r>
      <w:r w:rsidR="000A6B97" w:rsidRPr="000A6B97">
        <w:rPr>
          <w:rFonts w:asciiTheme="minorHAnsi" w:hAnsiTheme="minorHAnsi"/>
          <w:sz w:val="22"/>
          <w:szCs w:val="22"/>
        </w:rPr>
        <w:t xml:space="preserve"> is Required:</w:t>
      </w:r>
    </w:p>
    <w:p w14:paraId="772DA20D" w14:textId="77777777" w:rsidR="008D513F" w:rsidRPr="000A6B97" w:rsidRDefault="008D513F" w:rsidP="00025176">
      <w:pPr>
        <w:numPr>
          <w:ilvl w:val="0"/>
          <w:numId w:val="4"/>
        </w:numPr>
        <w:tabs>
          <w:tab w:val="clear" w:pos="720"/>
          <w:tab w:val="num" w:pos="1620"/>
        </w:tabs>
        <w:spacing w:after="0" w:line="240" w:lineRule="auto"/>
        <w:ind w:left="270" w:hanging="180"/>
        <w:rPr>
          <w:sz w:val="22"/>
          <w:szCs w:val="22"/>
        </w:rPr>
      </w:pPr>
      <w:r w:rsidRPr="000A6B97">
        <w:rPr>
          <w:sz w:val="22"/>
          <w:szCs w:val="22"/>
        </w:rPr>
        <w:t>Remaining period of study is less than a full academic year</w:t>
      </w:r>
    </w:p>
    <w:p w14:paraId="2CAED46B" w14:textId="77777777" w:rsidR="008D513F" w:rsidRPr="000A6B97" w:rsidRDefault="008D513F" w:rsidP="00025176">
      <w:pPr>
        <w:numPr>
          <w:ilvl w:val="0"/>
          <w:numId w:val="4"/>
        </w:numPr>
        <w:tabs>
          <w:tab w:val="clear" w:pos="720"/>
          <w:tab w:val="num" w:pos="1620"/>
        </w:tabs>
        <w:spacing w:before="100" w:beforeAutospacing="1" w:after="0" w:line="240" w:lineRule="auto"/>
        <w:ind w:left="270" w:hanging="180"/>
        <w:rPr>
          <w:sz w:val="22"/>
          <w:szCs w:val="22"/>
        </w:rPr>
      </w:pPr>
      <w:proofErr w:type="gramStart"/>
      <w:r w:rsidRPr="000A6B97">
        <w:rPr>
          <w:sz w:val="22"/>
          <w:szCs w:val="22"/>
        </w:rPr>
        <w:t>Student is</w:t>
      </w:r>
      <w:proofErr w:type="gramEnd"/>
      <w:r w:rsidRPr="000A6B97">
        <w:rPr>
          <w:sz w:val="22"/>
          <w:szCs w:val="22"/>
        </w:rPr>
        <w:t xml:space="preserve"> graduating</w:t>
      </w:r>
    </w:p>
    <w:p w14:paraId="46754BC1" w14:textId="77777777" w:rsidR="008D513F" w:rsidRPr="000A6B97" w:rsidRDefault="008D513F" w:rsidP="00025176">
      <w:pPr>
        <w:numPr>
          <w:ilvl w:val="0"/>
          <w:numId w:val="4"/>
        </w:numPr>
        <w:tabs>
          <w:tab w:val="clear" w:pos="720"/>
          <w:tab w:val="num" w:pos="1620"/>
        </w:tabs>
        <w:spacing w:before="100" w:beforeAutospacing="1" w:after="0" w:line="240" w:lineRule="auto"/>
        <w:ind w:left="270" w:hanging="180"/>
        <w:rPr>
          <w:sz w:val="22"/>
          <w:szCs w:val="22"/>
        </w:rPr>
      </w:pPr>
      <w:r w:rsidRPr="000A6B97">
        <w:rPr>
          <w:sz w:val="22"/>
          <w:szCs w:val="22"/>
        </w:rPr>
        <w:t>Remaining program length is shorter than the statutory academic year</w:t>
      </w:r>
    </w:p>
    <w:p w14:paraId="55BD684A" w14:textId="1D366565" w:rsidR="008D513F" w:rsidRPr="000A6B97" w:rsidRDefault="008D513F" w:rsidP="00025176">
      <w:pPr>
        <w:numPr>
          <w:ilvl w:val="0"/>
          <w:numId w:val="4"/>
        </w:numPr>
        <w:tabs>
          <w:tab w:val="clear" w:pos="720"/>
          <w:tab w:val="num" w:pos="1620"/>
        </w:tabs>
        <w:spacing w:before="100" w:beforeAutospacing="1" w:after="0" w:line="240" w:lineRule="auto"/>
        <w:ind w:left="270" w:hanging="180"/>
        <w:rPr>
          <w:sz w:val="22"/>
          <w:szCs w:val="22"/>
        </w:rPr>
      </w:pPr>
      <w:r w:rsidRPr="00230945">
        <w:rPr>
          <w:sz w:val="22"/>
          <w:szCs w:val="22"/>
        </w:rPr>
        <w:t>Prorated Annual Limit = Annual Loan Limit × (Remaining Credits or Weeks ÷ Academic Year Credits or Weeks)</w:t>
      </w:r>
    </w:p>
    <w:p w14:paraId="03279E8C" w14:textId="77777777" w:rsidR="008D513F" w:rsidRDefault="008D513F" w:rsidP="008D513F">
      <w:pPr>
        <w:spacing w:after="0" w:line="240" w:lineRule="auto"/>
        <w:rPr>
          <w:b/>
          <w:sz w:val="22"/>
          <w:szCs w:val="22"/>
        </w:rPr>
      </w:pPr>
    </w:p>
    <w:p w14:paraId="0795EC4A" w14:textId="7C822A65" w:rsidR="00A13C2F" w:rsidRDefault="00A13C2F" w:rsidP="008D513F">
      <w:pPr>
        <w:spacing w:after="0" w:line="240" w:lineRule="auto"/>
        <w:rPr>
          <w:bCs/>
          <w:sz w:val="22"/>
          <w:szCs w:val="22"/>
        </w:rPr>
      </w:pPr>
      <w:r w:rsidRPr="00E446FD">
        <w:rPr>
          <w:bCs/>
          <w:sz w:val="22"/>
          <w:szCs w:val="22"/>
        </w:rPr>
        <w:t xml:space="preserve">When </w:t>
      </w:r>
      <w:r w:rsidRPr="00E446FD">
        <w:rPr>
          <w:b/>
          <w:sz w:val="22"/>
          <w:szCs w:val="22"/>
        </w:rPr>
        <w:t xml:space="preserve">Schedule of </w:t>
      </w:r>
      <w:r w:rsidR="00E446FD" w:rsidRPr="00E446FD">
        <w:rPr>
          <w:b/>
          <w:sz w:val="22"/>
          <w:szCs w:val="22"/>
        </w:rPr>
        <w:t xml:space="preserve">Reductions (SOR) </w:t>
      </w:r>
      <w:r w:rsidR="00E446FD" w:rsidRPr="00E446FD">
        <w:rPr>
          <w:bCs/>
          <w:sz w:val="22"/>
          <w:szCs w:val="22"/>
        </w:rPr>
        <w:t>is Required:</w:t>
      </w:r>
    </w:p>
    <w:p w14:paraId="1F38ADAE" w14:textId="75D2B0C4" w:rsidR="00087019" w:rsidRPr="00087019" w:rsidRDefault="00074E2A" w:rsidP="00025176">
      <w:pPr>
        <w:pStyle w:val="ListParagraph"/>
        <w:numPr>
          <w:ilvl w:val="0"/>
          <w:numId w:val="4"/>
        </w:numPr>
        <w:tabs>
          <w:tab w:val="left" w:pos="360"/>
        </w:tabs>
        <w:spacing w:after="0" w:line="240" w:lineRule="auto"/>
        <w:ind w:hanging="630"/>
        <w:rPr>
          <w:bCs/>
          <w:sz w:val="22"/>
          <w:szCs w:val="22"/>
        </w:rPr>
      </w:pPr>
      <w:r>
        <w:rPr>
          <w:bCs/>
          <w:sz w:val="22"/>
          <w:szCs w:val="22"/>
        </w:rPr>
        <w:t>When a student is less than full time.</w:t>
      </w:r>
    </w:p>
    <w:p w14:paraId="6A72B8F5" w14:textId="70BB76FC" w:rsidR="2F2FAA79" w:rsidRDefault="033BE1CE" w:rsidP="00025176">
      <w:pPr>
        <w:pStyle w:val="ListParagraph"/>
        <w:numPr>
          <w:ilvl w:val="0"/>
          <w:numId w:val="4"/>
        </w:numPr>
        <w:tabs>
          <w:tab w:val="clear" w:pos="720"/>
          <w:tab w:val="num" w:pos="360"/>
        </w:tabs>
        <w:spacing w:after="0" w:line="240" w:lineRule="auto"/>
        <w:ind w:left="360" w:hanging="270"/>
        <w:rPr>
          <w:sz w:val="22"/>
          <w:szCs w:val="22"/>
        </w:rPr>
      </w:pPr>
      <w:r w:rsidRPr="6ABE4AFE">
        <w:rPr>
          <w:sz w:val="22"/>
          <w:szCs w:val="22"/>
        </w:rPr>
        <w:t xml:space="preserve">Student’s </w:t>
      </w:r>
      <w:r w:rsidRPr="4BB5DF76">
        <w:rPr>
          <w:sz w:val="22"/>
          <w:szCs w:val="22"/>
        </w:rPr>
        <w:t>Individual</w:t>
      </w:r>
      <w:r w:rsidR="30758D40" w:rsidRPr="4BB5DF76">
        <w:rPr>
          <w:sz w:val="22"/>
          <w:szCs w:val="22"/>
        </w:rPr>
        <w:t>ized Annual</w:t>
      </w:r>
      <w:r w:rsidRPr="0437527E">
        <w:rPr>
          <w:sz w:val="22"/>
          <w:szCs w:val="22"/>
        </w:rPr>
        <w:t xml:space="preserve"> Loan </w:t>
      </w:r>
      <w:r w:rsidRPr="614A5B96">
        <w:rPr>
          <w:sz w:val="22"/>
          <w:szCs w:val="22"/>
        </w:rPr>
        <w:t xml:space="preserve">Limit </w:t>
      </w:r>
      <w:r w:rsidRPr="6DE6441E">
        <w:rPr>
          <w:sz w:val="22"/>
          <w:szCs w:val="22"/>
        </w:rPr>
        <w:t xml:space="preserve">= Regular </w:t>
      </w:r>
      <w:r w:rsidRPr="23730D90">
        <w:rPr>
          <w:sz w:val="22"/>
          <w:szCs w:val="22"/>
        </w:rPr>
        <w:t xml:space="preserve">Annual Loan Limit </w:t>
      </w:r>
      <w:r w:rsidRPr="666436AC">
        <w:rPr>
          <w:sz w:val="22"/>
          <w:szCs w:val="22"/>
        </w:rPr>
        <w:t>×</w:t>
      </w:r>
      <w:r w:rsidRPr="6A33C505">
        <w:rPr>
          <w:sz w:val="22"/>
          <w:szCs w:val="22"/>
        </w:rPr>
        <w:t xml:space="preserve"> </w:t>
      </w:r>
      <w:r w:rsidRPr="05D24015">
        <w:rPr>
          <w:sz w:val="22"/>
          <w:szCs w:val="22"/>
        </w:rPr>
        <w:t>(</w:t>
      </w:r>
      <w:r w:rsidRPr="06DD8BCF">
        <w:rPr>
          <w:sz w:val="22"/>
          <w:szCs w:val="22"/>
        </w:rPr>
        <w:t xml:space="preserve">Annual </w:t>
      </w:r>
      <w:r w:rsidR="79700615" w:rsidRPr="06DD8BCF">
        <w:rPr>
          <w:sz w:val="22"/>
          <w:szCs w:val="22"/>
        </w:rPr>
        <w:t xml:space="preserve">Enrolled </w:t>
      </w:r>
      <w:r w:rsidR="79700615" w:rsidRPr="598072EF">
        <w:rPr>
          <w:sz w:val="22"/>
          <w:szCs w:val="22"/>
        </w:rPr>
        <w:t>Credits</w:t>
      </w:r>
      <w:r w:rsidR="4028D90E" w:rsidRPr="598072EF">
        <w:rPr>
          <w:sz w:val="22"/>
          <w:szCs w:val="22"/>
        </w:rPr>
        <w:t xml:space="preserve"> </w:t>
      </w:r>
      <w:r w:rsidR="4028D90E" w:rsidRPr="0C25F3DA">
        <w:rPr>
          <w:sz w:val="22"/>
          <w:szCs w:val="22"/>
        </w:rPr>
        <w:t xml:space="preserve">÷ </w:t>
      </w:r>
      <w:r w:rsidR="4028D90E" w:rsidRPr="114429F8">
        <w:rPr>
          <w:sz w:val="22"/>
          <w:szCs w:val="22"/>
        </w:rPr>
        <w:t>Annual</w:t>
      </w:r>
      <w:r w:rsidR="00CC0932">
        <w:rPr>
          <w:sz w:val="22"/>
          <w:szCs w:val="22"/>
        </w:rPr>
        <w:t xml:space="preserve"> </w:t>
      </w:r>
      <w:r w:rsidR="79700615" w:rsidRPr="114429F8">
        <w:rPr>
          <w:sz w:val="22"/>
          <w:szCs w:val="22"/>
        </w:rPr>
        <w:t>Full</w:t>
      </w:r>
      <w:r w:rsidR="79700615" w:rsidRPr="438605C8">
        <w:rPr>
          <w:sz w:val="22"/>
          <w:szCs w:val="22"/>
        </w:rPr>
        <w:t xml:space="preserve"> Time </w:t>
      </w:r>
      <w:r w:rsidR="79700615" w:rsidRPr="40932CD3">
        <w:rPr>
          <w:sz w:val="22"/>
          <w:szCs w:val="22"/>
        </w:rPr>
        <w:t>Enrollment</w:t>
      </w:r>
      <w:r w:rsidR="4CFDABFA" w:rsidRPr="114429F8">
        <w:rPr>
          <w:sz w:val="22"/>
          <w:szCs w:val="22"/>
        </w:rPr>
        <w:t xml:space="preserve"> </w:t>
      </w:r>
      <w:r w:rsidR="4CFDABFA" w:rsidRPr="286488AC">
        <w:rPr>
          <w:sz w:val="22"/>
          <w:szCs w:val="22"/>
        </w:rPr>
        <w:t>in Credits</w:t>
      </w:r>
      <w:r w:rsidR="79700615" w:rsidRPr="40932CD3">
        <w:rPr>
          <w:sz w:val="22"/>
          <w:szCs w:val="22"/>
        </w:rPr>
        <w:t>)</w:t>
      </w:r>
    </w:p>
    <w:p w14:paraId="3A72927C" w14:textId="2078C93E" w:rsidR="23E2C168" w:rsidRDefault="4C79A661" w:rsidP="00025176">
      <w:pPr>
        <w:pStyle w:val="ListParagraph"/>
        <w:numPr>
          <w:ilvl w:val="1"/>
          <w:numId w:val="4"/>
        </w:numPr>
        <w:tabs>
          <w:tab w:val="clear" w:pos="1440"/>
          <w:tab w:val="left" w:pos="360"/>
          <w:tab w:val="num" w:pos="720"/>
          <w:tab w:val="left" w:pos="810"/>
        </w:tabs>
        <w:spacing w:after="0" w:line="240" w:lineRule="auto"/>
        <w:ind w:left="720"/>
        <w:rPr>
          <w:i/>
          <w:iCs/>
          <w:sz w:val="22"/>
          <w:szCs w:val="22"/>
        </w:rPr>
      </w:pPr>
      <w:r w:rsidRPr="00CC0932">
        <w:rPr>
          <w:i/>
          <w:iCs/>
          <w:sz w:val="22"/>
          <w:szCs w:val="22"/>
          <w:u w:val="single"/>
        </w:rPr>
        <w:t>Ex</w:t>
      </w:r>
      <w:r w:rsidR="026EB728" w:rsidRPr="00CC0932">
        <w:rPr>
          <w:i/>
          <w:iCs/>
          <w:sz w:val="22"/>
          <w:szCs w:val="22"/>
          <w:u w:val="single"/>
        </w:rPr>
        <w:t>ample</w:t>
      </w:r>
      <w:r w:rsidRPr="011CC331">
        <w:rPr>
          <w:i/>
          <w:iCs/>
          <w:sz w:val="22"/>
          <w:szCs w:val="22"/>
        </w:rPr>
        <w:t>:</w:t>
      </w:r>
      <w:r w:rsidR="3C31B635" w:rsidRPr="011CC331">
        <w:rPr>
          <w:i/>
          <w:iCs/>
          <w:sz w:val="22"/>
          <w:szCs w:val="22"/>
        </w:rPr>
        <w:t xml:space="preserve"> </w:t>
      </w:r>
      <w:r w:rsidR="3C31B635" w:rsidRPr="3CD18C3E">
        <w:rPr>
          <w:i/>
          <w:iCs/>
          <w:sz w:val="22"/>
          <w:szCs w:val="22"/>
        </w:rPr>
        <w:t>The annual</w:t>
      </w:r>
      <w:r w:rsidR="3C31B635" w:rsidRPr="74B686A3">
        <w:rPr>
          <w:i/>
          <w:iCs/>
          <w:sz w:val="22"/>
          <w:szCs w:val="22"/>
        </w:rPr>
        <w:t xml:space="preserve"> limit </w:t>
      </w:r>
      <w:r w:rsidR="00467E17">
        <w:rPr>
          <w:i/>
          <w:iCs/>
          <w:sz w:val="22"/>
          <w:szCs w:val="22"/>
        </w:rPr>
        <w:t xml:space="preserve">as a </w:t>
      </w:r>
      <w:r w:rsidR="35DC53CA" w:rsidRPr="3046F2E9">
        <w:rPr>
          <w:i/>
          <w:iCs/>
          <w:sz w:val="22"/>
          <w:szCs w:val="22"/>
        </w:rPr>
        <w:t xml:space="preserve">Dependent Freshman qualifies for </w:t>
      </w:r>
      <w:r w:rsidR="35DC53CA" w:rsidRPr="2317CDEA">
        <w:rPr>
          <w:i/>
          <w:iCs/>
          <w:sz w:val="22"/>
          <w:szCs w:val="22"/>
        </w:rPr>
        <w:t>a</w:t>
      </w:r>
      <w:r w:rsidRPr="7632FC53">
        <w:rPr>
          <w:i/>
          <w:iCs/>
          <w:sz w:val="22"/>
          <w:szCs w:val="22"/>
        </w:rPr>
        <w:t xml:space="preserve"> </w:t>
      </w:r>
      <w:r w:rsidRPr="1652AAA9">
        <w:rPr>
          <w:i/>
          <w:iCs/>
          <w:sz w:val="22"/>
          <w:szCs w:val="22"/>
        </w:rPr>
        <w:t>$</w:t>
      </w:r>
      <w:r w:rsidRPr="15A8AAD9">
        <w:rPr>
          <w:i/>
          <w:iCs/>
          <w:sz w:val="22"/>
          <w:szCs w:val="22"/>
        </w:rPr>
        <w:t xml:space="preserve">5,500 Regular Annual Loan </w:t>
      </w:r>
      <w:r w:rsidRPr="2C909D0C">
        <w:rPr>
          <w:i/>
          <w:iCs/>
          <w:sz w:val="22"/>
          <w:szCs w:val="22"/>
        </w:rPr>
        <w:t>Limit</w:t>
      </w:r>
      <w:r w:rsidR="1C6A8C2D" w:rsidRPr="2317CDEA">
        <w:rPr>
          <w:i/>
          <w:iCs/>
          <w:sz w:val="22"/>
          <w:szCs w:val="22"/>
        </w:rPr>
        <w:t xml:space="preserve">. </w:t>
      </w:r>
      <w:r w:rsidR="24F72DBA" w:rsidRPr="18900914">
        <w:rPr>
          <w:i/>
          <w:iCs/>
          <w:sz w:val="22"/>
          <w:szCs w:val="22"/>
        </w:rPr>
        <w:t>Let’s say our student is enrolled in 9 credits in the Fall and 9 credits in the Spring for a total of 18 credits.</w:t>
      </w:r>
      <w:r w:rsidR="1C6A8C2D" w:rsidRPr="18900914">
        <w:rPr>
          <w:i/>
          <w:iCs/>
          <w:sz w:val="22"/>
          <w:szCs w:val="22"/>
        </w:rPr>
        <w:t xml:space="preserve"> </w:t>
      </w:r>
      <w:r w:rsidR="1C6A8C2D" w:rsidRPr="2317CDEA">
        <w:rPr>
          <w:i/>
          <w:iCs/>
          <w:sz w:val="22"/>
          <w:szCs w:val="22"/>
        </w:rPr>
        <w:t xml:space="preserve">The formula </w:t>
      </w:r>
      <w:r w:rsidR="1C6A8C2D" w:rsidRPr="71994312">
        <w:rPr>
          <w:i/>
          <w:iCs/>
          <w:sz w:val="22"/>
          <w:szCs w:val="22"/>
        </w:rPr>
        <w:t>becomes $5,500</w:t>
      </w:r>
      <w:r w:rsidRPr="71994312">
        <w:rPr>
          <w:i/>
          <w:iCs/>
          <w:sz w:val="22"/>
          <w:szCs w:val="22"/>
        </w:rPr>
        <w:t xml:space="preserve"> </w:t>
      </w:r>
      <w:r w:rsidR="3A20D396" w:rsidRPr="18900914">
        <w:rPr>
          <w:sz w:val="22"/>
          <w:szCs w:val="22"/>
        </w:rPr>
        <w:t xml:space="preserve">× </w:t>
      </w:r>
      <w:r w:rsidRPr="7632FC53">
        <w:rPr>
          <w:i/>
          <w:iCs/>
          <w:sz w:val="22"/>
          <w:szCs w:val="22"/>
        </w:rPr>
        <w:t xml:space="preserve">(18 enrolled </w:t>
      </w:r>
      <w:r w:rsidRPr="1FDC346A">
        <w:rPr>
          <w:i/>
          <w:iCs/>
          <w:sz w:val="22"/>
          <w:szCs w:val="22"/>
        </w:rPr>
        <w:t>credits</w:t>
      </w:r>
      <w:r w:rsidR="57914940" w:rsidRPr="1FDC346A">
        <w:rPr>
          <w:i/>
          <w:iCs/>
          <w:sz w:val="22"/>
          <w:szCs w:val="22"/>
        </w:rPr>
        <w:t xml:space="preserve"> </w:t>
      </w:r>
      <w:r w:rsidR="57914940" w:rsidRPr="1FDC346A">
        <w:rPr>
          <w:sz w:val="22"/>
          <w:szCs w:val="22"/>
        </w:rPr>
        <w:t xml:space="preserve">÷ </w:t>
      </w:r>
      <w:r w:rsidRPr="1FDC346A">
        <w:rPr>
          <w:i/>
          <w:iCs/>
          <w:sz w:val="22"/>
          <w:szCs w:val="22"/>
        </w:rPr>
        <w:t>24</w:t>
      </w:r>
      <w:r w:rsidRPr="7632FC53">
        <w:rPr>
          <w:i/>
          <w:iCs/>
          <w:sz w:val="22"/>
          <w:szCs w:val="22"/>
        </w:rPr>
        <w:t xml:space="preserve"> credits to be considered full time)</w:t>
      </w:r>
      <w:r w:rsidRPr="4FEE7697">
        <w:rPr>
          <w:i/>
          <w:iCs/>
          <w:sz w:val="22"/>
          <w:szCs w:val="22"/>
        </w:rPr>
        <w:t xml:space="preserve"> = $4</w:t>
      </w:r>
      <w:r w:rsidRPr="1652AAA9">
        <w:rPr>
          <w:i/>
          <w:iCs/>
          <w:sz w:val="22"/>
          <w:szCs w:val="22"/>
        </w:rPr>
        <w:t>,125</w:t>
      </w:r>
      <w:r w:rsidRPr="2C909D0C">
        <w:rPr>
          <w:i/>
          <w:iCs/>
          <w:sz w:val="22"/>
          <w:szCs w:val="22"/>
        </w:rPr>
        <w:t xml:space="preserve"> </w:t>
      </w:r>
      <w:r w:rsidRPr="06F21AE2">
        <w:rPr>
          <w:i/>
          <w:iCs/>
          <w:sz w:val="22"/>
          <w:szCs w:val="22"/>
        </w:rPr>
        <w:t xml:space="preserve">Individualized Annual Loan </w:t>
      </w:r>
      <w:r w:rsidRPr="769DD328">
        <w:rPr>
          <w:i/>
          <w:iCs/>
          <w:sz w:val="22"/>
          <w:szCs w:val="22"/>
        </w:rPr>
        <w:t>Limit</w:t>
      </w:r>
    </w:p>
    <w:p w14:paraId="416436E1" w14:textId="77777777" w:rsidR="0025317B" w:rsidRDefault="0025317B" w:rsidP="00DF6D38">
      <w:pPr>
        <w:rPr>
          <w:b/>
          <w:sz w:val="22"/>
          <w:szCs w:val="22"/>
        </w:rPr>
      </w:pPr>
    </w:p>
    <w:p w14:paraId="68D45CB1" w14:textId="77777777" w:rsidR="00E34891" w:rsidRDefault="00E34891" w:rsidP="00DF6D38">
      <w:pPr>
        <w:rPr>
          <w:b/>
          <w:sz w:val="22"/>
          <w:szCs w:val="22"/>
        </w:rPr>
      </w:pPr>
    </w:p>
    <w:p w14:paraId="0D143E10" w14:textId="7CADF990" w:rsidR="00E34891" w:rsidRPr="008E6175" w:rsidRDefault="008E6175" w:rsidP="00DF6D38">
      <w:pPr>
        <w:rPr>
          <w:b/>
        </w:rPr>
      </w:pPr>
      <w:r w:rsidRPr="008E6175">
        <w:rPr>
          <w:b/>
        </w:rPr>
        <w:t>**</w:t>
      </w:r>
      <w:r w:rsidR="007D131A" w:rsidRPr="008E6175">
        <w:rPr>
          <w:b/>
        </w:rPr>
        <w:t xml:space="preserve">WSU SFS has created a </w:t>
      </w:r>
      <w:r w:rsidR="00BC59B3" w:rsidRPr="008E6175">
        <w:rPr>
          <w:b/>
        </w:rPr>
        <w:t xml:space="preserve">chart as well as a calculator </w:t>
      </w:r>
      <w:r w:rsidR="00E37855" w:rsidRPr="008E6175">
        <w:rPr>
          <w:b/>
        </w:rPr>
        <w:t>that can be used</w:t>
      </w:r>
      <w:r w:rsidR="00BC59B3" w:rsidRPr="008E6175">
        <w:rPr>
          <w:b/>
        </w:rPr>
        <w:t xml:space="preserve"> when assisting students</w:t>
      </w:r>
      <w:r w:rsidR="00A90F87">
        <w:rPr>
          <w:b/>
        </w:rPr>
        <w:t xml:space="preserve"> in determining the SOR</w:t>
      </w:r>
      <w:r w:rsidR="00BC59B3" w:rsidRPr="008E6175">
        <w:rPr>
          <w:b/>
        </w:rPr>
        <w:t xml:space="preserve">. Please </w:t>
      </w:r>
      <w:r w:rsidR="00E37855" w:rsidRPr="008E6175">
        <w:rPr>
          <w:b/>
        </w:rPr>
        <w:t xml:space="preserve">see </w:t>
      </w:r>
      <w:r w:rsidR="0060539C" w:rsidRPr="008E6175">
        <w:rPr>
          <w:b/>
        </w:rPr>
        <w:t xml:space="preserve">click </w:t>
      </w:r>
      <w:hyperlink r:id="rId11" w:history="1">
        <w:r w:rsidR="0060539C" w:rsidRPr="00053880">
          <w:rPr>
            <w:rStyle w:val="Hyperlink"/>
            <w:b/>
          </w:rPr>
          <w:t>on this link</w:t>
        </w:r>
      </w:hyperlink>
      <w:r w:rsidR="0060539C" w:rsidRPr="008E6175">
        <w:rPr>
          <w:b/>
        </w:rPr>
        <w:t xml:space="preserve"> that will take you to the </w:t>
      </w:r>
      <w:r w:rsidRPr="008E6175">
        <w:rPr>
          <w:b/>
        </w:rPr>
        <w:t xml:space="preserve">One Big Beautiful Bill Act </w:t>
      </w:r>
      <w:r w:rsidR="00B072E0">
        <w:rPr>
          <w:b/>
        </w:rPr>
        <w:t>web</w:t>
      </w:r>
      <w:r w:rsidRPr="008E6175">
        <w:rPr>
          <w:b/>
        </w:rPr>
        <w:t xml:space="preserve">page and there you can find both </w:t>
      </w:r>
      <w:proofErr w:type="gramStart"/>
      <w:r w:rsidRPr="008E6175">
        <w:rPr>
          <w:b/>
        </w:rPr>
        <w:t>items.</w:t>
      </w:r>
      <w:r w:rsidR="00053880">
        <w:rPr>
          <w:b/>
        </w:rPr>
        <w:t>*</w:t>
      </w:r>
      <w:proofErr w:type="gramEnd"/>
      <w:r w:rsidR="00053880">
        <w:rPr>
          <w:b/>
        </w:rPr>
        <w:t>*</w:t>
      </w:r>
    </w:p>
    <w:p w14:paraId="11D01C0F" w14:textId="77777777" w:rsidR="00E34891" w:rsidRDefault="00E34891" w:rsidP="00DF6D38">
      <w:pPr>
        <w:rPr>
          <w:b/>
          <w:sz w:val="22"/>
          <w:szCs w:val="22"/>
        </w:rPr>
      </w:pPr>
    </w:p>
    <w:p w14:paraId="3B343B65" w14:textId="6F342ABB" w:rsidR="00B91F9D" w:rsidRDefault="00B91F9D" w:rsidP="32141450">
      <w:pPr>
        <w:pStyle w:val="Heading1"/>
        <w:rPr>
          <w:b w:val="0"/>
        </w:rPr>
      </w:pPr>
      <w:bookmarkStart w:id="15" w:name="_Toc229649898"/>
      <w:r>
        <w:lastRenderedPageBreak/>
        <w:t>Schedule of Reduction- (</w:t>
      </w:r>
      <w:r w:rsidRPr="00B91F9D">
        <w:t>SOR</w:t>
      </w:r>
      <w:r>
        <w:t>)</w:t>
      </w:r>
      <w:bookmarkEnd w:id="15"/>
    </w:p>
    <w:p w14:paraId="34FA44BF" w14:textId="77777777" w:rsidR="00B91F9D" w:rsidRPr="004C7135" w:rsidRDefault="00B91F9D" w:rsidP="008D599E">
      <w:pPr>
        <w:spacing w:after="0"/>
        <w:rPr>
          <w:b/>
          <w:sz w:val="20"/>
          <w:szCs w:val="20"/>
        </w:rPr>
      </w:pPr>
    </w:p>
    <w:p w14:paraId="05BCA12C" w14:textId="1802B707" w:rsidR="00F81FED" w:rsidRPr="00F81FED" w:rsidRDefault="00DC65F4" w:rsidP="008D599E">
      <w:pPr>
        <w:spacing w:after="0"/>
        <w:rPr>
          <w:b/>
          <w:sz w:val="22"/>
          <w:szCs w:val="22"/>
        </w:rPr>
      </w:pPr>
      <w:r>
        <w:rPr>
          <w:b/>
          <w:sz w:val="22"/>
          <w:szCs w:val="22"/>
        </w:rPr>
        <w:t xml:space="preserve">For a </w:t>
      </w:r>
      <w:r w:rsidR="00270727" w:rsidRPr="00F6391C">
        <w:rPr>
          <w:b/>
          <w:sz w:val="22"/>
          <w:szCs w:val="22"/>
          <w:u w:val="single"/>
        </w:rPr>
        <w:t>V</w:t>
      </w:r>
      <w:r w:rsidRPr="00F6391C">
        <w:rPr>
          <w:b/>
          <w:sz w:val="22"/>
          <w:szCs w:val="22"/>
          <w:u w:val="single"/>
        </w:rPr>
        <w:t>isual Example</w:t>
      </w:r>
      <w:r w:rsidR="00591A1B">
        <w:rPr>
          <w:b/>
          <w:sz w:val="22"/>
          <w:szCs w:val="22"/>
        </w:rPr>
        <w:t xml:space="preserve"> of Two Terms with Less than Full Time</w:t>
      </w:r>
      <w:r>
        <w:rPr>
          <w:b/>
          <w:sz w:val="22"/>
          <w:szCs w:val="22"/>
        </w:rPr>
        <w:t>:</w:t>
      </w:r>
    </w:p>
    <w:p w14:paraId="13713A7F" w14:textId="171CD8EF" w:rsidR="00DC65F4" w:rsidRDefault="00467103" w:rsidP="00DF6D38">
      <w:pPr>
        <w:rPr>
          <w:b/>
          <w:sz w:val="22"/>
          <w:szCs w:val="22"/>
        </w:rPr>
      </w:pPr>
      <w:r w:rsidRPr="00093E13">
        <w:rPr>
          <w:b/>
          <w:noProof/>
          <w:sz w:val="22"/>
          <w:szCs w:val="22"/>
        </w:rPr>
        <mc:AlternateContent>
          <mc:Choice Requires="wps">
            <w:drawing>
              <wp:anchor distT="45720" distB="45720" distL="114300" distR="114300" simplePos="0" relativeHeight="251658245" behindDoc="0" locked="0" layoutInCell="1" allowOverlap="1" wp14:anchorId="2847BF95" wp14:editId="683A59D0">
                <wp:simplePos x="0" y="0"/>
                <wp:positionH relativeFrom="margin">
                  <wp:align>right</wp:align>
                </wp:positionH>
                <wp:positionV relativeFrom="paragraph">
                  <wp:posOffset>3473450</wp:posOffset>
                </wp:positionV>
                <wp:extent cx="6932930" cy="4690745"/>
                <wp:effectExtent l="0" t="0" r="20320" b="14605"/>
                <wp:wrapThrough wrapText="bothSides">
                  <wp:wrapPolygon edited="0">
                    <wp:start x="0" y="0"/>
                    <wp:lineTo x="0" y="21580"/>
                    <wp:lineTo x="21604" y="21580"/>
                    <wp:lineTo x="21604"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2930" cy="469127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104840E5" w14:textId="3D63EA1F" w:rsidR="00816AF0" w:rsidRPr="004C28AB" w:rsidRDefault="00816AF0" w:rsidP="00816AF0">
                            <w:pPr>
                              <w:spacing w:after="0" w:line="240" w:lineRule="auto"/>
                              <w:rPr>
                                <w:rFonts w:ascii="Cambria Math" w:hAnsi="Cambria Math"/>
                                <w:i/>
                              </w:rPr>
                            </w:pPr>
                            <w:r w:rsidRPr="004C28AB">
                              <w:rPr>
                                <w:rFonts w:ascii="Cambria Math" w:hAnsi="Cambria Math"/>
                                <w:b/>
                                <w:bCs/>
                                <w:i/>
                              </w:rPr>
                              <w:t>Example Student Award Offer:</w:t>
                            </w:r>
                          </w:p>
                          <w:p w14:paraId="578AB1BF" w14:textId="1AB619D8" w:rsidR="00816AF0" w:rsidRPr="00816AF0" w:rsidRDefault="00816AF0" w:rsidP="00816AF0">
                            <w:pPr>
                              <w:spacing w:after="0" w:line="240" w:lineRule="auto"/>
                              <w:rPr>
                                <w:rFonts w:ascii="Cambria Math" w:hAnsi="Cambria Math"/>
                                <w:i/>
                                <w:sz w:val="20"/>
                                <w:szCs w:val="20"/>
                              </w:rPr>
                            </w:pPr>
                            <w:r w:rsidRPr="00816AF0">
                              <w:rPr>
                                <w:rFonts w:ascii="Cambria Math" w:hAnsi="Cambria Math"/>
                                <w:i/>
                                <w:sz w:val="20"/>
                                <w:szCs w:val="20"/>
                              </w:rPr>
                              <w:t xml:space="preserve">Let’s say </w:t>
                            </w:r>
                            <w:r w:rsidR="00062DCC">
                              <w:rPr>
                                <w:rFonts w:ascii="Cambria Math" w:hAnsi="Cambria Math"/>
                                <w:i/>
                                <w:sz w:val="20"/>
                                <w:szCs w:val="20"/>
                              </w:rPr>
                              <w:t>you have a</w:t>
                            </w:r>
                            <w:r w:rsidRPr="00816AF0">
                              <w:rPr>
                                <w:rFonts w:ascii="Cambria Math" w:hAnsi="Cambria Math"/>
                                <w:i/>
                                <w:sz w:val="20"/>
                                <w:szCs w:val="20"/>
                              </w:rPr>
                              <w:t xml:space="preserve"> Dependent Junior who can borrow up to $7,500 in student loans for the school year. </w:t>
                            </w:r>
                            <w:r w:rsidR="00062DCC">
                              <w:rPr>
                                <w:rFonts w:ascii="Cambria Math" w:hAnsi="Cambria Math"/>
                                <w:i/>
                                <w:sz w:val="20"/>
                                <w:szCs w:val="20"/>
                              </w:rPr>
                              <w:t xml:space="preserve"> They </w:t>
                            </w:r>
                            <w:r w:rsidRPr="00816AF0">
                              <w:rPr>
                                <w:rFonts w:ascii="Cambria Math" w:hAnsi="Cambria Math"/>
                                <w:i/>
                                <w:sz w:val="20"/>
                                <w:szCs w:val="20"/>
                              </w:rPr>
                              <w:t>plan to take 12 credit hours in the fall and 12 credit hours in the spring, which makes you a full</w:t>
                            </w:r>
                            <w:r w:rsidRPr="00816AF0">
                              <w:rPr>
                                <w:rFonts w:ascii="Cambria Math" w:hAnsi="Cambria Math"/>
                                <w:i/>
                                <w:sz w:val="20"/>
                                <w:szCs w:val="20"/>
                              </w:rPr>
                              <w:noBreakHyphen/>
                              <w:t>time student (full</w:t>
                            </w:r>
                            <w:r w:rsidRPr="00816AF0">
                              <w:rPr>
                                <w:rFonts w:ascii="Cambria Math" w:hAnsi="Cambria Math"/>
                                <w:i/>
                                <w:sz w:val="20"/>
                                <w:szCs w:val="20"/>
                              </w:rPr>
                              <w:noBreakHyphen/>
                              <w:t>time = at least 12 credits each </w:t>
                            </w:r>
                            <w:hyperlink r:id="rId12" w:anchor="tooltip_term" w:tgtFrame="_new" w:history="1">
                              <w:r w:rsidRPr="00816AF0">
                                <w:rPr>
                                  <w:rStyle w:val="Hyperlink"/>
                                  <w:rFonts w:ascii="Cambria Math" w:hAnsi="Cambria Math"/>
                                  <w:i/>
                                  <w:sz w:val="20"/>
                                  <w:szCs w:val="20"/>
                                </w:rPr>
                                <w:t>term</w:t>
                              </w:r>
                            </w:hyperlink>
                            <w:r w:rsidRPr="00816AF0">
                              <w:rPr>
                                <w:rFonts w:ascii="Cambria Math" w:hAnsi="Cambria Math"/>
                                <w:i/>
                                <w:sz w:val="20"/>
                                <w:szCs w:val="20"/>
                              </w:rPr>
                              <w:t>).</w:t>
                            </w:r>
                            <w:r w:rsidR="00062DCC">
                              <w:rPr>
                                <w:rFonts w:ascii="Cambria Math" w:hAnsi="Cambria Math"/>
                                <w:i/>
                                <w:sz w:val="20"/>
                                <w:szCs w:val="20"/>
                              </w:rPr>
                              <w:t xml:space="preserve"> </w:t>
                            </w:r>
                            <w:r w:rsidRPr="00816AF0">
                              <w:rPr>
                                <w:rFonts w:ascii="Cambria Math" w:hAnsi="Cambria Math"/>
                                <w:i/>
                                <w:sz w:val="20"/>
                                <w:szCs w:val="20"/>
                              </w:rPr>
                              <w:t>That means:</w:t>
                            </w:r>
                          </w:p>
                          <w:p w14:paraId="7ED1D32F" w14:textId="77777777" w:rsidR="00816AF0" w:rsidRPr="00816AF0" w:rsidRDefault="00816AF0" w:rsidP="00025176">
                            <w:pPr>
                              <w:numPr>
                                <w:ilvl w:val="0"/>
                                <w:numId w:val="5"/>
                              </w:numPr>
                              <w:spacing w:after="0" w:line="240" w:lineRule="auto"/>
                              <w:rPr>
                                <w:rFonts w:ascii="Cambria Math" w:hAnsi="Cambria Math"/>
                                <w:i/>
                                <w:sz w:val="20"/>
                                <w:szCs w:val="20"/>
                              </w:rPr>
                            </w:pPr>
                            <w:r w:rsidRPr="00816AF0">
                              <w:rPr>
                                <w:rFonts w:ascii="Cambria Math" w:hAnsi="Cambria Math"/>
                                <w:i/>
                                <w:sz w:val="20"/>
                                <w:szCs w:val="20"/>
                              </w:rPr>
                              <w:t>Full-time for the year = 24 credits (12 fall + 12 spring)</w:t>
                            </w:r>
                          </w:p>
                          <w:p w14:paraId="529FBA5E" w14:textId="77777777" w:rsidR="00816AF0" w:rsidRPr="00816AF0" w:rsidRDefault="00816AF0" w:rsidP="00025176">
                            <w:pPr>
                              <w:numPr>
                                <w:ilvl w:val="0"/>
                                <w:numId w:val="5"/>
                              </w:numPr>
                              <w:spacing w:after="0" w:line="240" w:lineRule="auto"/>
                              <w:rPr>
                                <w:rFonts w:ascii="Cambria Math" w:hAnsi="Cambria Math"/>
                                <w:i/>
                                <w:sz w:val="20"/>
                                <w:szCs w:val="20"/>
                              </w:rPr>
                            </w:pPr>
                            <w:r w:rsidRPr="00816AF0">
                              <w:rPr>
                                <w:rFonts w:ascii="Cambria Math" w:hAnsi="Cambria Math"/>
                                <w:i/>
                                <w:sz w:val="20"/>
                                <w:szCs w:val="20"/>
                              </w:rPr>
                              <w:t>Your loan normally comes in two equal payments:</w:t>
                            </w:r>
                          </w:p>
                          <w:p w14:paraId="07867DB0" w14:textId="27255A7A" w:rsidR="00816AF0" w:rsidRPr="003319D7" w:rsidRDefault="00816AF0" w:rsidP="00025176">
                            <w:pPr>
                              <w:numPr>
                                <w:ilvl w:val="1"/>
                                <w:numId w:val="5"/>
                              </w:numPr>
                              <w:spacing w:after="0" w:line="240" w:lineRule="auto"/>
                              <w:rPr>
                                <w:rFonts w:ascii="Cambria Math" w:hAnsi="Cambria Math"/>
                                <w:i/>
                                <w:sz w:val="20"/>
                                <w:szCs w:val="20"/>
                              </w:rPr>
                            </w:pPr>
                            <w:r w:rsidRPr="00816AF0">
                              <w:rPr>
                                <w:rFonts w:ascii="Cambria Math" w:hAnsi="Cambria Math"/>
                                <w:i/>
                                <w:sz w:val="20"/>
                                <w:szCs w:val="20"/>
                              </w:rPr>
                              <w:t>Fall: $</w:t>
                            </w:r>
                            <w:proofErr w:type="gramStart"/>
                            <w:r w:rsidRPr="00816AF0">
                              <w:rPr>
                                <w:rFonts w:ascii="Cambria Math" w:hAnsi="Cambria Math"/>
                                <w:i/>
                                <w:sz w:val="20"/>
                                <w:szCs w:val="20"/>
                              </w:rPr>
                              <w:t>3,750</w:t>
                            </w:r>
                            <w:r w:rsidR="003319D7">
                              <w:rPr>
                                <w:rFonts w:ascii="Cambria Math" w:hAnsi="Cambria Math"/>
                                <w:i/>
                                <w:sz w:val="20"/>
                                <w:szCs w:val="20"/>
                              </w:rPr>
                              <w:t xml:space="preserve">  &amp;</w:t>
                            </w:r>
                            <w:proofErr w:type="gramEnd"/>
                            <w:r w:rsidR="003319D7">
                              <w:rPr>
                                <w:rFonts w:ascii="Cambria Math" w:hAnsi="Cambria Math"/>
                                <w:i/>
                                <w:sz w:val="20"/>
                                <w:szCs w:val="20"/>
                              </w:rPr>
                              <w:t xml:space="preserve">  </w:t>
                            </w:r>
                            <w:r w:rsidRPr="003319D7">
                              <w:rPr>
                                <w:rFonts w:ascii="Cambria Math" w:hAnsi="Cambria Math"/>
                                <w:i/>
                                <w:sz w:val="20"/>
                                <w:szCs w:val="20"/>
                              </w:rPr>
                              <w:t>Spring: $3,750</w:t>
                            </w:r>
                          </w:p>
                          <w:p w14:paraId="1AC8943D" w14:textId="197D2DD7" w:rsidR="00062DCC" w:rsidRDefault="00000000" w:rsidP="00062DCC">
                            <w:pPr>
                              <w:spacing w:after="0"/>
                              <w:rPr>
                                <w:rFonts w:ascii="Cambria Math" w:hAnsi="Cambria Math"/>
                                <w:i/>
                                <w:sz w:val="20"/>
                                <w:szCs w:val="20"/>
                              </w:rPr>
                            </w:pPr>
                            <w:r>
                              <w:rPr>
                                <w:rFonts w:ascii="Cambria Math" w:hAnsi="Cambria Math"/>
                                <w:i/>
                                <w:sz w:val="20"/>
                                <w:szCs w:val="20"/>
                              </w:rPr>
                              <w:pict w14:anchorId="37991311">
                                <v:rect id="_x0000_i1033" style="width:0;height:1.5pt" o:hralign="center" o:hrstd="t" o:hr="t" fillcolor="#a0a0a0" stroked="f"/>
                              </w:pict>
                            </w:r>
                            <w:r w:rsidR="00816AF0" w:rsidRPr="00816AF0">
                              <w:rPr>
                                <w:rFonts w:ascii="Cambria Math" w:hAnsi="Cambria Math"/>
                                <w:b/>
                                <w:bCs/>
                                <w:i/>
                                <w:sz w:val="20"/>
                                <w:szCs w:val="20"/>
                              </w:rPr>
                              <w:t xml:space="preserve">What Happens </w:t>
                            </w:r>
                            <w:r w:rsidR="00062DCC">
                              <w:rPr>
                                <w:rFonts w:ascii="Cambria Math" w:hAnsi="Cambria Math"/>
                                <w:b/>
                                <w:bCs/>
                                <w:i/>
                                <w:sz w:val="20"/>
                                <w:szCs w:val="20"/>
                              </w:rPr>
                              <w:t>If They</w:t>
                            </w:r>
                            <w:r w:rsidR="00816AF0" w:rsidRPr="00816AF0">
                              <w:rPr>
                                <w:rFonts w:ascii="Cambria Math" w:hAnsi="Cambria Math"/>
                                <w:b/>
                                <w:bCs/>
                                <w:i/>
                                <w:sz w:val="20"/>
                                <w:szCs w:val="20"/>
                              </w:rPr>
                              <w:t xml:space="preserve"> Drop a Class</w:t>
                            </w:r>
                          </w:p>
                          <w:p w14:paraId="672735FF" w14:textId="45C13B8A" w:rsidR="00816AF0" w:rsidRPr="00816AF0" w:rsidRDefault="00816AF0" w:rsidP="00062DCC">
                            <w:pPr>
                              <w:spacing w:after="0"/>
                              <w:rPr>
                                <w:rFonts w:ascii="Cambria Math" w:hAnsi="Cambria Math"/>
                                <w:i/>
                                <w:sz w:val="20"/>
                                <w:szCs w:val="20"/>
                              </w:rPr>
                            </w:pPr>
                            <w:r w:rsidRPr="00816AF0">
                              <w:rPr>
                                <w:rFonts w:ascii="Cambria Math" w:hAnsi="Cambria Math"/>
                                <w:i/>
                                <w:sz w:val="20"/>
                                <w:szCs w:val="20"/>
                              </w:rPr>
                              <w:t xml:space="preserve">If </w:t>
                            </w:r>
                            <w:r w:rsidR="00062DCC">
                              <w:rPr>
                                <w:rFonts w:ascii="Cambria Math" w:hAnsi="Cambria Math"/>
                                <w:i/>
                                <w:sz w:val="20"/>
                                <w:szCs w:val="20"/>
                              </w:rPr>
                              <w:t>they</w:t>
                            </w:r>
                            <w:r w:rsidRPr="00816AF0">
                              <w:rPr>
                                <w:rFonts w:ascii="Cambria Math" w:hAnsi="Cambria Math"/>
                                <w:i/>
                                <w:sz w:val="20"/>
                                <w:szCs w:val="20"/>
                              </w:rPr>
                              <w:t xml:space="preserve"> drop from 12 credits to 9 credits in the fall </w:t>
                            </w:r>
                            <w:r w:rsidRPr="00816AF0">
                              <w:rPr>
                                <w:rFonts w:ascii="Cambria Math" w:hAnsi="Cambria Math"/>
                                <w:b/>
                                <w:bCs/>
                                <w:i/>
                                <w:sz w:val="20"/>
                                <w:szCs w:val="20"/>
                              </w:rPr>
                              <w:t>AFTER</w:t>
                            </w:r>
                            <w:r w:rsidRPr="00816AF0">
                              <w:rPr>
                                <w:rFonts w:ascii="Cambria Math" w:hAnsi="Cambria Math"/>
                                <w:i/>
                                <w:sz w:val="20"/>
                                <w:szCs w:val="20"/>
                              </w:rPr>
                              <w:t> </w:t>
                            </w:r>
                            <w:r w:rsidR="00062DCC">
                              <w:rPr>
                                <w:rFonts w:ascii="Cambria Math" w:hAnsi="Cambria Math"/>
                                <w:i/>
                                <w:sz w:val="20"/>
                                <w:szCs w:val="20"/>
                              </w:rPr>
                              <w:t>their</w:t>
                            </w:r>
                            <w:r w:rsidRPr="00816AF0">
                              <w:rPr>
                                <w:rFonts w:ascii="Cambria Math" w:hAnsi="Cambria Math"/>
                                <w:i/>
                                <w:sz w:val="20"/>
                                <w:szCs w:val="20"/>
                              </w:rPr>
                              <w:t xml:space="preserve"> loan disbursed</w:t>
                            </w:r>
                            <w:r w:rsidR="00062DCC">
                              <w:rPr>
                                <w:rFonts w:ascii="Cambria Math" w:hAnsi="Cambria Math"/>
                                <w:i/>
                                <w:sz w:val="20"/>
                                <w:szCs w:val="20"/>
                              </w:rPr>
                              <w:t>,</w:t>
                            </w:r>
                            <w:r w:rsidRPr="00816AF0">
                              <w:rPr>
                                <w:rFonts w:ascii="Cambria Math" w:hAnsi="Cambria Math"/>
                                <w:i/>
                                <w:sz w:val="20"/>
                                <w:szCs w:val="20"/>
                              </w:rPr>
                              <w:t> the fall loan does not have to be reduced.</w:t>
                            </w:r>
                          </w:p>
                          <w:p w14:paraId="664F74C4" w14:textId="665060BB" w:rsidR="00816AF0" w:rsidRPr="00816AF0" w:rsidRDefault="00816AF0" w:rsidP="00816AF0">
                            <w:pPr>
                              <w:spacing w:after="0" w:line="240" w:lineRule="auto"/>
                              <w:rPr>
                                <w:rFonts w:ascii="Cambria Math" w:hAnsi="Cambria Math"/>
                                <w:i/>
                                <w:sz w:val="20"/>
                                <w:szCs w:val="20"/>
                              </w:rPr>
                            </w:pPr>
                            <w:r w:rsidRPr="00816AF0">
                              <w:rPr>
                                <w:rFonts w:ascii="Cambria Math" w:hAnsi="Cambria Math"/>
                                <w:i/>
                                <w:sz w:val="20"/>
                                <w:szCs w:val="20"/>
                              </w:rPr>
                              <w:t xml:space="preserve">Before giving </w:t>
                            </w:r>
                            <w:r w:rsidR="00062DCC">
                              <w:rPr>
                                <w:rFonts w:ascii="Cambria Math" w:hAnsi="Cambria Math"/>
                                <w:i/>
                                <w:sz w:val="20"/>
                                <w:szCs w:val="20"/>
                              </w:rPr>
                              <w:t xml:space="preserve">the </w:t>
                            </w:r>
                            <w:proofErr w:type="gramStart"/>
                            <w:r w:rsidR="00062DCC">
                              <w:rPr>
                                <w:rFonts w:ascii="Cambria Math" w:hAnsi="Cambria Math"/>
                                <w:i/>
                                <w:sz w:val="20"/>
                                <w:szCs w:val="20"/>
                              </w:rPr>
                              <w:t>student</w:t>
                            </w:r>
                            <w:proofErr w:type="gramEnd"/>
                            <w:r w:rsidRPr="00816AF0">
                              <w:rPr>
                                <w:rFonts w:ascii="Cambria Math" w:hAnsi="Cambria Math"/>
                                <w:i/>
                                <w:sz w:val="20"/>
                                <w:szCs w:val="20"/>
                              </w:rPr>
                              <w:t xml:space="preserve"> the spring portion of the loan, </w:t>
                            </w:r>
                            <w:r w:rsidR="00062DCC">
                              <w:rPr>
                                <w:rFonts w:ascii="Cambria Math" w:hAnsi="Cambria Math"/>
                                <w:i/>
                                <w:sz w:val="20"/>
                                <w:szCs w:val="20"/>
                              </w:rPr>
                              <w:t>WSU</w:t>
                            </w:r>
                            <w:r w:rsidRPr="00816AF0">
                              <w:rPr>
                                <w:rFonts w:ascii="Cambria Math" w:hAnsi="Cambria Math"/>
                                <w:i/>
                                <w:sz w:val="20"/>
                                <w:szCs w:val="20"/>
                              </w:rPr>
                              <w:t xml:space="preserve"> must verify how many credits </w:t>
                            </w:r>
                            <w:r w:rsidR="00062DCC">
                              <w:rPr>
                                <w:rFonts w:ascii="Cambria Math" w:hAnsi="Cambria Math"/>
                                <w:i/>
                                <w:sz w:val="20"/>
                                <w:szCs w:val="20"/>
                              </w:rPr>
                              <w:t>they</w:t>
                            </w:r>
                            <w:r w:rsidRPr="00816AF0">
                              <w:rPr>
                                <w:rFonts w:ascii="Cambria Math" w:hAnsi="Cambria Math"/>
                                <w:i/>
                                <w:sz w:val="20"/>
                                <w:szCs w:val="20"/>
                              </w:rPr>
                              <w:t xml:space="preserve"> are </w:t>
                            </w:r>
                            <w:proofErr w:type="gramStart"/>
                            <w:r w:rsidRPr="00816AF0">
                              <w:rPr>
                                <w:rFonts w:ascii="Cambria Math" w:hAnsi="Cambria Math"/>
                                <w:i/>
                                <w:sz w:val="20"/>
                                <w:szCs w:val="20"/>
                              </w:rPr>
                              <w:t>actually going</w:t>
                            </w:r>
                            <w:proofErr w:type="gramEnd"/>
                            <w:r w:rsidRPr="00816AF0">
                              <w:rPr>
                                <w:rFonts w:ascii="Cambria Math" w:hAnsi="Cambria Math"/>
                                <w:i/>
                                <w:sz w:val="20"/>
                                <w:szCs w:val="20"/>
                              </w:rPr>
                              <w:t xml:space="preserve"> to finish for the combined fall and spring terms.</w:t>
                            </w:r>
                          </w:p>
                          <w:p w14:paraId="113F6A15" w14:textId="19A11026" w:rsidR="00816AF0" w:rsidRPr="00816AF0" w:rsidRDefault="00062DCC" w:rsidP="00816AF0">
                            <w:pPr>
                              <w:spacing w:after="0" w:line="240" w:lineRule="auto"/>
                              <w:rPr>
                                <w:rFonts w:ascii="Cambria Math" w:hAnsi="Cambria Math"/>
                                <w:i/>
                                <w:sz w:val="20"/>
                                <w:szCs w:val="20"/>
                              </w:rPr>
                            </w:pPr>
                            <w:r>
                              <w:rPr>
                                <w:rFonts w:ascii="Cambria Math" w:hAnsi="Cambria Math"/>
                                <w:i/>
                                <w:sz w:val="20"/>
                                <w:szCs w:val="20"/>
                              </w:rPr>
                              <w:t xml:space="preserve">Their </w:t>
                            </w:r>
                            <w:r w:rsidR="00816AF0" w:rsidRPr="00816AF0">
                              <w:rPr>
                                <w:rFonts w:ascii="Cambria Math" w:hAnsi="Cambria Math"/>
                                <w:i/>
                                <w:sz w:val="20"/>
                                <w:szCs w:val="20"/>
                              </w:rPr>
                              <w:t>New Plan for the Year</w:t>
                            </w:r>
                          </w:p>
                          <w:p w14:paraId="1F0A2819" w14:textId="3F93F4B0" w:rsidR="00816AF0" w:rsidRPr="00C874B8" w:rsidRDefault="00816AF0" w:rsidP="00025176">
                            <w:pPr>
                              <w:numPr>
                                <w:ilvl w:val="0"/>
                                <w:numId w:val="6"/>
                              </w:numPr>
                              <w:spacing w:after="0" w:line="240" w:lineRule="auto"/>
                              <w:rPr>
                                <w:rFonts w:ascii="Cambria Math" w:hAnsi="Cambria Math"/>
                                <w:i/>
                                <w:sz w:val="20"/>
                                <w:szCs w:val="20"/>
                              </w:rPr>
                            </w:pPr>
                            <w:r w:rsidRPr="00816AF0">
                              <w:rPr>
                                <w:rFonts w:ascii="Cambria Math" w:hAnsi="Cambria Math"/>
                                <w:b/>
                                <w:bCs/>
                                <w:i/>
                                <w:sz w:val="20"/>
                                <w:szCs w:val="20"/>
                              </w:rPr>
                              <w:t>Fall:</w:t>
                            </w:r>
                            <w:r w:rsidRPr="00816AF0">
                              <w:rPr>
                                <w:rFonts w:ascii="Cambria Math" w:hAnsi="Cambria Math"/>
                                <w:i/>
                                <w:sz w:val="20"/>
                                <w:szCs w:val="20"/>
                              </w:rPr>
                              <w:t> 9 credits</w:t>
                            </w:r>
                            <w:r w:rsidR="00C874B8">
                              <w:rPr>
                                <w:rFonts w:ascii="Cambria Math" w:hAnsi="Cambria Math"/>
                                <w:i/>
                                <w:sz w:val="20"/>
                                <w:szCs w:val="20"/>
                              </w:rPr>
                              <w:t xml:space="preserve"> &amp; </w:t>
                            </w:r>
                            <w:r w:rsidRPr="00C874B8">
                              <w:rPr>
                                <w:rFonts w:ascii="Cambria Math" w:hAnsi="Cambria Math"/>
                                <w:b/>
                                <w:bCs/>
                                <w:i/>
                                <w:sz w:val="20"/>
                                <w:szCs w:val="20"/>
                              </w:rPr>
                              <w:t>Spring (expected):</w:t>
                            </w:r>
                            <w:r w:rsidRPr="00C874B8">
                              <w:rPr>
                                <w:rFonts w:ascii="Cambria Math" w:hAnsi="Cambria Math"/>
                                <w:i/>
                                <w:sz w:val="20"/>
                                <w:szCs w:val="20"/>
                              </w:rPr>
                              <w:t> 12 credits</w:t>
                            </w:r>
                            <w:r w:rsidR="00C874B8">
                              <w:rPr>
                                <w:rFonts w:ascii="Cambria Math" w:hAnsi="Cambria Math"/>
                                <w:i/>
                                <w:sz w:val="20"/>
                                <w:szCs w:val="20"/>
                              </w:rPr>
                              <w:t xml:space="preserve"> = </w:t>
                            </w:r>
                            <w:r w:rsidRPr="00C874B8">
                              <w:rPr>
                                <w:rFonts w:ascii="Cambria Math" w:hAnsi="Cambria Math"/>
                                <w:b/>
                                <w:bCs/>
                                <w:i/>
                                <w:sz w:val="20"/>
                                <w:szCs w:val="20"/>
                              </w:rPr>
                              <w:t>Total:</w:t>
                            </w:r>
                            <w:r w:rsidRPr="00C874B8">
                              <w:rPr>
                                <w:rFonts w:ascii="Cambria Math" w:hAnsi="Cambria Math"/>
                                <w:i/>
                                <w:sz w:val="20"/>
                                <w:szCs w:val="20"/>
                              </w:rPr>
                              <w:t> 21 credits</w:t>
                            </w:r>
                          </w:p>
                          <w:p w14:paraId="63B113E2" w14:textId="5F34816A" w:rsidR="00816AF0" w:rsidRPr="00467103" w:rsidRDefault="00816AF0" w:rsidP="00816AF0">
                            <w:pPr>
                              <w:spacing w:after="0" w:line="240" w:lineRule="auto"/>
                              <w:rPr>
                                <w:rFonts w:ascii="Cambria Math" w:hAnsi="Cambria Math"/>
                                <w:i/>
                                <w:sz w:val="20"/>
                                <w:szCs w:val="20"/>
                              </w:rPr>
                            </w:pPr>
                            <w:r w:rsidRPr="00467103">
                              <w:rPr>
                                <w:rFonts w:ascii="Cambria Math" w:hAnsi="Cambria Math"/>
                                <w:i/>
                                <w:sz w:val="20"/>
                                <w:szCs w:val="20"/>
                              </w:rPr>
                              <w:t>Originally, full</w:t>
                            </w:r>
                            <w:r w:rsidRPr="00467103">
                              <w:rPr>
                                <w:rFonts w:ascii="Cambria Math" w:hAnsi="Cambria Math"/>
                                <w:i/>
                                <w:sz w:val="20"/>
                                <w:szCs w:val="20"/>
                              </w:rPr>
                              <w:noBreakHyphen/>
                              <w:t>time for the year was </w:t>
                            </w:r>
                            <w:r w:rsidRPr="00467103">
                              <w:rPr>
                                <w:rFonts w:ascii="Cambria Math" w:hAnsi="Cambria Math"/>
                                <w:b/>
                                <w:bCs/>
                                <w:i/>
                                <w:sz w:val="20"/>
                                <w:szCs w:val="20"/>
                              </w:rPr>
                              <w:t>24 credits</w:t>
                            </w:r>
                            <w:r w:rsidRPr="00467103">
                              <w:rPr>
                                <w:rFonts w:ascii="Cambria Math" w:hAnsi="Cambria Math"/>
                                <w:i/>
                                <w:sz w:val="20"/>
                                <w:szCs w:val="20"/>
                              </w:rPr>
                              <w:t xml:space="preserve">, but now </w:t>
                            </w:r>
                            <w:r w:rsidR="008D599E">
                              <w:rPr>
                                <w:rFonts w:ascii="Cambria Math" w:hAnsi="Cambria Math"/>
                                <w:i/>
                                <w:sz w:val="20"/>
                                <w:szCs w:val="20"/>
                              </w:rPr>
                              <w:t xml:space="preserve">they will </w:t>
                            </w:r>
                            <w:r w:rsidRPr="00467103">
                              <w:rPr>
                                <w:rFonts w:ascii="Cambria Math" w:hAnsi="Cambria Math"/>
                                <w:i/>
                                <w:sz w:val="20"/>
                                <w:szCs w:val="20"/>
                              </w:rPr>
                              <w:t>only have </w:t>
                            </w:r>
                            <w:r w:rsidRPr="00467103">
                              <w:rPr>
                                <w:rFonts w:ascii="Cambria Math" w:hAnsi="Cambria Math"/>
                                <w:b/>
                                <w:bCs/>
                                <w:i/>
                                <w:sz w:val="20"/>
                                <w:szCs w:val="20"/>
                              </w:rPr>
                              <w:t>21 credits</w:t>
                            </w:r>
                            <w:r w:rsidRPr="00467103">
                              <w:rPr>
                                <w:rFonts w:ascii="Cambria Math" w:hAnsi="Cambria Math"/>
                                <w:i/>
                                <w:sz w:val="20"/>
                                <w:szCs w:val="20"/>
                              </w:rPr>
                              <w:t>.</w:t>
                            </w:r>
                          </w:p>
                          <w:p w14:paraId="3988A39B" w14:textId="77777777" w:rsidR="00816AF0" w:rsidRPr="00467103" w:rsidRDefault="00816AF0" w:rsidP="00816AF0">
                            <w:pPr>
                              <w:spacing w:after="0" w:line="240" w:lineRule="auto"/>
                              <w:rPr>
                                <w:rFonts w:ascii="Cambria Math" w:hAnsi="Cambria Math"/>
                                <w:i/>
                                <w:sz w:val="20"/>
                                <w:szCs w:val="20"/>
                              </w:rPr>
                            </w:pPr>
                          </w:p>
                          <w:p w14:paraId="0BE33AA1" w14:textId="142A3B2F" w:rsidR="00AE268D" w:rsidRDefault="00816AF0" w:rsidP="00467103">
                            <w:pPr>
                              <w:spacing w:after="0" w:line="240" w:lineRule="auto"/>
                              <w:rPr>
                                <w:rFonts w:ascii="Cambria Math" w:hAnsi="Cambria Math"/>
                                <w:i/>
                                <w:sz w:val="20"/>
                                <w:szCs w:val="20"/>
                              </w:rPr>
                            </w:pPr>
                            <w:r w:rsidRPr="00467103">
                              <w:rPr>
                                <w:rFonts w:ascii="Cambria Math" w:hAnsi="Cambria Math"/>
                                <w:b/>
                                <w:bCs/>
                                <w:i/>
                                <w:sz w:val="20"/>
                                <w:szCs w:val="20"/>
                              </w:rPr>
                              <w:t>Percent of Full-Time Completing</w:t>
                            </w:r>
                            <w:r w:rsidR="00AE268D">
                              <w:rPr>
                                <w:rFonts w:ascii="Cambria Math" w:hAnsi="Cambria Math"/>
                                <w:b/>
                                <w:bCs/>
                                <w:i/>
                                <w:sz w:val="20"/>
                                <w:szCs w:val="20"/>
                              </w:rPr>
                              <w:t>:</w:t>
                            </w:r>
                            <w:r w:rsidRPr="00467103">
                              <w:rPr>
                                <w:rFonts w:ascii="Cambria Math" w:hAnsi="Cambria Math"/>
                                <w:i/>
                                <w:sz w:val="20"/>
                                <w:szCs w:val="20"/>
                              </w:rPr>
                              <w:t>(21 /</w:t>
                            </w:r>
                            <w:r w:rsidR="00467103" w:rsidRPr="00467103">
                              <w:rPr>
                                <w:rFonts w:ascii="Cambria Math" w:hAnsi="Cambria Math"/>
                                <w:i/>
                                <w:sz w:val="20"/>
                                <w:szCs w:val="20"/>
                              </w:rPr>
                              <w:t xml:space="preserve">24) X100 = 87.5 </w:t>
                            </w:r>
                            <w:r w:rsidRPr="00467103">
                              <w:rPr>
                                <w:rFonts w:ascii="Cambria Math" w:hAnsi="Cambria Math"/>
                                <w:i/>
                                <w:sz w:val="20"/>
                                <w:szCs w:val="20"/>
                              </w:rPr>
                              <w:t xml:space="preserve">This means </w:t>
                            </w:r>
                            <w:r w:rsidR="008D599E">
                              <w:rPr>
                                <w:rFonts w:ascii="Cambria Math" w:hAnsi="Cambria Math"/>
                                <w:i/>
                                <w:sz w:val="20"/>
                                <w:szCs w:val="20"/>
                              </w:rPr>
                              <w:t>they</w:t>
                            </w:r>
                            <w:r w:rsidRPr="00467103">
                              <w:rPr>
                                <w:rFonts w:ascii="Cambria Math" w:hAnsi="Cambria Math"/>
                                <w:i/>
                                <w:sz w:val="20"/>
                                <w:szCs w:val="20"/>
                              </w:rPr>
                              <w:t xml:space="preserve"> are scheduled to complete </w:t>
                            </w:r>
                            <w:r w:rsidRPr="00467103">
                              <w:rPr>
                                <w:rFonts w:ascii="Cambria Math" w:hAnsi="Cambria Math"/>
                                <w:b/>
                                <w:bCs/>
                                <w:i/>
                                <w:sz w:val="20"/>
                                <w:szCs w:val="20"/>
                              </w:rPr>
                              <w:t>87.5%</w:t>
                            </w:r>
                            <w:r w:rsidRPr="00467103">
                              <w:rPr>
                                <w:rFonts w:ascii="Cambria Math" w:hAnsi="Cambria Math"/>
                                <w:i/>
                                <w:sz w:val="20"/>
                                <w:szCs w:val="20"/>
                              </w:rPr>
                              <w:t> of the credits needed to be considered full</w:t>
                            </w:r>
                            <w:r w:rsidRPr="00467103">
                              <w:rPr>
                                <w:rFonts w:ascii="Cambria Math" w:hAnsi="Cambria Math"/>
                                <w:i/>
                                <w:sz w:val="20"/>
                                <w:szCs w:val="20"/>
                              </w:rPr>
                              <w:noBreakHyphen/>
                              <w:t>time for the combined fall and spring terms.</w:t>
                            </w:r>
                            <w:r w:rsidR="00AE268D">
                              <w:rPr>
                                <w:rFonts w:ascii="Cambria Math" w:hAnsi="Cambria Math"/>
                                <w:i/>
                                <w:sz w:val="20"/>
                                <w:szCs w:val="20"/>
                              </w:rPr>
                              <w:t xml:space="preserve"> </w:t>
                            </w:r>
                          </w:p>
                          <w:p w14:paraId="6DF92C25" w14:textId="64D8E02C" w:rsidR="00816AF0" w:rsidRPr="00467103" w:rsidRDefault="00816AF0" w:rsidP="00467103">
                            <w:pPr>
                              <w:spacing w:after="0" w:line="240" w:lineRule="auto"/>
                              <w:rPr>
                                <w:rFonts w:ascii="Cambria Math" w:hAnsi="Cambria Math"/>
                                <w:i/>
                                <w:sz w:val="20"/>
                                <w:szCs w:val="20"/>
                              </w:rPr>
                            </w:pPr>
                            <w:r w:rsidRPr="00467103">
                              <w:rPr>
                                <w:rFonts w:ascii="Cambria Math" w:hAnsi="Cambria Math"/>
                                <w:b/>
                                <w:bCs/>
                                <w:i/>
                                <w:sz w:val="20"/>
                                <w:szCs w:val="20"/>
                              </w:rPr>
                              <w:t xml:space="preserve">How This Affects </w:t>
                            </w:r>
                            <w:r w:rsidR="00AE268D">
                              <w:rPr>
                                <w:rFonts w:ascii="Cambria Math" w:hAnsi="Cambria Math"/>
                                <w:b/>
                                <w:bCs/>
                                <w:i/>
                                <w:sz w:val="20"/>
                                <w:szCs w:val="20"/>
                              </w:rPr>
                              <w:t xml:space="preserve">Their </w:t>
                            </w:r>
                            <w:r w:rsidRPr="00467103">
                              <w:rPr>
                                <w:rFonts w:ascii="Cambria Math" w:hAnsi="Cambria Math"/>
                                <w:b/>
                                <w:bCs/>
                                <w:i/>
                                <w:sz w:val="20"/>
                                <w:szCs w:val="20"/>
                              </w:rPr>
                              <w:t>Loan</w:t>
                            </w:r>
                            <w:r w:rsidR="00AE268D">
                              <w:rPr>
                                <w:rFonts w:ascii="Cambria Math" w:hAnsi="Cambria Math"/>
                                <w:b/>
                                <w:bCs/>
                                <w:i/>
                                <w:sz w:val="20"/>
                                <w:szCs w:val="20"/>
                              </w:rPr>
                              <w:t>:</w:t>
                            </w:r>
                            <w:r w:rsidR="00AE268D">
                              <w:rPr>
                                <w:rFonts w:ascii="Cambria Math" w:hAnsi="Cambria Math"/>
                                <w:i/>
                                <w:sz w:val="20"/>
                                <w:szCs w:val="20"/>
                              </w:rPr>
                              <w:t xml:space="preserve"> </w:t>
                            </w:r>
                            <w:r w:rsidRPr="00467103">
                              <w:rPr>
                                <w:rFonts w:ascii="Cambria Math" w:hAnsi="Cambria Math"/>
                                <w:i/>
                                <w:sz w:val="20"/>
                                <w:szCs w:val="20"/>
                              </w:rPr>
                              <w:t xml:space="preserve">Since </w:t>
                            </w:r>
                            <w:proofErr w:type="gramStart"/>
                            <w:r w:rsidR="00AE268D">
                              <w:rPr>
                                <w:rFonts w:ascii="Cambria Math" w:hAnsi="Cambria Math"/>
                                <w:i/>
                                <w:sz w:val="20"/>
                                <w:szCs w:val="20"/>
                              </w:rPr>
                              <w:t>the</w:t>
                            </w:r>
                            <w:r w:rsidR="002631D1">
                              <w:rPr>
                                <w:rFonts w:ascii="Cambria Math" w:hAnsi="Cambria Math"/>
                                <w:i/>
                                <w:sz w:val="20"/>
                                <w:szCs w:val="20"/>
                              </w:rPr>
                              <w:t>ir</w:t>
                            </w:r>
                            <w:proofErr w:type="gramEnd"/>
                            <w:r w:rsidR="00AE268D">
                              <w:rPr>
                                <w:rFonts w:ascii="Cambria Math" w:hAnsi="Cambria Math"/>
                                <w:i/>
                                <w:sz w:val="20"/>
                                <w:szCs w:val="20"/>
                              </w:rPr>
                              <w:t xml:space="preserve"> </w:t>
                            </w:r>
                            <w:r w:rsidRPr="00467103">
                              <w:rPr>
                                <w:rFonts w:ascii="Cambria Math" w:hAnsi="Cambria Math"/>
                                <w:i/>
                                <w:sz w:val="20"/>
                                <w:szCs w:val="20"/>
                              </w:rPr>
                              <w:t>only completi</w:t>
                            </w:r>
                            <w:r w:rsidR="002631D1">
                              <w:rPr>
                                <w:rFonts w:ascii="Cambria Math" w:hAnsi="Cambria Math"/>
                                <w:i/>
                                <w:sz w:val="20"/>
                                <w:szCs w:val="20"/>
                              </w:rPr>
                              <w:t xml:space="preserve">ng </w:t>
                            </w:r>
                            <w:r w:rsidRPr="00467103">
                              <w:rPr>
                                <w:rFonts w:ascii="Cambria Math" w:hAnsi="Cambria Math"/>
                                <w:i/>
                                <w:sz w:val="20"/>
                                <w:szCs w:val="20"/>
                              </w:rPr>
                              <w:t xml:space="preserve">87.5% of the needed credits, </w:t>
                            </w:r>
                            <w:r w:rsidR="002631D1">
                              <w:rPr>
                                <w:rFonts w:ascii="Cambria Math" w:hAnsi="Cambria Math"/>
                                <w:i/>
                                <w:sz w:val="20"/>
                                <w:szCs w:val="20"/>
                              </w:rPr>
                              <w:t xml:space="preserve">they </w:t>
                            </w:r>
                            <w:r w:rsidRPr="00467103">
                              <w:rPr>
                                <w:rFonts w:ascii="Cambria Math" w:hAnsi="Cambria Math"/>
                                <w:i/>
                                <w:sz w:val="20"/>
                                <w:szCs w:val="20"/>
                              </w:rPr>
                              <w:t>can only receive </w:t>
                            </w:r>
                            <w:r w:rsidRPr="00467103">
                              <w:rPr>
                                <w:rFonts w:ascii="Cambria Math" w:hAnsi="Cambria Math"/>
                                <w:b/>
                                <w:bCs/>
                                <w:i/>
                                <w:sz w:val="20"/>
                                <w:szCs w:val="20"/>
                              </w:rPr>
                              <w:t xml:space="preserve">87.5% </w:t>
                            </w:r>
                            <w:proofErr w:type="gramStart"/>
                            <w:r w:rsidRPr="00467103">
                              <w:rPr>
                                <w:rFonts w:ascii="Cambria Math" w:hAnsi="Cambria Math"/>
                                <w:b/>
                                <w:bCs/>
                                <w:i/>
                                <w:sz w:val="20"/>
                                <w:szCs w:val="20"/>
                              </w:rPr>
                              <w:t xml:space="preserve">of </w:t>
                            </w:r>
                            <w:r w:rsidR="002631D1">
                              <w:rPr>
                                <w:rFonts w:ascii="Cambria Math" w:hAnsi="Cambria Math"/>
                                <w:b/>
                                <w:bCs/>
                                <w:i/>
                                <w:sz w:val="20"/>
                                <w:szCs w:val="20"/>
                              </w:rPr>
                              <w:t xml:space="preserve"> their</w:t>
                            </w:r>
                            <w:proofErr w:type="gramEnd"/>
                            <w:r w:rsidR="002631D1">
                              <w:rPr>
                                <w:rFonts w:ascii="Cambria Math" w:hAnsi="Cambria Math"/>
                                <w:b/>
                                <w:bCs/>
                                <w:i/>
                                <w:sz w:val="20"/>
                                <w:szCs w:val="20"/>
                              </w:rPr>
                              <w:t xml:space="preserve"> </w:t>
                            </w:r>
                            <w:r w:rsidRPr="00467103">
                              <w:rPr>
                                <w:rFonts w:ascii="Cambria Math" w:hAnsi="Cambria Math"/>
                                <w:b/>
                                <w:bCs/>
                                <w:i/>
                                <w:sz w:val="20"/>
                                <w:szCs w:val="20"/>
                              </w:rPr>
                              <w:t>$7,500 loan limit</w:t>
                            </w:r>
                            <w:r w:rsidRPr="00467103">
                              <w:rPr>
                                <w:rFonts w:ascii="Cambria Math" w:hAnsi="Cambria Math"/>
                                <w:i/>
                                <w:sz w:val="20"/>
                                <w:szCs w:val="20"/>
                              </w:rPr>
                              <w:t>:</w:t>
                            </w:r>
                            <w:r w:rsidR="002631D1">
                              <w:rPr>
                                <w:rFonts w:ascii="Cambria Math" w:hAnsi="Cambria Math"/>
                                <w:i/>
                                <w:sz w:val="20"/>
                                <w:szCs w:val="20"/>
                              </w:rPr>
                              <w:t xml:space="preserve"> They </w:t>
                            </w:r>
                            <w:r w:rsidRPr="00467103">
                              <w:rPr>
                                <w:rFonts w:ascii="Cambria Math" w:hAnsi="Cambria Math"/>
                                <w:i/>
                                <w:sz w:val="20"/>
                                <w:szCs w:val="20"/>
                              </w:rPr>
                              <w:t>already received </w:t>
                            </w:r>
                            <w:r w:rsidRPr="00467103">
                              <w:rPr>
                                <w:rFonts w:ascii="Cambria Math" w:hAnsi="Cambria Math"/>
                                <w:b/>
                                <w:bCs/>
                                <w:i/>
                                <w:sz w:val="20"/>
                                <w:szCs w:val="20"/>
                              </w:rPr>
                              <w:t>$3,750</w:t>
                            </w:r>
                            <w:r w:rsidRPr="00467103">
                              <w:rPr>
                                <w:rFonts w:ascii="Cambria Math" w:hAnsi="Cambria Math"/>
                                <w:i/>
                                <w:sz w:val="20"/>
                                <w:szCs w:val="20"/>
                              </w:rPr>
                              <w:t> in the fall.</w:t>
                            </w:r>
                            <w:r w:rsidR="00467103">
                              <w:rPr>
                                <w:rFonts w:ascii="Cambria Math" w:hAnsi="Cambria Math"/>
                                <w:i/>
                                <w:sz w:val="20"/>
                                <w:szCs w:val="20"/>
                              </w:rPr>
                              <w:t xml:space="preserve"> </w:t>
                            </w:r>
                            <w:proofErr w:type="gramStart"/>
                            <w:r w:rsidRPr="00467103">
                              <w:rPr>
                                <w:rFonts w:ascii="Cambria Math" w:hAnsi="Cambria Math"/>
                                <w:i/>
                                <w:sz w:val="20"/>
                                <w:szCs w:val="20"/>
                              </w:rPr>
                              <w:t>So</w:t>
                            </w:r>
                            <w:proofErr w:type="gramEnd"/>
                            <w:r w:rsidRPr="00467103">
                              <w:rPr>
                                <w:rFonts w:ascii="Cambria Math" w:hAnsi="Cambria Math"/>
                                <w:i/>
                                <w:sz w:val="20"/>
                                <w:szCs w:val="20"/>
                              </w:rPr>
                              <w:t xml:space="preserve"> for spring, </w:t>
                            </w:r>
                            <w:r w:rsidR="00634D4D">
                              <w:rPr>
                                <w:rFonts w:ascii="Cambria Math" w:hAnsi="Cambria Math"/>
                                <w:i/>
                                <w:sz w:val="20"/>
                                <w:szCs w:val="20"/>
                              </w:rPr>
                              <w:t xml:space="preserve">they </w:t>
                            </w:r>
                            <w:r w:rsidRPr="00467103">
                              <w:rPr>
                                <w:rFonts w:ascii="Cambria Math" w:hAnsi="Cambria Math"/>
                                <w:i/>
                                <w:sz w:val="20"/>
                                <w:szCs w:val="20"/>
                              </w:rPr>
                              <w:t>can only receive:</w:t>
                            </w:r>
                            <w:r w:rsidR="00634D4D">
                              <w:rPr>
                                <w:rFonts w:ascii="Cambria Math" w:hAnsi="Cambria Math"/>
                                <w:i/>
                                <w:sz w:val="20"/>
                                <w:szCs w:val="20"/>
                              </w:rPr>
                              <w:t xml:space="preserve"> 6563-3750</w:t>
                            </w:r>
                            <w:r w:rsidR="00D64227">
                              <w:rPr>
                                <w:rFonts w:ascii="Cambria Math" w:hAnsi="Cambria Math"/>
                                <w:i/>
                                <w:sz w:val="20"/>
                                <w:szCs w:val="20"/>
                              </w:rPr>
                              <w:t>=</w:t>
                            </w:r>
                            <w:r w:rsidR="00634D4D">
                              <w:rPr>
                                <w:rFonts w:ascii="Cambria Math" w:hAnsi="Cambria Math"/>
                                <w:i/>
                                <w:sz w:val="20"/>
                                <w:szCs w:val="20"/>
                              </w:rPr>
                              <w:t>3063</w:t>
                            </w:r>
                          </w:p>
                          <w:p w14:paraId="0B1F6807" w14:textId="7411582D" w:rsidR="00816AF0" w:rsidRPr="00816AF0" w:rsidRDefault="00816AF0" w:rsidP="00816AF0">
                            <w:pPr>
                              <w:rPr>
                                <w:rFonts w:ascii="Cambria Math" w:hAnsi="Cambria Math"/>
                                <w:i/>
                                <w:sz w:val="20"/>
                                <w:szCs w:val="20"/>
                              </w:rPr>
                            </w:pPr>
                            <w:r w:rsidRPr="00816AF0">
                              <w:rPr>
                                <w:rFonts w:ascii="Cambria Math" w:hAnsi="Cambria Math"/>
                                <w:i/>
                                <w:sz w:val="20"/>
                                <w:szCs w:val="20"/>
                              </w:rPr>
                              <w:t xml:space="preserve">Even if </w:t>
                            </w:r>
                            <w:r w:rsidR="000F59FE">
                              <w:rPr>
                                <w:rFonts w:ascii="Cambria Math" w:hAnsi="Cambria Math"/>
                                <w:i/>
                                <w:sz w:val="20"/>
                                <w:szCs w:val="20"/>
                              </w:rPr>
                              <w:t>they</w:t>
                            </w:r>
                            <w:r w:rsidRPr="00816AF0">
                              <w:rPr>
                                <w:rFonts w:ascii="Cambria Math" w:hAnsi="Cambria Math"/>
                                <w:i/>
                                <w:sz w:val="20"/>
                                <w:szCs w:val="20"/>
                              </w:rPr>
                              <w:t xml:space="preserve"> take 12 credits in the spring, </w:t>
                            </w:r>
                            <w:r w:rsidR="000F59FE">
                              <w:rPr>
                                <w:rFonts w:ascii="Cambria Math" w:hAnsi="Cambria Math"/>
                                <w:i/>
                                <w:sz w:val="20"/>
                                <w:szCs w:val="20"/>
                              </w:rPr>
                              <w:t>their</w:t>
                            </w:r>
                            <w:r w:rsidRPr="00816AF0">
                              <w:rPr>
                                <w:rFonts w:ascii="Cambria Math" w:hAnsi="Cambria Math"/>
                                <w:i/>
                                <w:sz w:val="20"/>
                                <w:szCs w:val="20"/>
                              </w:rPr>
                              <w:t xml:space="preserve"> spring loan is </w:t>
                            </w:r>
                            <w:r w:rsidRPr="00816AF0">
                              <w:rPr>
                                <w:rFonts w:ascii="Cambria Math" w:hAnsi="Cambria Math"/>
                                <w:b/>
                                <w:bCs/>
                                <w:i/>
                                <w:sz w:val="20"/>
                                <w:szCs w:val="20"/>
                              </w:rPr>
                              <w:t>limited to $3,063</w:t>
                            </w:r>
                            <w:r w:rsidRPr="00816AF0">
                              <w:rPr>
                                <w:rFonts w:ascii="Cambria Math" w:hAnsi="Cambria Math"/>
                                <w:i/>
                                <w:sz w:val="20"/>
                                <w:szCs w:val="20"/>
                              </w:rPr>
                              <w:t xml:space="preserve"> because </w:t>
                            </w:r>
                            <w:r w:rsidR="000F59FE">
                              <w:rPr>
                                <w:rFonts w:ascii="Cambria Math" w:hAnsi="Cambria Math"/>
                                <w:i/>
                                <w:sz w:val="20"/>
                                <w:szCs w:val="20"/>
                              </w:rPr>
                              <w:t xml:space="preserve">their </w:t>
                            </w:r>
                            <w:r w:rsidRPr="00816AF0">
                              <w:rPr>
                                <w:rFonts w:ascii="Cambria Math" w:hAnsi="Cambria Math"/>
                                <w:i/>
                                <w:sz w:val="20"/>
                                <w:szCs w:val="20"/>
                              </w:rPr>
                              <w:t>total enrollment for the year dropped.</w:t>
                            </w:r>
                            <w:r w:rsidR="00FF1C45" w:rsidRPr="00FF1C45">
                              <w:rPr>
                                <w:rFonts w:ascii="Cambria Math" w:hAnsi="Cambria Math"/>
                                <w:i/>
                                <w:sz w:val="20"/>
                                <w:szCs w:val="20"/>
                              </w:rPr>
                              <w:t xml:space="preserve"> </w:t>
                            </w:r>
                            <w:r w:rsidR="00000000">
                              <w:rPr>
                                <w:rFonts w:ascii="Cambria Math" w:hAnsi="Cambria Math"/>
                                <w:i/>
                                <w:sz w:val="20"/>
                                <w:szCs w:val="20"/>
                              </w:rPr>
                              <w:pict w14:anchorId="7E14CA87">
                                <v:rect id="_x0000_i1034" style="width:0;height:1.5pt" o:hralign="center" o:hrstd="t" o:hr="t" fillcolor="#a0a0a0" stroked="f"/>
                              </w:pict>
                            </w:r>
                          </w:p>
                          <w:p w14:paraId="7DC6306F" w14:textId="775713CD" w:rsidR="00816AF0" w:rsidRPr="00816AF0" w:rsidRDefault="00BD345C" w:rsidP="003319D7">
                            <w:pPr>
                              <w:spacing w:after="0"/>
                              <w:rPr>
                                <w:rFonts w:ascii="Cambria Math" w:hAnsi="Cambria Math"/>
                                <w:i/>
                                <w:sz w:val="20"/>
                                <w:szCs w:val="20"/>
                              </w:rPr>
                            </w:pPr>
                            <w:r w:rsidRPr="00816AF0">
                              <w:rPr>
                                <w:rFonts w:ascii="Cambria Math" w:hAnsi="Cambria Math"/>
                                <w:b/>
                                <w:bCs/>
                                <w:i/>
                                <w:sz w:val="20"/>
                                <w:szCs w:val="20"/>
                              </w:rPr>
                              <w:t xml:space="preserve">How </w:t>
                            </w:r>
                            <w:r>
                              <w:rPr>
                                <w:rFonts w:ascii="Cambria Math" w:hAnsi="Cambria Math"/>
                                <w:b/>
                                <w:bCs/>
                                <w:i/>
                                <w:sz w:val="20"/>
                                <w:szCs w:val="20"/>
                              </w:rPr>
                              <w:t>The</w:t>
                            </w:r>
                            <w:r w:rsidR="004C28AB">
                              <w:rPr>
                                <w:rFonts w:ascii="Cambria Math" w:hAnsi="Cambria Math"/>
                                <w:b/>
                                <w:bCs/>
                                <w:i/>
                                <w:sz w:val="20"/>
                                <w:szCs w:val="20"/>
                              </w:rPr>
                              <w:t xml:space="preserve"> Student</w:t>
                            </w:r>
                            <w:r w:rsidR="00816AF0" w:rsidRPr="00816AF0">
                              <w:rPr>
                                <w:rFonts w:ascii="Cambria Math" w:hAnsi="Cambria Math"/>
                                <w:b/>
                                <w:bCs/>
                                <w:i/>
                                <w:sz w:val="20"/>
                                <w:szCs w:val="20"/>
                              </w:rPr>
                              <w:t xml:space="preserve"> Could Still Get the Full Spring Loan</w:t>
                            </w:r>
                          </w:p>
                          <w:p w14:paraId="373CFE26" w14:textId="77777777" w:rsidR="00816AF0" w:rsidRPr="00816AF0" w:rsidRDefault="00816AF0" w:rsidP="003319D7">
                            <w:pPr>
                              <w:spacing w:after="0"/>
                              <w:rPr>
                                <w:rFonts w:ascii="Cambria Math" w:hAnsi="Cambria Math"/>
                                <w:i/>
                                <w:sz w:val="20"/>
                                <w:szCs w:val="20"/>
                              </w:rPr>
                            </w:pPr>
                            <w:r w:rsidRPr="00816AF0">
                              <w:rPr>
                                <w:rFonts w:ascii="Cambria Math" w:hAnsi="Cambria Math"/>
                                <w:i/>
                                <w:sz w:val="20"/>
                                <w:szCs w:val="20"/>
                              </w:rPr>
                              <w:t>If you take </w:t>
                            </w:r>
                            <w:r w:rsidRPr="00816AF0">
                              <w:rPr>
                                <w:rFonts w:ascii="Cambria Math" w:hAnsi="Cambria Math"/>
                                <w:b/>
                                <w:bCs/>
                                <w:i/>
                                <w:sz w:val="20"/>
                                <w:szCs w:val="20"/>
                              </w:rPr>
                              <w:t>15 credits in the spring</w:t>
                            </w:r>
                            <w:r w:rsidRPr="00816AF0">
                              <w:rPr>
                                <w:rFonts w:ascii="Cambria Math" w:hAnsi="Cambria Math"/>
                                <w:i/>
                                <w:sz w:val="20"/>
                                <w:szCs w:val="20"/>
                              </w:rPr>
                              <w:t>, then your total for the year becomes:</w:t>
                            </w:r>
                          </w:p>
                          <w:p w14:paraId="533D00CD" w14:textId="56593FEE" w:rsidR="00816AF0" w:rsidRPr="00FF1C45" w:rsidRDefault="00816AF0" w:rsidP="00025176">
                            <w:pPr>
                              <w:numPr>
                                <w:ilvl w:val="0"/>
                                <w:numId w:val="7"/>
                              </w:numPr>
                              <w:spacing w:after="0"/>
                              <w:rPr>
                                <w:rFonts w:ascii="Cambria Math" w:hAnsi="Cambria Math"/>
                                <w:i/>
                                <w:sz w:val="20"/>
                                <w:szCs w:val="20"/>
                              </w:rPr>
                            </w:pPr>
                            <w:r w:rsidRPr="00816AF0">
                              <w:rPr>
                                <w:rFonts w:ascii="Cambria Math" w:hAnsi="Cambria Math"/>
                                <w:i/>
                                <w:sz w:val="20"/>
                                <w:szCs w:val="20"/>
                              </w:rPr>
                              <w:t>Fall: 9</w:t>
                            </w:r>
                            <w:r w:rsidR="00FF1C45">
                              <w:rPr>
                                <w:rFonts w:ascii="Cambria Math" w:hAnsi="Cambria Math"/>
                                <w:i/>
                                <w:sz w:val="20"/>
                                <w:szCs w:val="20"/>
                              </w:rPr>
                              <w:t xml:space="preserve"> &amp; </w:t>
                            </w:r>
                            <w:r w:rsidRPr="00FF1C45">
                              <w:rPr>
                                <w:rFonts w:ascii="Cambria Math" w:hAnsi="Cambria Math"/>
                                <w:i/>
                                <w:sz w:val="20"/>
                                <w:szCs w:val="20"/>
                              </w:rPr>
                              <w:t>Spring: 15</w:t>
                            </w:r>
                            <w:r w:rsidR="00FF1C45">
                              <w:rPr>
                                <w:rFonts w:ascii="Cambria Math" w:hAnsi="Cambria Math"/>
                                <w:i/>
                                <w:sz w:val="20"/>
                                <w:szCs w:val="20"/>
                              </w:rPr>
                              <w:t xml:space="preserve"> = </w:t>
                            </w:r>
                            <w:r w:rsidRPr="00FF1C45">
                              <w:rPr>
                                <w:rFonts w:ascii="Cambria Math" w:hAnsi="Cambria Math"/>
                                <w:b/>
                                <w:bCs/>
                                <w:i/>
                                <w:sz w:val="20"/>
                                <w:szCs w:val="20"/>
                              </w:rPr>
                              <w:t>Total: 24 credits</w:t>
                            </w:r>
                            <w:r w:rsidR="00FF1C45">
                              <w:rPr>
                                <w:rFonts w:ascii="Cambria Math" w:hAnsi="Cambria Math"/>
                                <w:i/>
                                <w:sz w:val="20"/>
                                <w:szCs w:val="20"/>
                              </w:rPr>
                              <w:t xml:space="preserve">, </w:t>
                            </w:r>
                            <w:proofErr w:type="gramStart"/>
                            <w:r w:rsidRPr="00FF1C45">
                              <w:rPr>
                                <w:rFonts w:ascii="Cambria Math" w:hAnsi="Cambria Math"/>
                                <w:i/>
                                <w:sz w:val="20"/>
                                <w:szCs w:val="20"/>
                              </w:rPr>
                              <w:t>Now</w:t>
                            </w:r>
                            <w:proofErr w:type="gramEnd"/>
                            <w:r w:rsidRPr="00FF1C45">
                              <w:rPr>
                                <w:rFonts w:ascii="Cambria Math" w:hAnsi="Cambria Math"/>
                                <w:i/>
                                <w:sz w:val="20"/>
                                <w:szCs w:val="20"/>
                              </w:rPr>
                              <w:t xml:space="preserve"> </w:t>
                            </w:r>
                            <w:r w:rsidR="00FF1C45">
                              <w:rPr>
                                <w:rFonts w:ascii="Cambria Math" w:hAnsi="Cambria Math"/>
                                <w:i/>
                                <w:sz w:val="20"/>
                                <w:szCs w:val="20"/>
                              </w:rPr>
                              <w:t xml:space="preserve">they are </w:t>
                            </w:r>
                            <w:r w:rsidRPr="00FF1C45">
                              <w:rPr>
                                <w:rFonts w:ascii="Cambria Math" w:hAnsi="Cambria Math"/>
                                <w:i/>
                                <w:sz w:val="20"/>
                                <w:szCs w:val="20"/>
                              </w:rPr>
                              <w:t>back to completing a full</w:t>
                            </w:r>
                            <w:r w:rsidRPr="00FF1C45">
                              <w:rPr>
                                <w:rFonts w:ascii="Cambria Math" w:hAnsi="Cambria Math"/>
                                <w:i/>
                                <w:sz w:val="20"/>
                                <w:szCs w:val="20"/>
                              </w:rPr>
                              <w:noBreakHyphen/>
                              <w:t>time year.</w:t>
                            </w:r>
                            <w:r w:rsidR="00FF1C45">
                              <w:rPr>
                                <w:rFonts w:ascii="Cambria Math" w:hAnsi="Cambria Math"/>
                                <w:i/>
                                <w:sz w:val="20"/>
                                <w:szCs w:val="20"/>
                              </w:rPr>
                              <w:t xml:space="preserve"> </w:t>
                            </w:r>
                            <w:r w:rsidRPr="00FF1C45">
                              <w:rPr>
                                <w:rFonts w:ascii="Cambria Math" w:hAnsi="Cambria Math"/>
                                <w:i/>
                                <w:sz w:val="20"/>
                                <w:szCs w:val="20"/>
                              </w:rPr>
                              <w:t xml:space="preserve">That means </w:t>
                            </w:r>
                            <w:r w:rsidR="00FF1C45" w:rsidRPr="00FF1C45">
                              <w:rPr>
                                <w:rFonts w:ascii="Cambria Math" w:hAnsi="Cambria Math"/>
                                <w:i/>
                                <w:sz w:val="20"/>
                                <w:szCs w:val="20"/>
                              </w:rPr>
                              <w:t xml:space="preserve">they </w:t>
                            </w:r>
                            <w:r w:rsidRPr="00FF1C45">
                              <w:rPr>
                                <w:rFonts w:ascii="Cambria Math" w:hAnsi="Cambria Math"/>
                                <w:i/>
                                <w:sz w:val="20"/>
                                <w:szCs w:val="20"/>
                              </w:rPr>
                              <w:t>can get the full </w:t>
                            </w:r>
                            <w:r w:rsidRPr="00FF1C45">
                              <w:rPr>
                                <w:rFonts w:ascii="Cambria Math" w:hAnsi="Cambria Math"/>
                                <w:b/>
                                <w:bCs/>
                                <w:i/>
                                <w:sz w:val="20"/>
                                <w:szCs w:val="20"/>
                              </w:rPr>
                              <w:t>$3,750</w:t>
                            </w:r>
                            <w:r w:rsidRPr="00FF1C45">
                              <w:rPr>
                                <w:rFonts w:ascii="Cambria Math" w:hAnsi="Cambria Math"/>
                                <w:i/>
                                <w:sz w:val="20"/>
                                <w:szCs w:val="20"/>
                              </w:rPr>
                              <w:t> for spring.</w:t>
                            </w:r>
                          </w:p>
                          <w:p w14:paraId="0442A431" w14:textId="4B66AF67" w:rsidR="00093E13" w:rsidRPr="00816AF0" w:rsidRDefault="00093E13" w:rsidP="006134B0">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47BF95" id="Text Box 2" o:spid="_x0000_s1030" type="#_x0000_t202" style="position:absolute;margin-left:494.7pt;margin-top:273.5pt;width:545.9pt;height:369.3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" fillcolor="white [3201]" strokecolor="#156082 [3204]" strokeweight="1.5pt">
                <v:textbox>
                  <w:txbxContent>
                    <w:p w14:paraId="104840E5" w14:textId="3D63EA1F" w:rsidR="00816AF0" w:rsidRPr="004C28AB" w:rsidRDefault="00816AF0" w:rsidP="00816AF0">
                      <w:pPr>
                        <w:spacing w:after="0" w:line="240" w:lineRule="auto"/>
                        <w:rPr>
                          <w:rFonts w:ascii="Cambria Math" w:hAnsi="Cambria Math"/>
                          <w:i/>
                        </w:rPr>
                      </w:pPr>
                      <w:r w:rsidRPr="004C28AB">
                        <w:rPr>
                          <w:rFonts w:ascii="Cambria Math" w:hAnsi="Cambria Math"/>
                          <w:b/>
                          <w:bCs/>
                          <w:i/>
                        </w:rPr>
                        <w:t>Example Student Award Offer:</w:t>
                      </w:r>
                    </w:p>
                    <w:p w14:paraId="578AB1BF" w14:textId="1AB619D8" w:rsidR="00816AF0" w:rsidRPr="00816AF0" w:rsidRDefault="00816AF0" w:rsidP="00816AF0">
                      <w:pPr>
                        <w:spacing w:after="0" w:line="240" w:lineRule="auto"/>
                        <w:rPr>
                          <w:rFonts w:ascii="Cambria Math" w:hAnsi="Cambria Math"/>
                          <w:i/>
                          <w:sz w:val="20"/>
                          <w:szCs w:val="20"/>
                        </w:rPr>
                      </w:pPr>
                      <w:r w:rsidRPr="00816AF0">
                        <w:rPr>
                          <w:rFonts w:ascii="Cambria Math" w:hAnsi="Cambria Math"/>
                          <w:i/>
                          <w:sz w:val="20"/>
                          <w:szCs w:val="20"/>
                        </w:rPr>
                        <w:t xml:space="preserve">Let’s say </w:t>
                      </w:r>
                      <w:r w:rsidR="00062DCC">
                        <w:rPr>
                          <w:rFonts w:ascii="Cambria Math" w:hAnsi="Cambria Math"/>
                          <w:i/>
                          <w:sz w:val="20"/>
                          <w:szCs w:val="20"/>
                        </w:rPr>
                        <w:t>you have a</w:t>
                      </w:r>
                      <w:r w:rsidRPr="00816AF0">
                        <w:rPr>
                          <w:rFonts w:ascii="Cambria Math" w:hAnsi="Cambria Math"/>
                          <w:i/>
                          <w:sz w:val="20"/>
                          <w:szCs w:val="20"/>
                        </w:rPr>
                        <w:t xml:space="preserve"> Dependent Junior who can borrow up to $7,500 in student loans for the school year. </w:t>
                      </w:r>
                      <w:r w:rsidR="00062DCC">
                        <w:rPr>
                          <w:rFonts w:ascii="Cambria Math" w:hAnsi="Cambria Math"/>
                          <w:i/>
                          <w:sz w:val="20"/>
                          <w:szCs w:val="20"/>
                        </w:rPr>
                        <w:t xml:space="preserve"> They </w:t>
                      </w:r>
                      <w:r w:rsidRPr="00816AF0">
                        <w:rPr>
                          <w:rFonts w:ascii="Cambria Math" w:hAnsi="Cambria Math"/>
                          <w:i/>
                          <w:sz w:val="20"/>
                          <w:szCs w:val="20"/>
                        </w:rPr>
                        <w:t>plan to take 12 credit hours in the fall and 12 credit hours in the spring, which makes you a full</w:t>
                      </w:r>
                      <w:r w:rsidRPr="00816AF0">
                        <w:rPr>
                          <w:rFonts w:ascii="Cambria Math" w:hAnsi="Cambria Math"/>
                          <w:i/>
                          <w:sz w:val="20"/>
                          <w:szCs w:val="20"/>
                        </w:rPr>
                        <w:noBreakHyphen/>
                        <w:t>time student (full</w:t>
                      </w:r>
                      <w:r w:rsidRPr="00816AF0">
                        <w:rPr>
                          <w:rFonts w:ascii="Cambria Math" w:hAnsi="Cambria Math"/>
                          <w:i/>
                          <w:sz w:val="20"/>
                          <w:szCs w:val="20"/>
                        </w:rPr>
                        <w:noBreakHyphen/>
                        <w:t>time = at least 12 credits each </w:t>
                      </w:r>
                      <w:hyperlink r:id="rId13" w:anchor="tooltip_term" w:tgtFrame="_new" w:history="1">
                        <w:r w:rsidRPr="00816AF0">
                          <w:rPr>
                            <w:rStyle w:val="Hyperlink"/>
                            <w:rFonts w:ascii="Cambria Math" w:hAnsi="Cambria Math"/>
                            <w:i/>
                            <w:sz w:val="20"/>
                            <w:szCs w:val="20"/>
                          </w:rPr>
                          <w:t>term</w:t>
                        </w:r>
                      </w:hyperlink>
                      <w:r w:rsidRPr="00816AF0">
                        <w:rPr>
                          <w:rFonts w:ascii="Cambria Math" w:hAnsi="Cambria Math"/>
                          <w:i/>
                          <w:sz w:val="20"/>
                          <w:szCs w:val="20"/>
                        </w:rPr>
                        <w:t>).</w:t>
                      </w:r>
                      <w:r w:rsidR="00062DCC">
                        <w:rPr>
                          <w:rFonts w:ascii="Cambria Math" w:hAnsi="Cambria Math"/>
                          <w:i/>
                          <w:sz w:val="20"/>
                          <w:szCs w:val="20"/>
                        </w:rPr>
                        <w:t xml:space="preserve"> </w:t>
                      </w:r>
                      <w:r w:rsidRPr="00816AF0">
                        <w:rPr>
                          <w:rFonts w:ascii="Cambria Math" w:hAnsi="Cambria Math"/>
                          <w:i/>
                          <w:sz w:val="20"/>
                          <w:szCs w:val="20"/>
                        </w:rPr>
                        <w:t>That means:</w:t>
                      </w:r>
                    </w:p>
                    <w:p w14:paraId="7ED1D32F" w14:textId="77777777" w:rsidR="00816AF0" w:rsidRPr="00816AF0" w:rsidRDefault="00816AF0" w:rsidP="00025176">
                      <w:pPr>
                        <w:numPr>
                          <w:ilvl w:val="0"/>
                          <w:numId w:val="5"/>
                        </w:numPr>
                        <w:spacing w:after="0" w:line="240" w:lineRule="auto"/>
                        <w:rPr>
                          <w:rFonts w:ascii="Cambria Math" w:hAnsi="Cambria Math"/>
                          <w:i/>
                          <w:sz w:val="20"/>
                          <w:szCs w:val="20"/>
                        </w:rPr>
                      </w:pPr>
                      <w:r w:rsidRPr="00816AF0">
                        <w:rPr>
                          <w:rFonts w:ascii="Cambria Math" w:hAnsi="Cambria Math"/>
                          <w:i/>
                          <w:sz w:val="20"/>
                          <w:szCs w:val="20"/>
                        </w:rPr>
                        <w:t>Full-time for the year = 24 credits (12 fall + 12 spring)</w:t>
                      </w:r>
                    </w:p>
                    <w:p w14:paraId="529FBA5E" w14:textId="77777777" w:rsidR="00816AF0" w:rsidRPr="00816AF0" w:rsidRDefault="00816AF0" w:rsidP="00025176">
                      <w:pPr>
                        <w:numPr>
                          <w:ilvl w:val="0"/>
                          <w:numId w:val="5"/>
                        </w:numPr>
                        <w:spacing w:after="0" w:line="240" w:lineRule="auto"/>
                        <w:rPr>
                          <w:rFonts w:ascii="Cambria Math" w:hAnsi="Cambria Math"/>
                          <w:i/>
                          <w:sz w:val="20"/>
                          <w:szCs w:val="20"/>
                        </w:rPr>
                      </w:pPr>
                      <w:r w:rsidRPr="00816AF0">
                        <w:rPr>
                          <w:rFonts w:ascii="Cambria Math" w:hAnsi="Cambria Math"/>
                          <w:i/>
                          <w:sz w:val="20"/>
                          <w:szCs w:val="20"/>
                        </w:rPr>
                        <w:t>Your loan normally comes in two equal payments:</w:t>
                      </w:r>
                    </w:p>
                    <w:p w14:paraId="07867DB0" w14:textId="27255A7A" w:rsidR="00816AF0" w:rsidRPr="003319D7" w:rsidRDefault="00816AF0" w:rsidP="00025176">
                      <w:pPr>
                        <w:numPr>
                          <w:ilvl w:val="1"/>
                          <w:numId w:val="5"/>
                        </w:numPr>
                        <w:spacing w:after="0" w:line="240" w:lineRule="auto"/>
                        <w:rPr>
                          <w:rFonts w:ascii="Cambria Math" w:hAnsi="Cambria Math"/>
                          <w:i/>
                          <w:sz w:val="20"/>
                          <w:szCs w:val="20"/>
                        </w:rPr>
                      </w:pPr>
                      <w:r w:rsidRPr="00816AF0">
                        <w:rPr>
                          <w:rFonts w:ascii="Cambria Math" w:hAnsi="Cambria Math"/>
                          <w:i/>
                          <w:sz w:val="20"/>
                          <w:szCs w:val="20"/>
                        </w:rPr>
                        <w:t>Fall: $</w:t>
                      </w:r>
                      <w:proofErr w:type="gramStart"/>
                      <w:r w:rsidRPr="00816AF0">
                        <w:rPr>
                          <w:rFonts w:ascii="Cambria Math" w:hAnsi="Cambria Math"/>
                          <w:i/>
                          <w:sz w:val="20"/>
                          <w:szCs w:val="20"/>
                        </w:rPr>
                        <w:t>3,750</w:t>
                      </w:r>
                      <w:r w:rsidR="003319D7">
                        <w:rPr>
                          <w:rFonts w:ascii="Cambria Math" w:hAnsi="Cambria Math"/>
                          <w:i/>
                          <w:sz w:val="20"/>
                          <w:szCs w:val="20"/>
                        </w:rPr>
                        <w:t xml:space="preserve">  &amp;</w:t>
                      </w:r>
                      <w:proofErr w:type="gramEnd"/>
                      <w:r w:rsidR="003319D7">
                        <w:rPr>
                          <w:rFonts w:ascii="Cambria Math" w:hAnsi="Cambria Math"/>
                          <w:i/>
                          <w:sz w:val="20"/>
                          <w:szCs w:val="20"/>
                        </w:rPr>
                        <w:t xml:space="preserve">  </w:t>
                      </w:r>
                      <w:r w:rsidRPr="003319D7">
                        <w:rPr>
                          <w:rFonts w:ascii="Cambria Math" w:hAnsi="Cambria Math"/>
                          <w:i/>
                          <w:sz w:val="20"/>
                          <w:szCs w:val="20"/>
                        </w:rPr>
                        <w:t>Spring: $3,750</w:t>
                      </w:r>
                    </w:p>
                    <w:p w14:paraId="1AC8943D" w14:textId="197D2DD7" w:rsidR="00062DCC" w:rsidRDefault="00000000" w:rsidP="00062DCC">
                      <w:pPr>
                        <w:spacing w:after="0"/>
                        <w:rPr>
                          <w:rFonts w:ascii="Cambria Math" w:hAnsi="Cambria Math"/>
                          <w:i/>
                          <w:sz w:val="20"/>
                          <w:szCs w:val="20"/>
                        </w:rPr>
                      </w:pPr>
                      <w:r>
                        <w:rPr>
                          <w:rFonts w:ascii="Cambria Math" w:hAnsi="Cambria Math"/>
                          <w:i/>
                          <w:sz w:val="20"/>
                          <w:szCs w:val="20"/>
                        </w:rPr>
                        <w:pict w14:anchorId="37991311">
                          <v:rect id="_x0000_i1033" style="width:0;height:1.5pt" o:hralign="center" o:hrstd="t" o:hr="t" fillcolor="#a0a0a0" stroked="f"/>
                        </w:pict>
                      </w:r>
                      <w:r w:rsidR="00816AF0" w:rsidRPr="00816AF0">
                        <w:rPr>
                          <w:rFonts w:ascii="Cambria Math" w:hAnsi="Cambria Math"/>
                          <w:b/>
                          <w:bCs/>
                          <w:i/>
                          <w:sz w:val="20"/>
                          <w:szCs w:val="20"/>
                        </w:rPr>
                        <w:t xml:space="preserve">What Happens </w:t>
                      </w:r>
                      <w:r w:rsidR="00062DCC">
                        <w:rPr>
                          <w:rFonts w:ascii="Cambria Math" w:hAnsi="Cambria Math"/>
                          <w:b/>
                          <w:bCs/>
                          <w:i/>
                          <w:sz w:val="20"/>
                          <w:szCs w:val="20"/>
                        </w:rPr>
                        <w:t>If They</w:t>
                      </w:r>
                      <w:r w:rsidR="00816AF0" w:rsidRPr="00816AF0">
                        <w:rPr>
                          <w:rFonts w:ascii="Cambria Math" w:hAnsi="Cambria Math"/>
                          <w:b/>
                          <w:bCs/>
                          <w:i/>
                          <w:sz w:val="20"/>
                          <w:szCs w:val="20"/>
                        </w:rPr>
                        <w:t xml:space="preserve"> Drop a Class</w:t>
                      </w:r>
                    </w:p>
                    <w:p w14:paraId="672735FF" w14:textId="45C13B8A" w:rsidR="00816AF0" w:rsidRPr="00816AF0" w:rsidRDefault="00816AF0" w:rsidP="00062DCC">
                      <w:pPr>
                        <w:spacing w:after="0"/>
                        <w:rPr>
                          <w:rFonts w:ascii="Cambria Math" w:hAnsi="Cambria Math"/>
                          <w:i/>
                          <w:sz w:val="20"/>
                          <w:szCs w:val="20"/>
                        </w:rPr>
                      </w:pPr>
                      <w:r w:rsidRPr="00816AF0">
                        <w:rPr>
                          <w:rFonts w:ascii="Cambria Math" w:hAnsi="Cambria Math"/>
                          <w:i/>
                          <w:sz w:val="20"/>
                          <w:szCs w:val="20"/>
                        </w:rPr>
                        <w:t xml:space="preserve">If </w:t>
                      </w:r>
                      <w:r w:rsidR="00062DCC">
                        <w:rPr>
                          <w:rFonts w:ascii="Cambria Math" w:hAnsi="Cambria Math"/>
                          <w:i/>
                          <w:sz w:val="20"/>
                          <w:szCs w:val="20"/>
                        </w:rPr>
                        <w:t>they</w:t>
                      </w:r>
                      <w:r w:rsidRPr="00816AF0">
                        <w:rPr>
                          <w:rFonts w:ascii="Cambria Math" w:hAnsi="Cambria Math"/>
                          <w:i/>
                          <w:sz w:val="20"/>
                          <w:szCs w:val="20"/>
                        </w:rPr>
                        <w:t xml:space="preserve"> drop from 12 credits to 9 credits in the fall </w:t>
                      </w:r>
                      <w:r w:rsidRPr="00816AF0">
                        <w:rPr>
                          <w:rFonts w:ascii="Cambria Math" w:hAnsi="Cambria Math"/>
                          <w:b/>
                          <w:bCs/>
                          <w:i/>
                          <w:sz w:val="20"/>
                          <w:szCs w:val="20"/>
                        </w:rPr>
                        <w:t>AFTER</w:t>
                      </w:r>
                      <w:r w:rsidRPr="00816AF0">
                        <w:rPr>
                          <w:rFonts w:ascii="Cambria Math" w:hAnsi="Cambria Math"/>
                          <w:i/>
                          <w:sz w:val="20"/>
                          <w:szCs w:val="20"/>
                        </w:rPr>
                        <w:t> </w:t>
                      </w:r>
                      <w:r w:rsidR="00062DCC">
                        <w:rPr>
                          <w:rFonts w:ascii="Cambria Math" w:hAnsi="Cambria Math"/>
                          <w:i/>
                          <w:sz w:val="20"/>
                          <w:szCs w:val="20"/>
                        </w:rPr>
                        <w:t>their</w:t>
                      </w:r>
                      <w:r w:rsidRPr="00816AF0">
                        <w:rPr>
                          <w:rFonts w:ascii="Cambria Math" w:hAnsi="Cambria Math"/>
                          <w:i/>
                          <w:sz w:val="20"/>
                          <w:szCs w:val="20"/>
                        </w:rPr>
                        <w:t xml:space="preserve"> loan disbursed</w:t>
                      </w:r>
                      <w:r w:rsidR="00062DCC">
                        <w:rPr>
                          <w:rFonts w:ascii="Cambria Math" w:hAnsi="Cambria Math"/>
                          <w:i/>
                          <w:sz w:val="20"/>
                          <w:szCs w:val="20"/>
                        </w:rPr>
                        <w:t>,</w:t>
                      </w:r>
                      <w:r w:rsidRPr="00816AF0">
                        <w:rPr>
                          <w:rFonts w:ascii="Cambria Math" w:hAnsi="Cambria Math"/>
                          <w:i/>
                          <w:sz w:val="20"/>
                          <w:szCs w:val="20"/>
                        </w:rPr>
                        <w:t> the fall loan does not have to be reduced.</w:t>
                      </w:r>
                    </w:p>
                    <w:p w14:paraId="664F74C4" w14:textId="665060BB" w:rsidR="00816AF0" w:rsidRPr="00816AF0" w:rsidRDefault="00816AF0" w:rsidP="00816AF0">
                      <w:pPr>
                        <w:spacing w:after="0" w:line="240" w:lineRule="auto"/>
                        <w:rPr>
                          <w:rFonts w:ascii="Cambria Math" w:hAnsi="Cambria Math"/>
                          <w:i/>
                          <w:sz w:val="20"/>
                          <w:szCs w:val="20"/>
                        </w:rPr>
                      </w:pPr>
                      <w:r w:rsidRPr="00816AF0">
                        <w:rPr>
                          <w:rFonts w:ascii="Cambria Math" w:hAnsi="Cambria Math"/>
                          <w:i/>
                          <w:sz w:val="20"/>
                          <w:szCs w:val="20"/>
                        </w:rPr>
                        <w:t xml:space="preserve">Before giving </w:t>
                      </w:r>
                      <w:r w:rsidR="00062DCC">
                        <w:rPr>
                          <w:rFonts w:ascii="Cambria Math" w:hAnsi="Cambria Math"/>
                          <w:i/>
                          <w:sz w:val="20"/>
                          <w:szCs w:val="20"/>
                        </w:rPr>
                        <w:t xml:space="preserve">the </w:t>
                      </w:r>
                      <w:proofErr w:type="gramStart"/>
                      <w:r w:rsidR="00062DCC">
                        <w:rPr>
                          <w:rFonts w:ascii="Cambria Math" w:hAnsi="Cambria Math"/>
                          <w:i/>
                          <w:sz w:val="20"/>
                          <w:szCs w:val="20"/>
                        </w:rPr>
                        <w:t>student</w:t>
                      </w:r>
                      <w:proofErr w:type="gramEnd"/>
                      <w:r w:rsidRPr="00816AF0">
                        <w:rPr>
                          <w:rFonts w:ascii="Cambria Math" w:hAnsi="Cambria Math"/>
                          <w:i/>
                          <w:sz w:val="20"/>
                          <w:szCs w:val="20"/>
                        </w:rPr>
                        <w:t xml:space="preserve"> the spring portion of the loan, </w:t>
                      </w:r>
                      <w:r w:rsidR="00062DCC">
                        <w:rPr>
                          <w:rFonts w:ascii="Cambria Math" w:hAnsi="Cambria Math"/>
                          <w:i/>
                          <w:sz w:val="20"/>
                          <w:szCs w:val="20"/>
                        </w:rPr>
                        <w:t>WSU</w:t>
                      </w:r>
                      <w:r w:rsidRPr="00816AF0">
                        <w:rPr>
                          <w:rFonts w:ascii="Cambria Math" w:hAnsi="Cambria Math"/>
                          <w:i/>
                          <w:sz w:val="20"/>
                          <w:szCs w:val="20"/>
                        </w:rPr>
                        <w:t xml:space="preserve"> must verify how many credits </w:t>
                      </w:r>
                      <w:r w:rsidR="00062DCC">
                        <w:rPr>
                          <w:rFonts w:ascii="Cambria Math" w:hAnsi="Cambria Math"/>
                          <w:i/>
                          <w:sz w:val="20"/>
                          <w:szCs w:val="20"/>
                        </w:rPr>
                        <w:t>they</w:t>
                      </w:r>
                      <w:r w:rsidRPr="00816AF0">
                        <w:rPr>
                          <w:rFonts w:ascii="Cambria Math" w:hAnsi="Cambria Math"/>
                          <w:i/>
                          <w:sz w:val="20"/>
                          <w:szCs w:val="20"/>
                        </w:rPr>
                        <w:t xml:space="preserve"> are </w:t>
                      </w:r>
                      <w:proofErr w:type="gramStart"/>
                      <w:r w:rsidRPr="00816AF0">
                        <w:rPr>
                          <w:rFonts w:ascii="Cambria Math" w:hAnsi="Cambria Math"/>
                          <w:i/>
                          <w:sz w:val="20"/>
                          <w:szCs w:val="20"/>
                        </w:rPr>
                        <w:t>actually going</w:t>
                      </w:r>
                      <w:proofErr w:type="gramEnd"/>
                      <w:r w:rsidRPr="00816AF0">
                        <w:rPr>
                          <w:rFonts w:ascii="Cambria Math" w:hAnsi="Cambria Math"/>
                          <w:i/>
                          <w:sz w:val="20"/>
                          <w:szCs w:val="20"/>
                        </w:rPr>
                        <w:t xml:space="preserve"> to finish for the combined fall and spring terms.</w:t>
                      </w:r>
                    </w:p>
                    <w:p w14:paraId="113F6A15" w14:textId="19A11026" w:rsidR="00816AF0" w:rsidRPr="00816AF0" w:rsidRDefault="00062DCC" w:rsidP="00816AF0">
                      <w:pPr>
                        <w:spacing w:after="0" w:line="240" w:lineRule="auto"/>
                        <w:rPr>
                          <w:rFonts w:ascii="Cambria Math" w:hAnsi="Cambria Math"/>
                          <w:i/>
                          <w:sz w:val="20"/>
                          <w:szCs w:val="20"/>
                        </w:rPr>
                      </w:pPr>
                      <w:r>
                        <w:rPr>
                          <w:rFonts w:ascii="Cambria Math" w:hAnsi="Cambria Math"/>
                          <w:i/>
                          <w:sz w:val="20"/>
                          <w:szCs w:val="20"/>
                        </w:rPr>
                        <w:t xml:space="preserve">Their </w:t>
                      </w:r>
                      <w:r w:rsidR="00816AF0" w:rsidRPr="00816AF0">
                        <w:rPr>
                          <w:rFonts w:ascii="Cambria Math" w:hAnsi="Cambria Math"/>
                          <w:i/>
                          <w:sz w:val="20"/>
                          <w:szCs w:val="20"/>
                        </w:rPr>
                        <w:t>New Plan for the Year</w:t>
                      </w:r>
                    </w:p>
                    <w:p w14:paraId="1F0A2819" w14:textId="3F93F4B0" w:rsidR="00816AF0" w:rsidRPr="00C874B8" w:rsidRDefault="00816AF0" w:rsidP="00025176">
                      <w:pPr>
                        <w:numPr>
                          <w:ilvl w:val="0"/>
                          <w:numId w:val="6"/>
                        </w:numPr>
                        <w:spacing w:after="0" w:line="240" w:lineRule="auto"/>
                        <w:rPr>
                          <w:rFonts w:ascii="Cambria Math" w:hAnsi="Cambria Math"/>
                          <w:i/>
                          <w:sz w:val="20"/>
                          <w:szCs w:val="20"/>
                        </w:rPr>
                      </w:pPr>
                      <w:r w:rsidRPr="00816AF0">
                        <w:rPr>
                          <w:rFonts w:ascii="Cambria Math" w:hAnsi="Cambria Math"/>
                          <w:b/>
                          <w:bCs/>
                          <w:i/>
                          <w:sz w:val="20"/>
                          <w:szCs w:val="20"/>
                        </w:rPr>
                        <w:t>Fall:</w:t>
                      </w:r>
                      <w:r w:rsidRPr="00816AF0">
                        <w:rPr>
                          <w:rFonts w:ascii="Cambria Math" w:hAnsi="Cambria Math"/>
                          <w:i/>
                          <w:sz w:val="20"/>
                          <w:szCs w:val="20"/>
                        </w:rPr>
                        <w:t> 9 credits</w:t>
                      </w:r>
                      <w:r w:rsidR="00C874B8">
                        <w:rPr>
                          <w:rFonts w:ascii="Cambria Math" w:hAnsi="Cambria Math"/>
                          <w:i/>
                          <w:sz w:val="20"/>
                          <w:szCs w:val="20"/>
                        </w:rPr>
                        <w:t xml:space="preserve"> &amp; </w:t>
                      </w:r>
                      <w:r w:rsidRPr="00C874B8">
                        <w:rPr>
                          <w:rFonts w:ascii="Cambria Math" w:hAnsi="Cambria Math"/>
                          <w:b/>
                          <w:bCs/>
                          <w:i/>
                          <w:sz w:val="20"/>
                          <w:szCs w:val="20"/>
                        </w:rPr>
                        <w:t>Spring (expected):</w:t>
                      </w:r>
                      <w:r w:rsidRPr="00C874B8">
                        <w:rPr>
                          <w:rFonts w:ascii="Cambria Math" w:hAnsi="Cambria Math"/>
                          <w:i/>
                          <w:sz w:val="20"/>
                          <w:szCs w:val="20"/>
                        </w:rPr>
                        <w:t> 12 credits</w:t>
                      </w:r>
                      <w:r w:rsidR="00C874B8">
                        <w:rPr>
                          <w:rFonts w:ascii="Cambria Math" w:hAnsi="Cambria Math"/>
                          <w:i/>
                          <w:sz w:val="20"/>
                          <w:szCs w:val="20"/>
                        </w:rPr>
                        <w:t xml:space="preserve"> = </w:t>
                      </w:r>
                      <w:r w:rsidRPr="00C874B8">
                        <w:rPr>
                          <w:rFonts w:ascii="Cambria Math" w:hAnsi="Cambria Math"/>
                          <w:b/>
                          <w:bCs/>
                          <w:i/>
                          <w:sz w:val="20"/>
                          <w:szCs w:val="20"/>
                        </w:rPr>
                        <w:t>Total:</w:t>
                      </w:r>
                      <w:r w:rsidRPr="00C874B8">
                        <w:rPr>
                          <w:rFonts w:ascii="Cambria Math" w:hAnsi="Cambria Math"/>
                          <w:i/>
                          <w:sz w:val="20"/>
                          <w:szCs w:val="20"/>
                        </w:rPr>
                        <w:t> 21 credits</w:t>
                      </w:r>
                    </w:p>
                    <w:p w14:paraId="63B113E2" w14:textId="5F34816A" w:rsidR="00816AF0" w:rsidRPr="00467103" w:rsidRDefault="00816AF0" w:rsidP="00816AF0">
                      <w:pPr>
                        <w:spacing w:after="0" w:line="240" w:lineRule="auto"/>
                        <w:rPr>
                          <w:rFonts w:ascii="Cambria Math" w:hAnsi="Cambria Math"/>
                          <w:i/>
                          <w:sz w:val="20"/>
                          <w:szCs w:val="20"/>
                        </w:rPr>
                      </w:pPr>
                      <w:r w:rsidRPr="00467103">
                        <w:rPr>
                          <w:rFonts w:ascii="Cambria Math" w:hAnsi="Cambria Math"/>
                          <w:i/>
                          <w:sz w:val="20"/>
                          <w:szCs w:val="20"/>
                        </w:rPr>
                        <w:t>Originally, full</w:t>
                      </w:r>
                      <w:r w:rsidRPr="00467103">
                        <w:rPr>
                          <w:rFonts w:ascii="Cambria Math" w:hAnsi="Cambria Math"/>
                          <w:i/>
                          <w:sz w:val="20"/>
                          <w:szCs w:val="20"/>
                        </w:rPr>
                        <w:noBreakHyphen/>
                        <w:t>time for the year was </w:t>
                      </w:r>
                      <w:r w:rsidRPr="00467103">
                        <w:rPr>
                          <w:rFonts w:ascii="Cambria Math" w:hAnsi="Cambria Math"/>
                          <w:b/>
                          <w:bCs/>
                          <w:i/>
                          <w:sz w:val="20"/>
                          <w:szCs w:val="20"/>
                        </w:rPr>
                        <w:t>24 credits</w:t>
                      </w:r>
                      <w:r w:rsidRPr="00467103">
                        <w:rPr>
                          <w:rFonts w:ascii="Cambria Math" w:hAnsi="Cambria Math"/>
                          <w:i/>
                          <w:sz w:val="20"/>
                          <w:szCs w:val="20"/>
                        </w:rPr>
                        <w:t xml:space="preserve">, but now </w:t>
                      </w:r>
                      <w:r w:rsidR="008D599E">
                        <w:rPr>
                          <w:rFonts w:ascii="Cambria Math" w:hAnsi="Cambria Math"/>
                          <w:i/>
                          <w:sz w:val="20"/>
                          <w:szCs w:val="20"/>
                        </w:rPr>
                        <w:t xml:space="preserve">they will </w:t>
                      </w:r>
                      <w:r w:rsidRPr="00467103">
                        <w:rPr>
                          <w:rFonts w:ascii="Cambria Math" w:hAnsi="Cambria Math"/>
                          <w:i/>
                          <w:sz w:val="20"/>
                          <w:szCs w:val="20"/>
                        </w:rPr>
                        <w:t>only have </w:t>
                      </w:r>
                      <w:r w:rsidRPr="00467103">
                        <w:rPr>
                          <w:rFonts w:ascii="Cambria Math" w:hAnsi="Cambria Math"/>
                          <w:b/>
                          <w:bCs/>
                          <w:i/>
                          <w:sz w:val="20"/>
                          <w:szCs w:val="20"/>
                        </w:rPr>
                        <w:t>21 credits</w:t>
                      </w:r>
                      <w:r w:rsidRPr="00467103">
                        <w:rPr>
                          <w:rFonts w:ascii="Cambria Math" w:hAnsi="Cambria Math"/>
                          <w:i/>
                          <w:sz w:val="20"/>
                          <w:szCs w:val="20"/>
                        </w:rPr>
                        <w:t>.</w:t>
                      </w:r>
                    </w:p>
                    <w:p w14:paraId="3988A39B" w14:textId="77777777" w:rsidR="00816AF0" w:rsidRPr="00467103" w:rsidRDefault="00816AF0" w:rsidP="00816AF0">
                      <w:pPr>
                        <w:spacing w:after="0" w:line="240" w:lineRule="auto"/>
                        <w:rPr>
                          <w:rFonts w:ascii="Cambria Math" w:hAnsi="Cambria Math"/>
                          <w:i/>
                          <w:sz w:val="20"/>
                          <w:szCs w:val="20"/>
                        </w:rPr>
                      </w:pPr>
                    </w:p>
                    <w:p w14:paraId="0BE33AA1" w14:textId="142A3B2F" w:rsidR="00AE268D" w:rsidRDefault="00816AF0" w:rsidP="00467103">
                      <w:pPr>
                        <w:spacing w:after="0" w:line="240" w:lineRule="auto"/>
                        <w:rPr>
                          <w:rFonts w:ascii="Cambria Math" w:hAnsi="Cambria Math"/>
                          <w:i/>
                          <w:sz w:val="20"/>
                          <w:szCs w:val="20"/>
                        </w:rPr>
                      </w:pPr>
                      <w:r w:rsidRPr="00467103">
                        <w:rPr>
                          <w:rFonts w:ascii="Cambria Math" w:hAnsi="Cambria Math"/>
                          <w:b/>
                          <w:bCs/>
                          <w:i/>
                          <w:sz w:val="20"/>
                          <w:szCs w:val="20"/>
                        </w:rPr>
                        <w:t>Percent of Full-Time Completing</w:t>
                      </w:r>
                      <w:r w:rsidR="00AE268D">
                        <w:rPr>
                          <w:rFonts w:ascii="Cambria Math" w:hAnsi="Cambria Math"/>
                          <w:b/>
                          <w:bCs/>
                          <w:i/>
                          <w:sz w:val="20"/>
                          <w:szCs w:val="20"/>
                        </w:rPr>
                        <w:t>:</w:t>
                      </w:r>
                      <w:r w:rsidRPr="00467103">
                        <w:rPr>
                          <w:rFonts w:ascii="Cambria Math" w:hAnsi="Cambria Math"/>
                          <w:i/>
                          <w:sz w:val="20"/>
                          <w:szCs w:val="20"/>
                        </w:rPr>
                        <w:t>(21 /</w:t>
                      </w:r>
                      <w:r w:rsidR="00467103" w:rsidRPr="00467103">
                        <w:rPr>
                          <w:rFonts w:ascii="Cambria Math" w:hAnsi="Cambria Math"/>
                          <w:i/>
                          <w:sz w:val="20"/>
                          <w:szCs w:val="20"/>
                        </w:rPr>
                        <w:t xml:space="preserve">24) X100 = 87.5 </w:t>
                      </w:r>
                      <w:r w:rsidRPr="00467103">
                        <w:rPr>
                          <w:rFonts w:ascii="Cambria Math" w:hAnsi="Cambria Math"/>
                          <w:i/>
                          <w:sz w:val="20"/>
                          <w:szCs w:val="20"/>
                        </w:rPr>
                        <w:t xml:space="preserve">This means </w:t>
                      </w:r>
                      <w:r w:rsidR="008D599E">
                        <w:rPr>
                          <w:rFonts w:ascii="Cambria Math" w:hAnsi="Cambria Math"/>
                          <w:i/>
                          <w:sz w:val="20"/>
                          <w:szCs w:val="20"/>
                        </w:rPr>
                        <w:t>they</w:t>
                      </w:r>
                      <w:r w:rsidRPr="00467103">
                        <w:rPr>
                          <w:rFonts w:ascii="Cambria Math" w:hAnsi="Cambria Math"/>
                          <w:i/>
                          <w:sz w:val="20"/>
                          <w:szCs w:val="20"/>
                        </w:rPr>
                        <w:t xml:space="preserve"> are scheduled to complete </w:t>
                      </w:r>
                      <w:r w:rsidRPr="00467103">
                        <w:rPr>
                          <w:rFonts w:ascii="Cambria Math" w:hAnsi="Cambria Math"/>
                          <w:b/>
                          <w:bCs/>
                          <w:i/>
                          <w:sz w:val="20"/>
                          <w:szCs w:val="20"/>
                        </w:rPr>
                        <w:t>87.5%</w:t>
                      </w:r>
                      <w:r w:rsidRPr="00467103">
                        <w:rPr>
                          <w:rFonts w:ascii="Cambria Math" w:hAnsi="Cambria Math"/>
                          <w:i/>
                          <w:sz w:val="20"/>
                          <w:szCs w:val="20"/>
                        </w:rPr>
                        <w:t> of the credits needed to be considered full</w:t>
                      </w:r>
                      <w:r w:rsidRPr="00467103">
                        <w:rPr>
                          <w:rFonts w:ascii="Cambria Math" w:hAnsi="Cambria Math"/>
                          <w:i/>
                          <w:sz w:val="20"/>
                          <w:szCs w:val="20"/>
                        </w:rPr>
                        <w:noBreakHyphen/>
                        <w:t>time for the combined fall and spring terms.</w:t>
                      </w:r>
                      <w:r w:rsidR="00AE268D">
                        <w:rPr>
                          <w:rFonts w:ascii="Cambria Math" w:hAnsi="Cambria Math"/>
                          <w:i/>
                          <w:sz w:val="20"/>
                          <w:szCs w:val="20"/>
                        </w:rPr>
                        <w:t xml:space="preserve"> </w:t>
                      </w:r>
                    </w:p>
                    <w:p w14:paraId="6DF92C25" w14:textId="64D8E02C" w:rsidR="00816AF0" w:rsidRPr="00467103" w:rsidRDefault="00816AF0" w:rsidP="00467103">
                      <w:pPr>
                        <w:spacing w:after="0" w:line="240" w:lineRule="auto"/>
                        <w:rPr>
                          <w:rFonts w:ascii="Cambria Math" w:hAnsi="Cambria Math"/>
                          <w:i/>
                          <w:sz w:val="20"/>
                          <w:szCs w:val="20"/>
                        </w:rPr>
                      </w:pPr>
                      <w:r w:rsidRPr="00467103">
                        <w:rPr>
                          <w:rFonts w:ascii="Cambria Math" w:hAnsi="Cambria Math"/>
                          <w:b/>
                          <w:bCs/>
                          <w:i/>
                          <w:sz w:val="20"/>
                          <w:szCs w:val="20"/>
                        </w:rPr>
                        <w:t xml:space="preserve">How This Affects </w:t>
                      </w:r>
                      <w:r w:rsidR="00AE268D">
                        <w:rPr>
                          <w:rFonts w:ascii="Cambria Math" w:hAnsi="Cambria Math"/>
                          <w:b/>
                          <w:bCs/>
                          <w:i/>
                          <w:sz w:val="20"/>
                          <w:szCs w:val="20"/>
                        </w:rPr>
                        <w:t xml:space="preserve">Their </w:t>
                      </w:r>
                      <w:r w:rsidRPr="00467103">
                        <w:rPr>
                          <w:rFonts w:ascii="Cambria Math" w:hAnsi="Cambria Math"/>
                          <w:b/>
                          <w:bCs/>
                          <w:i/>
                          <w:sz w:val="20"/>
                          <w:szCs w:val="20"/>
                        </w:rPr>
                        <w:t>Loan</w:t>
                      </w:r>
                      <w:r w:rsidR="00AE268D">
                        <w:rPr>
                          <w:rFonts w:ascii="Cambria Math" w:hAnsi="Cambria Math"/>
                          <w:b/>
                          <w:bCs/>
                          <w:i/>
                          <w:sz w:val="20"/>
                          <w:szCs w:val="20"/>
                        </w:rPr>
                        <w:t>:</w:t>
                      </w:r>
                      <w:r w:rsidR="00AE268D">
                        <w:rPr>
                          <w:rFonts w:ascii="Cambria Math" w:hAnsi="Cambria Math"/>
                          <w:i/>
                          <w:sz w:val="20"/>
                          <w:szCs w:val="20"/>
                        </w:rPr>
                        <w:t xml:space="preserve"> </w:t>
                      </w:r>
                      <w:r w:rsidRPr="00467103">
                        <w:rPr>
                          <w:rFonts w:ascii="Cambria Math" w:hAnsi="Cambria Math"/>
                          <w:i/>
                          <w:sz w:val="20"/>
                          <w:szCs w:val="20"/>
                        </w:rPr>
                        <w:t xml:space="preserve">Since </w:t>
                      </w:r>
                      <w:proofErr w:type="gramStart"/>
                      <w:r w:rsidR="00AE268D">
                        <w:rPr>
                          <w:rFonts w:ascii="Cambria Math" w:hAnsi="Cambria Math"/>
                          <w:i/>
                          <w:sz w:val="20"/>
                          <w:szCs w:val="20"/>
                        </w:rPr>
                        <w:t>the</w:t>
                      </w:r>
                      <w:r w:rsidR="002631D1">
                        <w:rPr>
                          <w:rFonts w:ascii="Cambria Math" w:hAnsi="Cambria Math"/>
                          <w:i/>
                          <w:sz w:val="20"/>
                          <w:szCs w:val="20"/>
                        </w:rPr>
                        <w:t>ir</w:t>
                      </w:r>
                      <w:proofErr w:type="gramEnd"/>
                      <w:r w:rsidR="00AE268D">
                        <w:rPr>
                          <w:rFonts w:ascii="Cambria Math" w:hAnsi="Cambria Math"/>
                          <w:i/>
                          <w:sz w:val="20"/>
                          <w:szCs w:val="20"/>
                        </w:rPr>
                        <w:t xml:space="preserve"> </w:t>
                      </w:r>
                      <w:r w:rsidRPr="00467103">
                        <w:rPr>
                          <w:rFonts w:ascii="Cambria Math" w:hAnsi="Cambria Math"/>
                          <w:i/>
                          <w:sz w:val="20"/>
                          <w:szCs w:val="20"/>
                        </w:rPr>
                        <w:t>only completi</w:t>
                      </w:r>
                      <w:r w:rsidR="002631D1">
                        <w:rPr>
                          <w:rFonts w:ascii="Cambria Math" w:hAnsi="Cambria Math"/>
                          <w:i/>
                          <w:sz w:val="20"/>
                          <w:szCs w:val="20"/>
                        </w:rPr>
                        <w:t xml:space="preserve">ng </w:t>
                      </w:r>
                      <w:r w:rsidRPr="00467103">
                        <w:rPr>
                          <w:rFonts w:ascii="Cambria Math" w:hAnsi="Cambria Math"/>
                          <w:i/>
                          <w:sz w:val="20"/>
                          <w:szCs w:val="20"/>
                        </w:rPr>
                        <w:t xml:space="preserve">87.5% of the needed credits, </w:t>
                      </w:r>
                      <w:r w:rsidR="002631D1">
                        <w:rPr>
                          <w:rFonts w:ascii="Cambria Math" w:hAnsi="Cambria Math"/>
                          <w:i/>
                          <w:sz w:val="20"/>
                          <w:szCs w:val="20"/>
                        </w:rPr>
                        <w:t xml:space="preserve">they </w:t>
                      </w:r>
                      <w:r w:rsidRPr="00467103">
                        <w:rPr>
                          <w:rFonts w:ascii="Cambria Math" w:hAnsi="Cambria Math"/>
                          <w:i/>
                          <w:sz w:val="20"/>
                          <w:szCs w:val="20"/>
                        </w:rPr>
                        <w:t>can only receive </w:t>
                      </w:r>
                      <w:r w:rsidRPr="00467103">
                        <w:rPr>
                          <w:rFonts w:ascii="Cambria Math" w:hAnsi="Cambria Math"/>
                          <w:b/>
                          <w:bCs/>
                          <w:i/>
                          <w:sz w:val="20"/>
                          <w:szCs w:val="20"/>
                        </w:rPr>
                        <w:t xml:space="preserve">87.5% </w:t>
                      </w:r>
                      <w:proofErr w:type="gramStart"/>
                      <w:r w:rsidRPr="00467103">
                        <w:rPr>
                          <w:rFonts w:ascii="Cambria Math" w:hAnsi="Cambria Math"/>
                          <w:b/>
                          <w:bCs/>
                          <w:i/>
                          <w:sz w:val="20"/>
                          <w:szCs w:val="20"/>
                        </w:rPr>
                        <w:t xml:space="preserve">of </w:t>
                      </w:r>
                      <w:r w:rsidR="002631D1">
                        <w:rPr>
                          <w:rFonts w:ascii="Cambria Math" w:hAnsi="Cambria Math"/>
                          <w:b/>
                          <w:bCs/>
                          <w:i/>
                          <w:sz w:val="20"/>
                          <w:szCs w:val="20"/>
                        </w:rPr>
                        <w:t xml:space="preserve"> their</w:t>
                      </w:r>
                      <w:proofErr w:type="gramEnd"/>
                      <w:r w:rsidR="002631D1">
                        <w:rPr>
                          <w:rFonts w:ascii="Cambria Math" w:hAnsi="Cambria Math"/>
                          <w:b/>
                          <w:bCs/>
                          <w:i/>
                          <w:sz w:val="20"/>
                          <w:szCs w:val="20"/>
                        </w:rPr>
                        <w:t xml:space="preserve"> </w:t>
                      </w:r>
                      <w:r w:rsidRPr="00467103">
                        <w:rPr>
                          <w:rFonts w:ascii="Cambria Math" w:hAnsi="Cambria Math"/>
                          <w:b/>
                          <w:bCs/>
                          <w:i/>
                          <w:sz w:val="20"/>
                          <w:szCs w:val="20"/>
                        </w:rPr>
                        <w:t>$7,500 loan limit</w:t>
                      </w:r>
                      <w:r w:rsidRPr="00467103">
                        <w:rPr>
                          <w:rFonts w:ascii="Cambria Math" w:hAnsi="Cambria Math"/>
                          <w:i/>
                          <w:sz w:val="20"/>
                          <w:szCs w:val="20"/>
                        </w:rPr>
                        <w:t>:</w:t>
                      </w:r>
                      <w:r w:rsidR="002631D1">
                        <w:rPr>
                          <w:rFonts w:ascii="Cambria Math" w:hAnsi="Cambria Math"/>
                          <w:i/>
                          <w:sz w:val="20"/>
                          <w:szCs w:val="20"/>
                        </w:rPr>
                        <w:t xml:space="preserve"> They </w:t>
                      </w:r>
                      <w:r w:rsidRPr="00467103">
                        <w:rPr>
                          <w:rFonts w:ascii="Cambria Math" w:hAnsi="Cambria Math"/>
                          <w:i/>
                          <w:sz w:val="20"/>
                          <w:szCs w:val="20"/>
                        </w:rPr>
                        <w:t>already received </w:t>
                      </w:r>
                      <w:r w:rsidRPr="00467103">
                        <w:rPr>
                          <w:rFonts w:ascii="Cambria Math" w:hAnsi="Cambria Math"/>
                          <w:b/>
                          <w:bCs/>
                          <w:i/>
                          <w:sz w:val="20"/>
                          <w:szCs w:val="20"/>
                        </w:rPr>
                        <w:t>$3,750</w:t>
                      </w:r>
                      <w:r w:rsidRPr="00467103">
                        <w:rPr>
                          <w:rFonts w:ascii="Cambria Math" w:hAnsi="Cambria Math"/>
                          <w:i/>
                          <w:sz w:val="20"/>
                          <w:szCs w:val="20"/>
                        </w:rPr>
                        <w:t> in the fall.</w:t>
                      </w:r>
                      <w:r w:rsidR="00467103">
                        <w:rPr>
                          <w:rFonts w:ascii="Cambria Math" w:hAnsi="Cambria Math"/>
                          <w:i/>
                          <w:sz w:val="20"/>
                          <w:szCs w:val="20"/>
                        </w:rPr>
                        <w:t xml:space="preserve"> </w:t>
                      </w:r>
                      <w:proofErr w:type="gramStart"/>
                      <w:r w:rsidRPr="00467103">
                        <w:rPr>
                          <w:rFonts w:ascii="Cambria Math" w:hAnsi="Cambria Math"/>
                          <w:i/>
                          <w:sz w:val="20"/>
                          <w:szCs w:val="20"/>
                        </w:rPr>
                        <w:t>So</w:t>
                      </w:r>
                      <w:proofErr w:type="gramEnd"/>
                      <w:r w:rsidRPr="00467103">
                        <w:rPr>
                          <w:rFonts w:ascii="Cambria Math" w:hAnsi="Cambria Math"/>
                          <w:i/>
                          <w:sz w:val="20"/>
                          <w:szCs w:val="20"/>
                        </w:rPr>
                        <w:t xml:space="preserve"> for spring, </w:t>
                      </w:r>
                      <w:r w:rsidR="00634D4D">
                        <w:rPr>
                          <w:rFonts w:ascii="Cambria Math" w:hAnsi="Cambria Math"/>
                          <w:i/>
                          <w:sz w:val="20"/>
                          <w:szCs w:val="20"/>
                        </w:rPr>
                        <w:t xml:space="preserve">they </w:t>
                      </w:r>
                      <w:r w:rsidRPr="00467103">
                        <w:rPr>
                          <w:rFonts w:ascii="Cambria Math" w:hAnsi="Cambria Math"/>
                          <w:i/>
                          <w:sz w:val="20"/>
                          <w:szCs w:val="20"/>
                        </w:rPr>
                        <w:t>can only receive:</w:t>
                      </w:r>
                      <w:r w:rsidR="00634D4D">
                        <w:rPr>
                          <w:rFonts w:ascii="Cambria Math" w:hAnsi="Cambria Math"/>
                          <w:i/>
                          <w:sz w:val="20"/>
                          <w:szCs w:val="20"/>
                        </w:rPr>
                        <w:t xml:space="preserve"> 6563-3750</w:t>
                      </w:r>
                      <w:r w:rsidR="00D64227">
                        <w:rPr>
                          <w:rFonts w:ascii="Cambria Math" w:hAnsi="Cambria Math"/>
                          <w:i/>
                          <w:sz w:val="20"/>
                          <w:szCs w:val="20"/>
                        </w:rPr>
                        <w:t>=</w:t>
                      </w:r>
                      <w:r w:rsidR="00634D4D">
                        <w:rPr>
                          <w:rFonts w:ascii="Cambria Math" w:hAnsi="Cambria Math"/>
                          <w:i/>
                          <w:sz w:val="20"/>
                          <w:szCs w:val="20"/>
                        </w:rPr>
                        <w:t>3063</w:t>
                      </w:r>
                    </w:p>
                    <w:p w14:paraId="0B1F6807" w14:textId="7411582D" w:rsidR="00816AF0" w:rsidRPr="00816AF0" w:rsidRDefault="00816AF0" w:rsidP="00816AF0">
                      <w:pPr>
                        <w:rPr>
                          <w:rFonts w:ascii="Cambria Math" w:hAnsi="Cambria Math"/>
                          <w:i/>
                          <w:sz w:val="20"/>
                          <w:szCs w:val="20"/>
                        </w:rPr>
                      </w:pPr>
                      <w:r w:rsidRPr="00816AF0">
                        <w:rPr>
                          <w:rFonts w:ascii="Cambria Math" w:hAnsi="Cambria Math"/>
                          <w:i/>
                          <w:sz w:val="20"/>
                          <w:szCs w:val="20"/>
                        </w:rPr>
                        <w:t xml:space="preserve">Even if </w:t>
                      </w:r>
                      <w:r w:rsidR="000F59FE">
                        <w:rPr>
                          <w:rFonts w:ascii="Cambria Math" w:hAnsi="Cambria Math"/>
                          <w:i/>
                          <w:sz w:val="20"/>
                          <w:szCs w:val="20"/>
                        </w:rPr>
                        <w:t>they</w:t>
                      </w:r>
                      <w:r w:rsidRPr="00816AF0">
                        <w:rPr>
                          <w:rFonts w:ascii="Cambria Math" w:hAnsi="Cambria Math"/>
                          <w:i/>
                          <w:sz w:val="20"/>
                          <w:szCs w:val="20"/>
                        </w:rPr>
                        <w:t xml:space="preserve"> take 12 credits in the spring, </w:t>
                      </w:r>
                      <w:r w:rsidR="000F59FE">
                        <w:rPr>
                          <w:rFonts w:ascii="Cambria Math" w:hAnsi="Cambria Math"/>
                          <w:i/>
                          <w:sz w:val="20"/>
                          <w:szCs w:val="20"/>
                        </w:rPr>
                        <w:t>their</w:t>
                      </w:r>
                      <w:r w:rsidRPr="00816AF0">
                        <w:rPr>
                          <w:rFonts w:ascii="Cambria Math" w:hAnsi="Cambria Math"/>
                          <w:i/>
                          <w:sz w:val="20"/>
                          <w:szCs w:val="20"/>
                        </w:rPr>
                        <w:t xml:space="preserve"> spring loan is </w:t>
                      </w:r>
                      <w:r w:rsidRPr="00816AF0">
                        <w:rPr>
                          <w:rFonts w:ascii="Cambria Math" w:hAnsi="Cambria Math"/>
                          <w:b/>
                          <w:bCs/>
                          <w:i/>
                          <w:sz w:val="20"/>
                          <w:szCs w:val="20"/>
                        </w:rPr>
                        <w:t>limited to $3,063</w:t>
                      </w:r>
                      <w:r w:rsidRPr="00816AF0">
                        <w:rPr>
                          <w:rFonts w:ascii="Cambria Math" w:hAnsi="Cambria Math"/>
                          <w:i/>
                          <w:sz w:val="20"/>
                          <w:szCs w:val="20"/>
                        </w:rPr>
                        <w:t xml:space="preserve"> because </w:t>
                      </w:r>
                      <w:r w:rsidR="000F59FE">
                        <w:rPr>
                          <w:rFonts w:ascii="Cambria Math" w:hAnsi="Cambria Math"/>
                          <w:i/>
                          <w:sz w:val="20"/>
                          <w:szCs w:val="20"/>
                        </w:rPr>
                        <w:t xml:space="preserve">their </w:t>
                      </w:r>
                      <w:r w:rsidRPr="00816AF0">
                        <w:rPr>
                          <w:rFonts w:ascii="Cambria Math" w:hAnsi="Cambria Math"/>
                          <w:i/>
                          <w:sz w:val="20"/>
                          <w:szCs w:val="20"/>
                        </w:rPr>
                        <w:t>total enrollment for the year dropped.</w:t>
                      </w:r>
                      <w:r w:rsidR="00FF1C45" w:rsidRPr="00FF1C45">
                        <w:rPr>
                          <w:rFonts w:ascii="Cambria Math" w:hAnsi="Cambria Math"/>
                          <w:i/>
                          <w:sz w:val="20"/>
                          <w:szCs w:val="20"/>
                        </w:rPr>
                        <w:t xml:space="preserve"> </w:t>
                      </w:r>
                      <w:r w:rsidR="00000000">
                        <w:rPr>
                          <w:rFonts w:ascii="Cambria Math" w:hAnsi="Cambria Math"/>
                          <w:i/>
                          <w:sz w:val="20"/>
                          <w:szCs w:val="20"/>
                        </w:rPr>
                        <w:pict w14:anchorId="7E14CA87">
                          <v:rect id="_x0000_i1034" style="width:0;height:1.5pt" o:hralign="center" o:hrstd="t" o:hr="t" fillcolor="#a0a0a0" stroked="f"/>
                        </w:pict>
                      </w:r>
                    </w:p>
                    <w:p w14:paraId="7DC6306F" w14:textId="775713CD" w:rsidR="00816AF0" w:rsidRPr="00816AF0" w:rsidRDefault="00BD345C" w:rsidP="003319D7">
                      <w:pPr>
                        <w:spacing w:after="0"/>
                        <w:rPr>
                          <w:rFonts w:ascii="Cambria Math" w:hAnsi="Cambria Math"/>
                          <w:i/>
                          <w:sz w:val="20"/>
                          <w:szCs w:val="20"/>
                        </w:rPr>
                      </w:pPr>
                      <w:r w:rsidRPr="00816AF0">
                        <w:rPr>
                          <w:rFonts w:ascii="Cambria Math" w:hAnsi="Cambria Math"/>
                          <w:b/>
                          <w:bCs/>
                          <w:i/>
                          <w:sz w:val="20"/>
                          <w:szCs w:val="20"/>
                        </w:rPr>
                        <w:t xml:space="preserve">How </w:t>
                      </w:r>
                      <w:r>
                        <w:rPr>
                          <w:rFonts w:ascii="Cambria Math" w:hAnsi="Cambria Math"/>
                          <w:b/>
                          <w:bCs/>
                          <w:i/>
                          <w:sz w:val="20"/>
                          <w:szCs w:val="20"/>
                        </w:rPr>
                        <w:t>The</w:t>
                      </w:r>
                      <w:r w:rsidR="004C28AB">
                        <w:rPr>
                          <w:rFonts w:ascii="Cambria Math" w:hAnsi="Cambria Math"/>
                          <w:b/>
                          <w:bCs/>
                          <w:i/>
                          <w:sz w:val="20"/>
                          <w:szCs w:val="20"/>
                        </w:rPr>
                        <w:t xml:space="preserve"> Student</w:t>
                      </w:r>
                      <w:r w:rsidR="00816AF0" w:rsidRPr="00816AF0">
                        <w:rPr>
                          <w:rFonts w:ascii="Cambria Math" w:hAnsi="Cambria Math"/>
                          <w:b/>
                          <w:bCs/>
                          <w:i/>
                          <w:sz w:val="20"/>
                          <w:szCs w:val="20"/>
                        </w:rPr>
                        <w:t xml:space="preserve"> Could Still Get the Full Spring Loan</w:t>
                      </w:r>
                    </w:p>
                    <w:p w14:paraId="373CFE26" w14:textId="77777777" w:rsidR="00816AF0" w:rsidRPr="00816AF0" w:rsidRDefault="00816AF0" w:rsidP="003319D7">
                      <w:pPr>
                        <w:spacing w:after="0"/>
                        <w:rPr>
                          <w:rFonts w:ascii="Cambria Math" w:hAnsi="Cambria Math"/>
                          <w:i/>
                          <w:sz w:val="20"/>
                          <w:szCs w:val="20"/>
                        </w:rPr>
                      </w:pPr>
                      <w:r w:rsidRPr="00816AF0">
                        <w:rPr>
                          <w:rFonts w:ascii="Cambria Math" w:hAnsi="Cambria Math"/>
                          <w:i/>
                          <w:sz w:val="20"/>
                          <w:szCs w:val="20"/>
                        </w:rPr>
                        <w:t>If you take </w:t>
                      </w:r>
                      <w:r w:rsidRPr="00816AF0">
                        <w:rPr>
                          <w:rFonts w:ascii="Cambria Math" w:hAnsi="Cambria Math"/>
                          <w:b/>
                          <w:bCs/>
                          <w:i/>
                          <w:sz w:val="20"/>
                          <w:szCs w:val="20"/>
                        </w:rPr>
                        <w:t>15 credits in the spring</w:t>
                      </w:r>
                      <w:r w:rsidRPr="00816AF0">
                        <w:rPr>
                          <w:rFonts w:ascii="Cambria Math" w:hAnsi="Cambria Math"/>
                          <w:i/>
                          <w:sz w:val="20"/>
                          <w:szCs w:val="20"/>
                        </w:rPr>
                        <w:t>, then your total for the year becomes:</w:t>
                      </w:r>
                    </w:p>
                    <w:p w14:paraId="533D00CD" w14:textId="56593FEE" w:rsidR="00816AF0" w:rsidRPr="00FF1C45" w:rsidRDefault="00816AF0" w:rsidP="00025176">
                      <w:pPr>
                        <w:numPr>
                          <w:ilvl w:val="0"/>
                          <w:numId w:val="7"/>
                        </w:numPr>
                        <w:spacing w:after="0"/>
                        <w:rPr>
                          <w:rFonts w:ascii="Cambria Math" w:hAnsi="Cambria Math"/>
                          <w:i/>
                          <w:sz w:val="20"/>
                          <w:szCs w:val="20"/>
                        </w:rPr>
                      </w:pPr>
                      <w:r w:rsidRPr="00816AF0">
                        <w:rPr>
                          <w:rFonts w:ascii="Cambria Math" w:hAnsi="Cambria Math"/>
                          <w:i/>
                          <w:sz w:val="20"/>
                          <w:szCs w:val="20"/>
                        </w:rPr>
                        <w:t>Fall: 9</w:t>
                      </w:r>
                      <w:r w:rsidR="00FF1C45">
                        <w:rPr>
                          <w:rFonts w:ascii="Cambria Math" w:hAnsi="Cambria Math"/>
                          <w:i/>
                          <w:sz w:val="20"/>
                          <w:szCs w:val="20"/>
                        </w:rPr>
                        <w:t xml:space="preserve"> &amp; </w:t>
                      </w:r>
                      <w:r w:rsidRPr="00FF1C45">
                        <w:rPr>
                          <w:rFonts w:ascii="Cambria Math" w:hAnsi="Cambria Math"/>
                          <w:i/>
                          <w:sz w:val="20"/>
                          <w:szCs w:val="20"/>
                        </w:rPr>
                        <w:t>Spring: 15</w:t>
                      </w:r>
                      <w:r w:rsidR="00FF1C45">
                        <w:rPr>
                          <w:rFonts w:ascii="Cambria Math" w:hAnsi="Cambria Math"/>
                          <w:i/>
                          <w:sz w:val="20"/>
                          <w:szCs w:val="20"/>
                        </w:rPr>
                        <w:t xml:space="preserve"> = </w:t>
                      </w:r>
                      <w:r w:rsidRPr="00FF1C45">
                        <w:rPr>
                          <w:rFonts w:ascii="Cambria Math" w:hAnsi="Cambria Math"/>
                          <w:b/>
                          <w:bCs/>
                          <w:i/>
                          <w:sz w:val="20"/>
                          <w:szCs w:val="20"/>
                        </w:rPr>
                        <w:t>Total: 24 credits</w:t>
                      </w:r>
                      <w:r w:rsidR="00FF1C45">
                        <w:rPr>
                          <w:rFonts w:ascii="Cambria Math" w:hAnsi="Cambria Math"/>
                          <w:i/>
                          <w:sz w:val="20"/>
                          <w:szCs w:val="20"/>
                        </w:rPr>
                        <w:t xml:space="preserve">, </w:t>
                      </w:r>
                      <w:proofErr w:type="gramStart"/>
                      <w:r w:rsidRPr="00FF1C45">
                        <w:rPr>
                          <w:rFonts w:ascii="Cambria Math" w:hAnsi="Cambria Math"/>
                          <w:i/>
                          <w:sz w:val="20"/>
                          <w:szCs w:val="20"/>
                        </w:rPr>
                        <w:t>Now</w:t>
                      </w:r>
                      <w:proofErr w:type="gramEnd"/>
                      <w:r w:rsidRPr="00FF1C45">
                        <w:rPr>
                          <w:rFonts w:ascii="Cambria Math" w:hAnsi="Cambria Math"/>
                          <w:i/>
                          <w:sz w:val="20"/>
                          <w:szCs w:val="20"/>
                        </w:rPr>
                        <w:t xml:space="preserve"> </w:t>
                      </w:r>
                      <w:r w:rsidR="00FF1C45">
                        <w:rPr>
                          <w:rFonts w:ascii="Cambria Math" w:hAnsi="Cambria Math"/>
                          <w:i/>
                          <w:sz w:val="20"/>
                          <w:szCs w:val="20"/>
                        </w:rPr>
                        <w:t xml:space="preserve">they are </w:t>
                      </w:r>
                      <w:r w:rsidRPr="00FF1C45">
                        <w:rPr>
                          <w:rFonts w:ascii="Cambria Math" w:hAnsi="Cambria Math"/>
                          <w:i/>
                          <w:sz w:val="20"/>
                          <w:szCs w:val="20"/>
                        </w:rPr>
                        <w:t>back to completing a full</w:t>
                      </w:r>
                      <w:r w:rsidRPr="00FF1C45">
                        <w:rPr>
                          <w:rFonts w:ascii="Cambria Math" w:hAnsi="Cambria Math"/>
                          <w:i/>
                          <w:sz w:val="20"/>
                          <w:szCs w:val="20"/>
                        </w:rPr>
                        <w:noBreakHyphen/>
                        <w:t>time year.</w:t>
                      </w:r>
                      <w:r w:rsidR="00FF1C45">
                        <w:rPr>
                          <w:rFonts w:ascii="Cambria Math" w:hAnsi="Cambria Math"/>
                          <w:i/>
                          <w:sz w:val="20"/>
                          <w:szCs w:val="20"/>
                        </w:rPr>
                        <w:t xml:space="preserve"> </w:t>
                      </w:r>
                      <w:r w:rsidRPr="00FF1C45">
                        <w:rPr>
                          <w:rFonts w:ascii="Cambria Math" w:hAnsi="Cambria Math"/>
                          <w:i/>
                          <w:sz w:val="20"/>
                          <w:szCs w:val="20"/>
                        </w:rPr>
                        <w:t xml:space="preserve">That means </w:t>
                      </w:r>
                      <w:r w:rsidR="00FF1C45" w:rsidRPr="00FF1C45">
                        <w:rPr>
                          <w:rFonts w:ascii="Cambria Math" w:hAnsi="Cambria Math"/>
                          <w:i/>
                          <w:sz w:val="20"/>
                          <w:szCs w:val="20"/>
                        </w:rPr>
                        <w:t xml:space="preserve">they </w:t>
                      </w:r>
                      <w:r w:rsidRPr="00FF1C45">
                        <w:rPr>
                          <w:rFonts w:ascii="Cambria Math" w:hAnsi="Cambria Math"/>
                          <w:i/>
                          <w:sz w:val="20"/>
                          <w:szCs w:val="20"/>
                        </w:rPr>
                        <w:t>can get the full </w:t>
                      </w:r>
                      <w:r w:rsidRPr="00FF1C45">
                        <w:rPr>
                          <w:rFonts w:ascii="Cambria Math" w:hAnsi="Cambria Math"/>
                          <w:b/>
                          <w:bCs/>
                          <w:i/>
                          <w:sz w:val="20"/>
                          <w:szCs w:val="20"/>
                        </w:rPr>
                        <w:t>$3,750</w:t>
                      </w:r>
                      <w:r w:rsidRPr="00FF1C45">
                        <w:rPr>
                          <w:rFonts w:ascii="Cambria Math" w:hAnsi="Cambria Math"/>
                          <w:i/>
                          <w:sz w:val="20"/>
                          <w:szCs w:val="20"/>
                        </w:rPr>
                        <w:t> for spring.</w:t>
                      </w:r>
                    </w:p>
                    <w:p w14:paraId="0442A431" w14:textId="4B66AF67" w:rsidR="00093E13" w:rsidRPr="00816AF0" w:rsidRDefault="00093E13" w:rsidP="006134B0">
                      <w:pPr>
                        <w:rPr>
                          <w:sz w:val="20"/>
                          <w:szCs w:val="20"/>
                        </w:rPr>
                      </w:pPr>
                    </w:p>
                  </w:txbxContent>
                </v:textbox>
                <w10:wrap type="through" anchorx="margin"/>
              </v:shape>
            </w:pict>
          </mc:Fallback>
        </mc:AlternateContent>
      </w:r>
      <w:r w:rsidR="00270727">
        <w:rPr>
          <w:noProof/>
        </w:rPr>
        <w:drawing>
          <wp:inline distT="0" distB="0" distL="0" distR="0" wp14:anchorId="3ABF4340" wp14:editId="21369FE0">
            <wp:extent cx="6858000" cy="3241675"/>
            <wp:effectExtent l="0" t="0" r="0" b="0"/>
            <wp:docPr id="640809858" name="Picture 9" descr="This is a step by step image example of the schedule of reductions for a student with two terms and less than full time enroll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809858" name="Picture 9" descr="This is a step by step image example of the schedule of reductions for a student with two terms and less than full time enrollment.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0" cy="3241675"/>
                    </a:xfrm>
                    <a:prstGeom prst="rect">
                      <a:avLst/>
                    </a:prstGeom>
                    <a:noFill/>
                    <a:ln>
                      <a:noFill/>
                    </a:ln>
                  </pic:spPr>
                </pic:pic>
              </a:graphicData>
            </a:graphic>
          </wp:inline>
        </w:drawing>
      </w:r>
    </w:p>
    <w:p w14:paraId="2F4C9E60" w14:textId="77777777" w:rsidR="00A064C2" w:rsidRDefault="00A064C2" w:rsidP="5AD5EC56">
      <w:pPr>
        <w:pStyle w:val="Heading1"/>
        <w:rPr>
          <w:b w:val="0"/>
        </w:rPr>
      </w:pPr>
      <w:bookmarkStart w:id="16" w:name="SORFA"/>
      <w:bookmarkStart w:id="17" w:name="_Toc229649899"/>
      <w:r>
        <w:lastRenderedPageBreak/>
        <w:t>Schedule of Reduction (</w:t>
      </w:r>
      <w:r w:rsidR="00A32F1F" w:rsidRPr="00A6191D">
        <w:t>SOR</w:t>
      </w:r>
      <w:r>
        <w:t>)</w:t>
      </w:r>
      <w:r w:rsidR="00A32F1F" w:rsidRPr="00A6191D">
        <w:t xml:space="preserve"> For Financial Aid Staff</w:t>
      </w:r>
      <w:r w:rsidR="00A6191D" w:rsidRPr="00A6191D">
        <w:t xml:space="preserve"> </w:t>
      </w:r>
      <w:r w:rsidR="00A6191D" w:rsidRPr="006538C5">
        <w:rPr>
          <w:i/>
          <w:iCs/>
          <w:sz w:val="22"/>
          <w:szCs w:val="22"/>
          <w:u w:val="single"/>
        </w:rPr>
        <w:t>(Resource provided by COSUAA)</w:t>
      </w:r>
      <w:r w:rsidR="00A32F1F" w:rsidRPr="00063FD6">
        <w:rPr>
          <w:i/>
          <w:iCs/>
          <w:u w:val="single"/>
        </w:rPr>
        <w:t>:</w:t>
      </w:r>
      <w:bookmarkEnd w:id="17"/>
    </w:p>
    <w:bookmarkEnd w:id="16"/>
    <w:p w14:paraId="0F68FB02" w14:textId="5BFE3650" w:rsidR="00A6191D" w:rsidRPr="00063FD6" w:rsidRDefault="00A6191D" w:rsidP="00063FD6">
      <w:pPr>
        <w:spacing w:after="0"/>
        <w:jc w:val="center"/>
        <w:rPr>
          <w:b/>
          <w:sz w:val="28"/>
          <w:szCs w:val="28"/>
        </w:rPr>
      </w:pPr>
      <w:r w:rsidRPr="00A6191D">
        <w:rPr>
          <w:rFonts w:ascii="Calibri" w:eastAsia="Times New Roman" w:hAnsi="Calibri" w:cs="Calibri"/>
          <w:b/>
          <w:bCs/>
          <w:color w:val="000000"/>
          <w:kern w:val="0"/>
          <w14:ligatures w14:val="none"/>
        </w:rPr>
        <w:t>(Direct Loans for Less Than Full-Time Enrollment)</w:t>
      </w:r>
      <w:r w:rsidRPr="00A6191D">
        <w:rPr>
          <w:rFonts w:ascii="Calibri" w:eastAsia="Times New Roman" w:hAnsi="Calibri" w:cs="Calibri"/>
          <w:color w:val="000000"/>
          <w:kern w:val="0"/>
          <w14:ligatures w14:val="none"/>
        </w:rPr>
        <w:t> </w:t>
      </w:r>
    </w:p>
    <w:p w14:paraId="3BF1566B" w14:textId="06EBD617" w:rsidR="00A6191D" w:rsidRPr="00A6191D" w:rsidRDefault="00A6191D" w:rsidP="00A6191D">
      <w:pPr>
        <w:spacing w:after="0" w:line="240" w:lineRule="auto"/>
        <w:textAlignment w:val="baseline"/>
        <w:rPr>
          <w:rFonts w:ascii="Segoe UI" w:eastAsia="Times New Roman" w:hAnsi="Segoe UI" w:cs="Segoe UI"/>
          <w:kern w:val="0"/>
          <w:sz w:val="18"/>
          <w:szCs w:val="18"/>
          <w14:ligatures w14:val="none"/>
        </w:rPr>
      </w:pPr>
      <w:r w:rsidRPr="00A6191D">
        <w:rPr>
          <w:rFonts w:ascii="Calibri" w:eastAsia="Times New Roman" w:hAnsi="Calibri" w:cs="Calibri"/>
          <w:b/>
          <w:bCs/>
          <w:color w:val="EE0000"/>
          <w:kern w:val="0"/>
          <w:sz w:val="22"/>
          <w:szCs w:val="22"/>
          <w14:ligatures w14:val="none"/>
        </w:rPr>
        <w:t>NOTE: This was created pre-final rules, so it is subject to change</w:t>
      </w:r>
      <w:r w:rsidRPr="00A6191D">
        <w:rPr>
          <w:rFonts w:ascii="Calibri" w:eastAsia="Times New Roman" w:hAnsi="Calibri" w:cs="Calibri"/>
          <w:color w:val="EE0000"/>
          <w:kern w:val="0"/>
          <w:sz w:val="22"/>
          <w:szCs w:val="22"/>
          <w14:ligatures w14:val="none"/>
        </w:rPr>
        <w:t> </w:t>
      </w:r>
    </w:p>
    <w:p w14:paraId="348D147F" w14:textId="77777777" w:rsidR="00A6191D" w:rsidRPr="00A6191D" w:rsidRDefault="00A6191D" w:rsidP="00A6191D">
      <w:pPr>
        <w:spacing w:after="0" w:line="240" w:lineRule="auto"/>
        <w:textAlignment w:val="baseline"/>
        <w:rPr>
          <w:rFonts w:ascii="Segoe UI" w:eastAsia="Times New Roman" w:hAnsi="Segoe UI" w:cs="Segoe UI"/>
          <w:kern w:val="0"/>
          <w:sz w:val="18"/>
          <w:szCs w:val="18"/>
          <w14:ligatures w14:val="none"/>
        </w:rPr>
      </w:pPr>
      <w:r w:rsidRPr="00A6191D">
        <w:rPr>
          <w:rFonts w:ascii="Calibri" w:eastAsia="Times New Roman" w:hAnsi="Calibri" w:cs="Calibri"/>
          <w:b/>
          <w:bCs/>
          <w:color w:val="000000"/>
          <w:kern w:val="0"/>
          <w:sz w:val="22"/>
          <w:szCs w:val="22"/>
          <w14:ligatures w14:val="none"/>
        </w:rPr>
        <w:t>Table of Contents</w:t>
      </w:r>
      <w:r w:rsidRPr="00A6191D">
        <w:rPr>
          <w:rFonts w:ascii="Calibri" w:eastAsia="Times New Roman" w:hAnsi="Calibri" w:cs="Calibri"/>
          <w:color w:val="000000"/>
          <w:kern w:val="0"/>
          <w:sz w:val="22"/>
          <w:szCs w:val="22"/>
          <w14:ligatures w14:val="none"/>
        </w:rPr>
        <w:t> </w:t>
      </w:r>
    </w:p>
    <w:p w14:paraId="23582CDF" w14:textId="77777777" w:rsidR="00A6191D" w:rsidRPr="00A6191D" w:rsidRDefault="00A6191D" w:rsidP="00025176">
      <w:pPr>
        <w:numPr>
          <w:ilvl w:val="0"/>
          <w:numId w:val="14"/>
        </w:numPr>
        <w:spacing w:after="0" w:line="240" w:lineRule="auto"/>
        <w:ind w:left="1080" w:firstLine="0"/>
        <w:textAlignment w:val="baseline"/>
        <w:rPr>
          <w:rFonts w:ascii="Calibri" w:eastAsia="Times New Roman" w:hAnsi="Calibri" w:cs="Calibri"/>
          <w:kern w:val="0"/>
          <w:sz w:val="22"/>
          <w:szCs w:val="22"/>
          <w14:ligatures w14:val="none"/>
        </w:rPr>
      </w:pPr>
      <w:hyperlink r:id="rId15" w:tgtFrame="_blank" w:history="1">
        <w:r w:rsidRPr="00A6191D">
          <w:rPr>
            <w:rFonts w:ascii="Calibri" w:eastAsia="Times New Roman" w:hAnsi="Calibri" w:cs="Calibri"/>
            <w:color w:val="467886"/>
            <w:kern w:val="0"/>
            <w:sz w:val="22"/>
            <w:szCs w:val="22"/>
            <w:u w:val="single"/>
            <w14:ligatures w14:val="none"/>
          </w:rPr>
          <w:t>General Information</w:t>
        </w:r>
      </w:hyperlink>
      <w:r w:rsidRPr="00A6191D">
        <w:rPr>
          <w:rFonts w:ascii="Calibri" w:eastAsia="Times New Roman" w:hAnsi="Calibri" w:cs="Calibri"/>
          <w:color w:val="000000"/>
          <w:kern w:val="0"/>
          <w:sz w:val="22"/>
          <w:szCs w:val="22"/>
          <w14:ligatures w14:val="none"/>
        </w:rPr>
        <w:t> </w:t>
      </w:r>
    </w:p>
    <w:p w14:paraId="08BE2D99" w14:textId="77777777" w:rsidR="00A6191D" w:rsidRPr="00A6191D" w:rsidRDefault="00A6191D" w:rsidP="00025176">
      <w:pPr>
        <w:numPr>
          <w:ilvl w:val="0"/>
          <w:numId w:val="15"/>
        </w:numPr>
        <w:spacing w:after="0" w:line="240" w:lineRule="auto"/>
        <w:ind w:left="1080" w:firstLine="0"/>
        <w:textAlignment w:val="baseline"/>
        <w:rPr>
          <w:rFonts w:ascii="Calibri" w:eastAsia="Times New Roman" w:hAnsi="Calibri" w:cs="Calibri"/>
          <w:kern w:val="0"/>
          <w:sz w:val="22"/>
          <w:szCs w:val="22"/>
          <w14:ligatures w14:val="none"/>
        </w:rPr>
      </w:pPr>
      <w:hyperlink r:id="rId16" w:tgtFrame="_blank" w:history="1">
        <w:r w:rsidRPr="00A6191D">
          <w:rPr>
            <w:rFonts w:ascii="Calibri" w:eastAsia="Times New Roman" w:hAnsi="Calibri" w:cs="Calibri"/>
            <w:color w:val="467886"/>
            <w:kern w:val="0"/>
            <w:sz w:val="22"/>
            <w:szCs w:val="22"/>
            <w:u w:val="single"/>
            <w14:ligatures w14:val="none"/>
          </w:rPr>
          <w:t>Historical Loan Proration (HLP)</w:t>
        </w:r>
      </w:hyperlink>
      <w:r w:rsidRPr="00A6191D">
        <w:rPr>
          <w:rFonts w:ascii="Calibri" w:eastAsia="Times New Roman" w:hAnsi="Calibri" w:cs="Calibri"/>
          <w:color w:val="000000"/>
          <w:kern w:val="0"/>
          <w:sz w:val="22"/>
          <w:szCs w:val="22"/>
          <w14:ligatures w14:val="none"/>
        </w:rPr>
        <w:t>  </w:t>
      </w:r>
    </w:p>
    <w:p w14:paraId="02E7FE1C" w14:textId="77777777" w:rsidR="00A6191D" w:rsidRPr="00A6191D" w:rsidRDefault="00A6191D" w:rsidP="00025176">
      <w:pPr>
        <w:numPr>
          <w:ilvl w:val="0"/>
          <w:numId w:val="16"/>
        </w:numPr>
        <w:spacing w:after="0" w:line="240" w:lineRule="auto"/>
        <w:ind w:left="1080" w:firstLine="0"/>
        <w:textAlignment w:val="baseline"/>
        <w:rPr>
          <w:rFonts w:ascii="Aptos" w:eastAsia="Times New Roman" w:hAnsi="Aptos" w:cs="Segoe UI"/>
          <w:kern w:val="0"/>
          <w:sz w:val="22"/>
          <w:szCs w:val="22"/>
          <w14:ligatures w14:val="none"/>
        </w:rPr>
      </w:pPr>
      <w:hyperlink r:id="rId17" w:tgtFrame="_blank" w:history="1">
        <w:r w:rsidRPr="00A6191D">
          <w:rPr>
            <w:rFonts w:ascii="Calibri" w:eastAsia="Times New Roman" w:hAnsi="Calibri" w:cs="Calibri"/>
            <w:color w:val="467886"/>
            <w:kern w:val="0"/>
            <w:sz w:val="22"/>
            <w:szCs w:val="22"/>
            <w:u w:val="single"/>
            <w14:ligatures w14:val="none"/>
          </w:rPr>
          <w:t>SOR After Loan Disbursement</w:t>
        </w:r>
      </w:hyperlink>
      <w:r w:rsidRPr="00A6191D">
        <w:rPr>
          <w:rFonts w:ascii="Aptos" w:eastAsia="Times New Roman" w:hAnsi="Aptos" w:cs="Segoe UI"/>
          <w:color w:val="000000"/>
          <w:kern w:val="0"/>
          <w:sz w:val="22"/>
          <w:szCs w:val="22"/>
          <w14:ligatures w14:val="none"/>
        </w:rPr>
        <w:t> </w:t>
      </w:r>
    </w:p>
    <w:p w14:paraId="190C1C24" w14:textId="77777777" w:rsidR="00A6191D" w:rsidRPr="00A6191D" w:rsidRDefault="00A6191D" w:rsidP="00025176">
      <w:pPr>
        <w:numPr>
          <w:ilvl w:val="0"/>
          <w:numId w:val="17"/>
        </w:numPr>
        <w:spacing w:after="0" w:line="240" w:lineRule="auto"/>
        <w:ind w:left="1080" w:firstLine="0"/>
        <w:textAlignment w:val="baseline"/>
        <w:rPr>
          <w:rFonts w:ascii="Aptos" w:eastAsia="Times New Roman" w:hAnsi="Aptos" w:cs="Segoe UI"/>
          <w:kern w:val="0"/>
          <w:sz w:val="22"/>
          <w:szCs w:val="22"/>
          <w14:ligatures w14:val="none"/>
        </w:rPr>
      </w:pPr>
      <w:hyperlink r:id="rId18" w:tgtFrame="_blank" w:history="1">
        <w:r w:rsidRPr="00A6191D">
          <w:rPr>
            <w:rFonts w:ascii="Calibri" w:eastAsia="Times New Roman" w:hAnsi="Calibri" w:cs="Calibri"/>
            <w:color w:val="467886"/>
            <w:kern w:val="0"/>
            <w:sz w:val="22"/>
            <w:szCs w:val="22"/>
            <w:u w:val="single"/>
            <w14:ligatures w14:val="none"/>
          </w:rPr>
          <w:t>SOR at Time of Packaging</w:t>
        </w:r>
      </w:hyperlink>
      <w:r w:rsidRPr="00A6191D">
        <w:rPr>
          <w:rFonts w:ascii="Calibri" w:eastAsia="Times New Roman" w:hAnsi="Calibri" w:cs="Calibri"/>
          <w:color w:val="000000"/>
          <w:kern w:val="0"/>
          <w:sz w:val="22"/>
          <w:szCs w:val="22"/>
          <w14:ligatures w14:val="none"/>
        </w:rPr>
        <w:t>  </w:t>
      </w:r>
    </w:p>
    <w:p w14:paraId="00A04BC1" w14:textId="77777777" w:rsidR="00A6191D" w:rsidRPr="00A6191D" w:rsidRDefault="00A6191D" w:rsidP="00025176">
      <w:pPr>
        <w:numPr>
          <w:ilvl w:val="0"/>
          <w:numId w:val="18"/>
        </w:numPr>
        <w:spacing w:after="0" w:line="240" w:lineRule="auto"/>
        <w:ind w:left="1080" w:firstLine="0"/>
        <w:textAlignment w:val="baseline"/>
        <w:rPr>
          <w:rFonts w:ascii="Aptos" w:eastAsia="Times New Roman" w:hAnsi="Aptos" w:cs="Segoe UI"/>
          <w:kern w:val="0"/>
          <w:sz w:val="22"/>
          <w:szCs w:val="22"/>
          <w14:ligatures w14:val="none"/>
        </w:rPr>
      </w:pPr>
      <w:hyperlink r:id="rId19" w:tgtFrame="_blank" w:history="1">
        <w:r w:rsidRPr="00A6191D">
          <w:rPr>
            <w:rFonts w:ascii="Calibri" w:eastAsia="Times New Roman" w:hAnsi="Calibri" w:cs="Calibri"/>
            <w:color w:val="467886"/>
            <w:kern w:val="0"/>
            <w:sz w:val="22"/>
            <w:szCs w:val="22"/>
            <w:u w:val="single"/>
            <w14:ligatures w14:val="none"/>
          </w:rPr>
          <w:t>SOR at Time of Disbursement</w:t>
        </w:r>
      </w:hyperlink>
      <w:r w:rsidRPr="00A6191D">
        <w:rPr>
          <w:rFonts w:ascii="Aptos" w:eastAsia="Times New Roman" w:hAnsi="Aptos" w:cs="Segoe UI"/>
          <w:color w:val="000000"/>
          <w:kern w:val="0"/>
          <w:sz w:val="22"/>
          <w:szCs w:val="22"/>
          <w14:ligatures w14:val="none"/>
        </w:rPr>
        <w:t> </w:t>
      </w:r>
    </w:p>
    <w:p w14:paraId="2086D7D9" w14:textId="77777777" w:rsidR="00A6191D" w:rsidRPr="00A6191D" w:rsidRDefault="00A6191D" w:rsidP="00A6191D">
      <w:pPr>
        <w:spacing w:after="0" w:line="240" w:lineRule="auto"/>
        <w:textAlignment w:val="baseline"/>
        <w:rPr>
          <w:rFonts w:ascii="Segoe UI" w:eastAsia="Times New Roman" w:hAnsi="Segoe UI" w:cs="Segoe UI"/>
          <w:kern w:val="0"/>
          <w:sz w:val="18"/>
          <w:szCs w:val="18"/>
          <w14:ligatures w14:val="none"/>
        </w:rPr>
      </w:pPr>
      <w:r w:rsidRPr="00A6191D">
        <w:rPr>
          <w:rFonts w:ascii="Calibri" w:eastAsia="Times New Roman" w:hAnsi="Calibri" w:cs="Calibri"/>
          <w:color w:val="000000"/>
          <w:kern w:val="0"/>
          <w:sz w:val="22"/>
          <w:szCs w:val="22"/>
          <w14:ligatures w14:val="none"/>
        </w:rPr>
        <w:t> </w:t>
      </w:r>
    </w:p>
    <w:p w14:paraId="7013642A" w14:textId="7FE7E06F" w:rsidR="00A6191D" w:rsidRPr="00774794" w:rsidRDefault="00A6191D" w:rsidP="00A6191D">
      <w:pPr>
        <w:spacing w:after="0" w:line="240" w:lineRule="auto"/>
        <w:textAlignment w:val="baseline"/>
        <w:rPr>
          <w:rFonts w:ascii="Segoe UI" w:eastAsia="Times New Roman" w:hAnsi="Segoe UI" w:cs="Segoe UI"/>
          <w:kern w:val="0"/>
          <w:sz w:val="18"/>
          <w:szCs w:val="18"/>
          <w14:ligatures w14:val="none"/>
        </w:rPr>
      </w:pPr>
      <w:r w:rsidRPr="00774794">
        <w:rPr>
          <w:rFonts w:ascii="Calibri" w:eastAsia="Times New Roman" w:hAnsi="Calibri" w:cs="Calibri"/>
          <w:b/>
          <w:bCs/>
          <w:kern w:val="0"/>
          <w:u w:val="single"/>
          <w14:ligatures w14:val="none"/>
        </w:rPr>
        <w:t>General Information</w:t>
      </w:r>
    </w:p>
    <w:p w14:paraId="32F69DC6" w14:textId="77777777" w:rsidR="00A6191D" w:rsidRPr="00A6191D" w:rsidRDefault="00A6191D" w:rsidP="00025176">
      <w:pPr>
        <w:numPr>
          <w:ilvl w:val="0"/>
          <w:numId w:val="19"/>
        </w:numPr>
        <w:tabs>
          <w:tab w:val="clear" w:pos="720"/>
        </w:tabs>
        <w:spacing w:after="0" w:line="240" w:lineRule="auto"/>
        <w:ind w:left="360" w:firstLine="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t>Half-time enrollment and meeting all other general eligibility criteria are still requirements for students to receive a Direct Loan. </w:t>
      </w:r>
    </w:p>
    <w:p w14:paraId="3A0F9690" w14:textId="77777777" w:rsidR="00A6191D" w:rsidRPr="00A6191D" w:rsidRDefault="00A6191D" w:rsidP="00025176">
      <w:pPr>
        <w:numPr>
          <w:ilvl w:val="0"/>
          <w:numId w:val="20"/>
        </w:numPr>
        <w:tabs>
          <w:tab w:val="clear" w:pos="720"/>
        </w:tabs>
        <w:spacing w:after="0" w:line="240" w:lineRule="auto"/>
        <w:ind w:left="360" w:firstLine="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t>The SOR applies to all student Direct Loans (subsidized, unsubsidized, and Grad PLUS). </w:t>
      </w:r>
    </w:p>
    <w:p w14:paraId="030FDFCB" w14:textId="77777777" w:rsidR="00A6191D" w:rsidRPr="00A6191D" w:rsidRDefault="00A6191D" w:rsidP="00025176">
      <w:pPr>
        <w:numPr>
          <w:ilvl w:val="0"/>
          <w:numId w:val="21"/>
        </w:numPr>
        <w:tabs>
          <w:tab w:val="clear" w:pos="720"/>
        </w:tabs>
        <w:spacing w:after="0" w:line="240" w:lineRule="auto"/>
        <w:ind w:left="360" w:firstLine="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t xml:space="preserve">Parent PLUS Loans are excluded from </w:t>
      </w:r>
      <w:proofErr w:type="gramStart"/>
      <w:r w:rsidRPr="00A6191D">
        <w:rPr>
          <w:rFonts w:ascii="Calibri" w:eastAsia="Times New Roman" w:hAnsi="Calibri" w:cs="Calibri"/>
          <w:color w:val="000000"/>
          <w:kern w:val="0"/>
          <w:sz w:val="22"/>
          <w:szCs w:val="22"/>
          <w14:ligatures w14:val="none"/>
        </w:rPr>
        <w:t>the SOR</w:t>
      </w:r>
      <w:proofErr w:type="gramEnd"/>
      <w:r w:rsidRPr="00A6191D">
        <w:rPr>
          <w:rFonts w:ascii="Calibri" w:eastAsia="Times New Roman" w:hAnsi="Calibri" w:cs="Calibri"/>
          <w:color w:val="000000"/>
          <w:kern w:val="0"/>
          <w:sz w:val="22"/>
          <w:szCs w:val="22"/>
          <w14:ligatures w14:val="none"/>
        </w:rPr>
        <w:t>. </w:t>
      </w:r>
    </w:p>
    <w:p w14:paraId="13091B2F" w14:textId="77777777" w:rsidR="00A6191D" w:rsidRPr="00A6191D" w:rsidRDefault="00A6191D" w:rsidP="00025176">
      <w:pPr>
        <w:numPr>
          <w:ilvl w:val="0"/>
          <w:numId w:val="22"/>
        </w:numPr>
        <w:tabs>
          <w:tab w:val="clear" w:pos="720"/>
        </w:tabs>
        <w:spacing w:after="0" w:line="240" w:lineRule="auto"/>
        <w:ind w:left="360" w:firstLine="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t xml:space="preserve">Use the enrollment level reported for NSLDS Enrollment Reporting when establishing credit hours for </w:t>
      </w:r>
      <w:proofErr w:type="gramStart"/>
      <w:r w:rsidRPr="00A6191D">
        <w:rPr>
          <w:rFonts w:ascii="Calibri" w:eastAsia="Times New Roman" w:hAnsi="Calibri" w:cs="Calibri"/>
          <w:color w:val="000000"/>
          <w:kern w:val="0"/>
          <w:sz w:val="22"/>
          <w:szCs w:val="22"/>
          <w14:ligatures w14:val="none"/>
        </w:rPr>
        <w:t>the SOR</w:t>
      </w:r>
      <w:proofErr w:type="gramEnd"/>
      <w:r w:rsidRPr="00A6191D">
        <w:rPr>
          <w:rFonts w:ascii="Calibri" w:eastAsia="Times New Roman" w:hAnsi="Calibri" w:cs="Calibri"/>
          <w:color w:val="000000"/>
          <w:kern w:val="0"/>
          <w:sz w:val="22"/>
          <w:szCs w:val="22"/>
          <w14:ligatures w14:val="none"/>
        </w:rPr>
        <w:t>. </w:t>
      </w:r>
    </w:p>
    <w:p w14:paraId="5F648289" w14:textId="77777777" w:rsidR="00A6191D" w:rsidRPr="00A6191D" w:rsidRDefault="00A6191D" w:rsidP="00025176">
      <w:pPr>
        <w:numPr>
          <w:ilvl w:val="0"/>
          <w:numId w:val="23"/>
        </w:numPr>
        <w:tabs>
          <w:tab w:val="clear" w:pos="720"/>
        </w:tabs>
        <w:spacing w:after="0" w:line="240" w:lineRule="auto"/>
        <w:ind w:left="360" w:firstLine="0"/>
        <w:textAlignment w:val="baseline"/>
        <w:rPr>
          <w:rFonts w:ascii="Calibri" w:eastAsia="Times New Roman" w:hAnsi="Calibri" w:cs="Calibri"/>
          <w:kern w:val="0"/>
          <w:sz w:val="22"/>
          <w:szCs w:val="22"/>
          <w14:ligatures w14:val="none"/>
        </w:rPr>
      </w:pPr>
      <w:proofErr w:type="gramStart"/>
      <w:r w:rsidRPr="00A6191D">
        <w:rPr>
          <w:rFonts w:ascii="Calibri" w:eastAsia="Times New Roman" w:hAnsi="Calibri" w:cs="Calibri"/>
          <w:color w:val="000000"/>
          <w:kern w:val="0"/>
          <w:sz w:val="22"/>
          <w:szCs w:val="22"/>
          <w14:ligatures w14:val="none"/>
        </w:rPr>
        <w:t>The equal</w:t>
      </w:r>
      <w:proofErr w:type="gramEnd"/>
      <w:r w:rsidRPr="00A6191D">
        <w:rPr>
          <w:rFonts w:ascii="Calibri" w:eastAsia="Times New Roman" w:hAnsi="Calibri" w:cs="Calibri"/>
          <w:color w:val="000000"/>
          <w:kern w:val="0"/>
          <w:sz w:val="22"/>
          <w:szCs w:val="22"/>
          <w14:ligatures w14:val="none"/>
        </w:rPr>
        <w:t xml:space="preserve"> disbursement regulations are </w:t>
      </w:r>
      <w:r w:rsidRPr="00A6191D">
        <w:rPr>
          <w:rFonts w:ascii="Calibri" w:eastAsia="Times New Roman" w:hAnsi="Calibri" w:cs="Calibri"/>
          <w:color w:val="000000"/>
          <w:kern w:val="0"/>
          <w:sz w:val="22"/>
          <w:szCs w:val="22"/>
          <w:u w:val="single"/>
          <w14:ligatures w14:val="none"/>
        </w:rPr>
        <w:t>waived</w:t>
      </w:r>
      <w:r w:rsidRPr="00A6191D">
        <w:rPr>
          <w:rFonts w:ascii="Calibri" w:eastAsia="Times New Roman" w:hAnsi="Calibri" w:cs="Calibri"/>
          <w:color w:val="000000"/>
          <w:kern w:val="0"/>
          <w:sz w:val="22"/>
          <w:szCs w:val="22"/>
          <w14:ligatures w14:val="none"/>
        </w:rPr>
        <w:t> for SOR situations. </w:t>
      </w:r>
    </w:p>
    <w:p w14:paraId="2DF0B5E9" w14:textId="77777777" w:rsidR="00A6191D" w:rsidRPr="00A6191D" w:rsidRDefault="00A6191D" w:rsidP="00025176">
      <w:pPr>
        <w:numPr>
          <w:ilvl w:val="0"/>
          <w:numId w:val="24"/>
        </w:numPr>
        <w:tabs>
          <w:tab w:val="clear" w:pos="720"/>
        </w:tabs>
        <w:spacing w:after="0" w:line="240" w:lineRule="auto"/>
        <w:ind w:left="360" w:firstLine="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t>At the time of packaging, students enrolled in a single term may </w:t>
      </w:r>
      <w:r w:rsidRPr="00A6191D">
        <w:rPr>
          <w:rFonts w:ascii="Calibri" w:eastAsia="Times New Roman" w:hAnsi="Calibri" w:cs="Calibri"/>
          <w:color w:val="000000"/>
          <w:kern w:val="0"/>
          <w:sz w:val="22"/>
          <w:szCs w:val="22"/>
          <w:u w:val="single"/>
          <w14:ligatures w14:val="none"/>
        </w:rPr>
        <w:t>not</w:t>
      </w:r>
      <w:r w:rsidRPr="00A6191D">
        <w:rPr>
          <w:rFonts w:ascii="Calibri" w:eastAsia="Times New Roman" w:hAnsi="Calibri" w:cs="Calibri"/>
          <w:color w:val="000000"/>
          <w:kern w:val="0"/>
          <w:sz w:val="22"/>
          <w:szCs w:val="22"/>
          <w14:ligatures w14:val="none"/>
        </w:rPr>
        <w:t> be awarded more than 50% of their full-time annual loan limit (HLP exception noted below)  </w:t>
      </w:r>
    </w:p>
    <w:p w14:paraId="067F73F4" w14:textId="77777777" w:rsidR="00A6191D" w:rsidRPr="00A6191D" w:rsidRDefault="00A6191D" w:rsidP="00025176">
      <w:pPr>
        <w:numPr>
          <w:ilvl w:val="0"/>
          <w:numId w:val="25"/>
        </w:numPr>
        <w:tabs>
          <w:tab w:val="clear" w:pos="720"/>
        </w:tabs>
        <w:spacing w:after="0" w:line="240" w:lineRule="auto"/>
        <w:ind w:left="360" w:firstLine="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t>COD </w:t>
      </w:r>
      <w:r w:rsidRPr="00A6191D">
        <w:rPr>
          <w:rFonts w:ascii="Calibri" w:eastAsia="Times New Roman" w:hAnsi="Calibri" w:cs="Calibri"/>
          <w:color w:val="000000"/>
          <w:kern w:val="0"/>
          <w:sz w:val="22"/>
          <w:szCs w:val="22"/>
          <w:u w:val="single"/>
          <w14:ligatures w14:val="none"/>
        </w:rPr>
        <w:t>will</w:t>
      </w:r>
      <w:r w:rsidRPr="00A6191D">
        <w:rPr>
          <w:rFonts w:ascii="Calibri" w:eastAsia="Times New Roman" w:hAnsi="Calibri" w:cs="Calibri"/>
          <w:color w:val="000000"/>
          <w:kern w:val="0"/>
          <w:sz w:val="22"/>
          <w:szCs w:val="22"/>
          <w14:ligatures w14:val="none"/>
        </w:rPr>
        <w:t> originate a loan with unequal disbursements between terms. </w:t>
      </w:r>
    </w:p>
    <w:p w14:paraId="629015FB" w14:textId="77777777" w:rsidR="00A6191D" w:rsidRPr="00A6191D" w:rsidRDefault="00A6191D" w:rsidP="00025176">
      <w:pPr>
        <w:numPr>
          <w:ilvl w:val="0"/>
          <w:numId w:val="26"/>
        </w:numPr>
        <w:tabs>
          <w:tab w:val="clear" w:pos="720"/>
        </w:tabs>
        <w:spacing w:after="0" w:line="240" w:lineRule="auto"/>
        <w:ind w:left="360" w:firstLine="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t>The examples below are based on an undergraduate standard-term academic year with 24 credit hours as the full-time academic-year definition. They can also be used for standard-term graduate, professional, or doctoral programs by changing the loan amounts and number of credit hours in the academic-year definition. </w:t>
      </w:r>
    </w:p>
    <w:p w14:paraId="4CA81CD1" w14:textId="77777777" w:rsidR="00A6191D" w:rsidRPr="00A6191D" w:rsidRDefault="00A6191D" w:rsidP="00A6191D">
      <w:pPr>
        <w:spacing w:after="0" w:line="240" w:lineRule="auto"/>
        <w:textAlignment w:val="baseline"/>
        <w:rPr>
          <w:rFonts w:ascii="Segoe UI" w:eastAsia="Times New Roman" w:hAnsi="Segoe UI" w:cs="Segoe UI"/>
          <w:kern w:val="0"/>
          <w:sz w:val="18"/>
          <w:szCs w:val="18"/>
          <w14:ligatures w14:val="none"/>
        </w:rPr>
      </w:pPr>
      <w:r w:rsidRPr="00A6191D">
        <w:rPr>
          <w:rFonts w:ascii="Calibri" w:eastAsia="Times New Roman" w:hAnsi="Calibri" w:cs="Calibri"/>
          <w:color w:val="000000"/>
          <w:kern w:val="0"/>
          <w:sz w:val="22"/>
          <w:szCs w:val="22"/>
          <w14:ligatures w14:val="none"/>
        </w:rPr>
        <w:t> </w:t>
      </w:r>
    </w:p>
    <w:p w14:paraId="68666793" w14:textId="4CE33AAB" w:rsidR="00A6191D" w:rsidRPr="00774794" w:rsidRDefault="00A6191D" w:rsidP="00A6191D">
      <w:pPr>
        <w:spacing w:after="0" w:line="240" w:lineRule="auto"/>
        <w:textAlignment w:val="baseline"/>
        <w:rPr>
          <w:rFonts w:ascii="Segoe UI" w:eastAsia="Times New Roman" w:hAnsi="Segoe UI" w:cs="Segoe UI"/>
          <w:kern w:val="0"/>
          <w:sz w:val="18"/>
          <w:szCs w:val="18"/>
          <w14:ligatures w14:val="none"/>
        </w:rPr>
      </w:pPr>
      <w:r w:rsidRPr="00774794">
        <w:rPr>
          <w:rFonts w:ascii="Calibri" w:eastAsia="Times New Roman" w:hAnsi="Calibri" w:cs="Calibri"/>
          <w:b/>
          <w:bCs/>
          <w:kern w:val="0"/>
          <w:u w:val="single"/>
          <w14:ligatures w14:val="none"/>
        </w:rPr>
        <w:t>Historical Loan Proration (HLP) </w:t>
      </w:r>
    </w:p>
    <w:p w14:paraId="3BA05096" w14:textId="77777777" w:rsidR="00A6191D" w:rsidRPr="00A6191D" w:rsidRDefault="00A6191D" w:rsidP="00A6191D">
      <w:pPr>
        <w:spacing w:after="0" w:line="240" w:lineRule="auto"/>
        <w:textAlignment w:val="baseline"/>
        <w:rPr>
          <w:rFonts w:ascii="Segoe UI" w:eastAsia="Times New Roman" w:hAnsi="Segoe UI" w:cs="Segoe UI"/>
          <w:kern w:val="0"/>
          <w:sz w:val="18"/>
          <w:szCs w:val="18"/>
          <w14:ligatures w14:val="none"/>
        </w:rPr>
      </w:pPr>
      <w:r w:rsidRPr="00A6191D">
        <w:rPr>
          <w:rFonts w:ascii="Calibri" w:eastAsia="Times New Roman" w:hAnsi="Calibri" w:cs="Calibri"/>
          <w:color w:val="000000"/>
          <w:kern w:val="0"/>
          <w:sz w:val="22"/>
          <w:szCs w:val="22"/>
          <w14:ligatures w14:val="none"/>
        </w:rPr>
        <w:t>Situations where an undergraduate student is enrolled in a single term, that is, their final term, and that is less than an academic year. For example, a student enrolled only in the fall term who graduates at the end of that term.  </w:t>
      </w:r>
    </w:p>
    <w:p w14:paraId="104070B3" w14:textId="77777777" w:rsidR="00A6191D" w:rsidRPr="00A6191D" w:rsidRDefault="00A6191D" w:rsidP="00A6191D">
      <w:pPr>
        <w:spacing w:after="0" w:line="240" w:lineRule="auto"/>
        <w:textAlignment w:val="baseline"/>
        <w:rPr>
          <w:rFonts w:ascii="Segoe UI" w:eastAsia="Times New Roman" w:hAnsi="Segoe UI" w:cs="Segoe UI"/>
          <w:kern w:val="0"/>
          <w:sz w:val="18"/>
          <w:szCs w:val="18"/>
          <w14:ligatures w14:val="none"/>
        </w:rPr>
      </w:pPr>
      <w:r w:rsidRPr="00A6191D">
        <w:rPr>
          <w:rFonts w:ascii="Calibri" w:eastAsia="Times New Roman" w:hAnsi="Calibri" w:cs="Calibri"/>
          <w:color w:val="000000"/>
          <w:kern w:val="0"/>
          <w:sz w:val="22"/>
          <w:szCs w:val="22"/>
          <w14:ligatures w14:val="none"/>
        </w:rPr>
        <w:t> </w:t>
      </w:r>
    </w:p>
    <w:p w14:paraId="13302D37" w14:textId="77777777" w:rsidR="00A6191D" w:rsidRPr="00A6191D" w:rsidRDefault="00A6191D" w:rsidP="00A6191D">
      <w:pPr>
        <w:spacing w:after="0" w:line="240" w:lineRule="auto"/>
        <w:textAlignment w:val="baseline"/>
        <w:rPr>
          <w:rFonts w:ascii="Segoe UI" w:eastAsia="Times New Roman" w:hAnsi="Segoe UI" w:cs="Segoe UI"/>
          <w:kern w:val="0"/>
          <w:sz w:val="18"/>
          <w:szCs w:val="18"/>
          <w14:ligatures w14:val="none"/>
        </w:rPr>
      </w:pPr>
      <w:r w:rsidRPr="00A6191D">
        <w:rPr>
          <w:rFonts w:ascii="Calibri" w:eastAsia="Times New Roman" w:hAnsi="Calibri" w:cs="Calibri"/>
          <w:color w:val="000000"/>
          <w:kern w:val="0"/>
          <w:sz w:val="22"/>
          <w:szCs w:val="22"/>
          <w14:ligatures w14:val="none"/>
        </w:rPr>
        <w:t>This example also applies to a student who is only enrolled in the summer term (header or trailer) and will graduate at the end of summer, even if summer is generally not considered a term in the traditional academic year definition that includes fall/spring, as the definition is technically 24 credit hours over 30 weeks, not specific terms. This does </w:t>
      </w:r>
      <w:r w:rsidRPr="00A6191D">
        <w:rPr>
          <w:rFonts w:ascii="Calibri" w:eastAsia="Times New Roman" w:hAnsi="Calibri" w:cs="Calibri"/>
          <w:color w:val="000000"/>
          <w:kern w:val="0"/>
          <w:sz w:val="22"/>
          <w:szCs w:val="22"/>
          <w:u w:val="single"/>
          <w14:ligatures w14:val="none"/>
        </w:rPr>
        <w:t>not</w:t>
      </w:r>
      <w:r w:rsidRPr="00A6191D">
        <w:rPr>
          <w:rFonts w:ascii="Calibri" w:eastAsia="Times New Roman" w:hAnsi="Calibri" w:cs="Calibri"/>
          <w:color w:val="000000"/>
          <w:kern w:val="0"/>
          <w:sz w:val="22"/>
          <w:szCs w:val="22"/>
          <w14:ligatures w14:val="none"/>
        </w:rPr>
        <w:t> apply to graduate, professional, or doctoral students. </w:t>
      </w:r>
    </w:p>
    <w:p w14:paraId="3A435492" w14:textId="77777777" w:rsidR="00A6191D" w:rsidRPr="00A6191D" w:rsidRDefault="00A6191D" w:rsidP="00A6191D">
      <w:pPr>
        <w:spacing w:after="0" w:line="240" w:lineRule="auto"/>
        <w:textAlignment w:val="baseline"/>
        <w:rPr>
          <w:rFonts w:ascii="Segoe UI" w:eastAsia="Times New Roman" w:hAnsi="Segoe UI" w:cs="Segoe UI"/>
          <w:kern w:val="0"/>
          <w:sz w:val="18"/>
          <w:szCs w:val="18"/>
          <w14:ligatures w14:val="none"/>
        </w:rPr>
      </w:pPr>
      <w:r w:rsidRPr="00A6191D">
        <w:rPr>
          <w:rFonts w:ascii="Calibri" w:eastAsia="Times New Roman" w:hAnsi="Calibri" w:cs="Calibri"/>
          <w:color w:val="000000"/>
          <w:kern w:val="0"/>
          <w:sz w:val="22"/>
          <w:szCs w:val="22"/>
          <w14:ligatures w14:val="none"/>
        </w:rPr>
        <w:t> </w:t>
      </w:r>
    </w:p>
    <w:tbl>
      <w:tblPr>
        <w:tblW w:w="10702" w:type="dxa"/>
        <w:tblCellMar>
          <w:left w:w="0" w:type="dxa"/>
          <w:right w:w="0" w:type="dxa"/>
        </w:tblCellMar>
        <w:tblLook w:val="04A0" w:firstRow="1" w:lastRow="0" w:firstColumn="1" w:lastColumn="0" w:noHBand="0" w:noVBand="1"/>
      </w:tblPr>
      <w:tblGrid>
        <w:gridCol w:w="10702"/>
      </w:tblGrid>
      <w:tr w:rsidR="00A6191D" w:rsidRPr="00A6191D" w14:paraId="400F3AFA" w14:textId="77777777" w:rsidTr="00192EBB">
        <w:trPr>
          <w:trHeight w:val="300"/>
        </w:trPr>
        <w:tc>
          <w:tcPr>
            <w:tcW w:w="10702" w:type="dxa"/>
            <w:hideMark/>
          </w:tcPr>
          <w:p w14:paraId="44104AB8" w14:textId="77777777" w:rsidR="00A6191D" w:rsidRPr="00A6191D" w:rsidRDefault="00A6191D" w:rsidP="00A6191D">
            <w:pPr>
              <w:spacing w:after="0" w:line="240" w:lineRule="auto"/>
              <w:textAlignment w:val="baseline"/>
              <w:divId w:val="1599944016"/>
              <w:rPr>
                <w:rFonts w:ascii="Times New Roman" w:eastAsia="Times New Roman" w:hAnsi="Times New Roman" w:cs="Times New Roman"/>
                <w:kern w:val="0"/>
                <w14:ligatures w14:val="none"/>
              </w:rPr>
            </w:pPr>
            <w:r w:rsidRPr="00A6191D">
              <w:rPr>
                <w:rFonts w:ascii="Calibri" w:eastAsia="Times New Roman" w:hAnsi="Calibri" w:cs="Calibri"/>
                <w:b/>
                <w:bCs/>
                <w:color w:val="000000"/>
                <w:kern w:val="0"/>
                <w:sz w:val="22"/>
                <w:szCs w:val="22"/>
                <w:u w:val="single"/>
                <w14:ligatures w14:val="none"/>
              </w:rPr>
              <w:t>Full-time Enrollment</w:t>
            </w:r>
            <w:r w:rsidRPr="00A6191D">
              <w:rPr>
                <w:rFonts w:ascii="Calibri" w:eastAsia="Times New Roman" w:hAnsi="Calibri" w:cs="Calibri"/>
                <w:color w:val="000000"/>
                <w:kern w:val="0"/>
                <w:sz w:val="22"/>
                <w:szCs w:val="22"/>
                <w14:ligatures w14:val="none"/>
              </w:rPr>
              <w:t> </w:t>
            </w:r>
          </w:p>
        </w:tc>
      </w:tr>
      <w:tr w:rsidR="00A6191D" w:rsidRPr="00A6191D" w14:paraId="442ABE08" w14:textId="77777777" w:rsidTr="00192EBB">
        <w:trPr>
          <w:trHeight w:val="300"/>
        </w:trPr>
        <w:tc>
          <w:tcPr>
            <w:tcW w:w="10702" w:type="dxa"/>
            <w:hideMark/>
          </w:tcPr>
          <w:p w14:paraId="23566343" w14:textId="77777777" w:rsidR="00A6191D" w:rsidRPr="00A6191D" w:rsidRDefault="00A6191D" w:rsidP="003361DC">
            <w:pPr>
              <w:numPr>
                <w:ilvl w:val="0"/>
                <w:numId w:val="27"/>
              </w:numPr>
              <w:spacing w:after="0" w:line="240" w:lineRule="auto"/>
              <w:ind w:left="1080" w:hanging="810"/>
              <w:textAlignment w:val="baseline"/>
              <w:rPr>
                <w:rFonts w:ascii="Aptos" w:eastAsia="Times New Roman" w:hAnsi="Aptos" w:cs="Times New Roman"/>
                <w:kern w:val="0"/>
                <w14:ligatures w14:val="none"/>
              </w:rPr>
            </w:pPr>
            <w:r w:rsidRPr="00A6191D">
              <w:rPr>
                <w:rFonts w:ascii="Calibri" w:eastAsia="Times New Roman" w:hAnsi="Calibri" w:cs="Calibri"/>
                <w:color w:val="000000"/>
                <w:kern w:val="0"/>
                <w:sz w:val="22"/>
                <w:szCs w:val="22"/>
                <w14:ligatures w14:val="none"/>
              </w:rPr>
              <w:t>A student taking 12 or more credit hours only has the HLP calculation. SOR is not needed. </w:t>
            </w:r>
          </w:p>
        </w:tc>
      </w:tr>
      <w:tr w:rsidR="00A6191D" w:rsidRPr="00A6191D" w14:paraId="5B9EB286" w14:textId="77777777" w:rsidTr="00192EBB">
        <w:trPr>
          <w:trHeight w:val="300"/>
        </w:trPr>
        <w:tc>
          <w:tcPr>
            <w:tcW w:w="10702" w:type="dxa"/>
            <w:hideMark/>
          </w:tcPr>
          <w:p w14:paraId="36C917B1" w14:textId="77777777" w:rsidR="00A6191D" w:rsidRPr="00A6191D" w:rsidRDefault="00A6191D" w:rsidP="003361DC">
            <w:pPr>
              <w:numPr>
                <w:ilvl w:val="0"/>
                <w:numId w:val="28"/>
              </w:numPr>
              <w:spacing w:after="0" w:line="240" w:lineRule="auto"/>
              <w:ind w:left="1080" w:hanging="810"/>
              <w:textAlignment w:val="baseline"/>
              <w:rPr>
                <w:rFonts w:ascii="Aptos" w:eastAsia="Times New Roman" w:hAnsi="Aptos" w:cs="Times New Roman"/>
                <w:kern w:val="0"/>
                <w14:ligatures w14:val="none"/>
              </w:rPr>
            </w:pPr>
            <w:r w:rsidRPr="00A6191D">
              <w:rPr>
                <w:rFonts w:ascii="Calibri" w:eastAsia="Times New Roman" w:hAnsi="Calibri" w:cs="Calibri"/>
                <w:color w:val="000000"/>
                <w:kern w:val="0"/>
                <w:sz w:val="22"/>
                <w:szCs w:val="22"/>
                <w14:ligatures w14:val="none"/>
              </w:rPr>
              <w:t>Students are allowed to have more than 50% of their annual full-time loan eligibility in their final term. </w:t>
            </w:r>
          </w:p>
        </w:tc>
      </w:tr>
      <w:tr w:rsidR="00A6191D" w:rsidRPr="00A6191D" w14:paraId="3FD97EB7" w14:textId="77777777" w:rsidTr="00192EBB">
        <w:trPr>
          <w:trHeight w:val="300"/>
        </w:trPr>
        <w:tc>
          <w:tcPr>
            <w:tcW w:w="10702" w:type="dxa"/>
            <w:hideMark/>
          </w:tcPr>
          <w:p w14:paraId="7233949F" w14:textId="77777777" w:rsidR="00A6191D" w:rsidRPr="00A6191D" w:rsidRDefault="00A6191D" w:rsidP="00A6191D">
            <w:pPr>
              <w:spacing w:after="0" w:line="240" w:lineRule="auto"/>
              <w:textAlignment w:val="baseline"/>
              <w:rPr>
                <w:rFonts w:ascii="Times New Roman" w:eastAsia="Times New Roman" w:hAnsi="Times New Roman" w:cs="Times New Roman"/>
                <w:kern w:val="0"/>
                <w14:ligatures w14:val="none"/>
              </w:rPr>
            </w:pPr>
            <w:r w:rsidRPr="00A6191D">
              <w:rPr>
                <w:rFonts w:ascii="Calibri" w:eastAsia="Times New Roman" w:hAnsi="Calibri" w:cs="Calibri"/>
                <w:color w:val="000000"/>
                <w:kern w:val="0"/>
                <w:sz w:val="22"/>
                <w:szCs w:val="22"/>
                <w14:ligatures w14:val="none"/>
              </w:rPr>
              <w:t>Example 1:  </w:t>
            </w:r>
          </w:p>
        </w:tc>
      </w:tr>
      <w:tr w:rsidR="00A6191D" w:rsidRPr="00A6191D" w14:paraId="267B9366" w14:textId="77777777" w:rsidTr="00192EBB">
        <w:trPr>
          <w:trHeight w:val="300"/>
        </w:trPr>
        <w:tc>
          <w:tcPr>
            <w:tcW w:w="10702" w:type="dxa"/>
            <w:hideMark/>
          </w:tcPr>
          <w:p w14:paraId="15DEFC23" w14:textId="77777777" w:rsidR="00A6191D" w:rsidRPr="00A6191D" w:rsidRDefault="00A6191D" w:rsidP="003361DC">
            <w:pPr>
              <w:numPr>
                <w:ilvl w:val="0"/>
                <w:numId w:val="29"/>
              </w:numPr>
              <w:spacing w:after="0" w:line="240" w:lineRule="auto"/>
              <w:ind w:left="270" w:firstLine="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t>24 credit hours is the full-time academic year definition. </w:t>
            </w:r>
          </w:p>
        </w:tc>
      </w:tr>
      <w:tr w:rsidR="00A6191D" w:rsidRPr="00A6191D" w14:paraId="3C5ADD68" w14:textId="77777777" w:rsidTr="00192EBB">
        <w:trPr>
          <w:trHeight w:val="300"/>
        </w:trPr>
        <w:tc>
          <w:tcPr>
            <w:tcW w:w="10702" w:type="dxa"/>
            <w:hideMark/>
          </w:tcPr>
          <w:p w14:paraId="6DD26ADF" w14:textId="77777777" w:rsidR="00A6191D" w:rsidRPr="00A6191D" w:rsidRDefault="00A6191D" w:rsidP="003361DC">
            <w:pPr>
              <w:numPr>
                <w:ilvl w:val="0"/>
                <w:numId w:val="30"/>
              </w:numPr>
              <w:spacing w:after="0" w:line="240" w:lineRule="auto"/>
              <w:ind w:left="270" w:firstLine="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t>$7,500 of Direct Loan eligibility ($5,500 subsidized and $2,000 unsubsidized). </w:t>
            </w:r>
          </w:p>
        </w:tc>
      </w:tr>
      <w:tr w:rsidR="00A6191D" w:rsidRPr="00A6191D" w14:paraId="055A2122" w14:textId="77777777" w:rsidTr="00192EBB">
        <w:trPr>
          <w:trHeight w:val="300"/>
        </w:trPr>
        <w:tc>
          <w:tcPr>
            <w:tcW w:w="10702" w:type="dxa"/>
            <w:hideMark/>
          </w:tcPr>
          <w:p w14:paraId="04ECA3F2" w14:textId="77777777" w:rsidR="00A6191D" w:rsidRPr="00A6191D" w:rsidRDefault="00A6191D" w:rsidP="003361DC">
            <w:pPr>
              <w:numPr>
                <w:ilvl w:val="0"/>
                <w:numId w:val="31"/>
              </w:numPr>
              <w:spacing w:after="0" w:line="240" w:lineRule="auto"/>
              <w:ind w:left="270" w:firstLine="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t>Student takes 12 credit hours </w:t>
            </w:r>
          </w:p>
        </w:tc>
      </w:tr>
      <w:tr w:rsidR="00A6191D" w:rsidRPr="00A6191D" w14:paraId="6FCF96BD" w14:textId="77777777" w:rsidTr="00192EBB">
        <w:trPr>
          <w:trHeight w:val="300"/>
        </w:trPr>
        <w:tc>
          <w:tcPr>
            <w:tcW w:w="10702" w:type="dxa"/>
            <w:hideMark/>
          </w:tcPr>
          <w:p w14:paraId="6DB5BAE3" w14:textId="77777777" w:rsidR="00A6191D" w:rsidRPr="00A6191D" w:rsidRDefault="00A6191D" w:rsidP="003361DC">
            <w:pPr>
              <w:numPr>
                <w:ilvl w:val="0"/>
                <w:numId w:val="32"/>
              </w:numPr>
              <w:spacing w:after="0" w:line="240" w:lineRule="auto"/>
              <w:ind w:left="270" w:firstLine="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t>12 / 24 = 50% </w:t>
            </w:r>
          </w:p>
        </w:tc>
      </w:tr>
      <w:tr w:rsidR="00A6191D" w:rsidRPr="00A6191D" w14:paraId="10E9821B" w14:textId="77777777" w:rsidTr="00192EBB">
        <w:trPr>
          <w:trHeight w:val="300"/>
        </w:trPr>
        <w:tc>
          <w:tcPr>
            <w:tcW w:w="10702" w:type="dxa"/>
            <w:hideMark/>
          </w:tcPr>
          <w:p w14:paraId="09D6CFAB" w14:textId="77777777" w:rsidR="00A6191D" w:rsidRPr="00A6191D" w:rsidRDefault="00A6191D" w:rsidP="003361DC">
            <w:pPr>
              <w:numPr>
                <w:ilvl w:val="0"/>
                <w:numId w:val="33"/>
              </w:numPr>
              <w:spacing w:after="0" w:line="240" w:lineRule="auto"/>
              <w:ind w:left="270" w:firstLine="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t>$5,500 x 50% = $2,750 </w:t>
            </w:r>
          </w:p>
        </w:tc>
      </w:tr>
      <w:tr w:rsidR="00A6191D" w:rsidRPr="00A6191D" w14:paraId="16345E91" w14:textId="77777777" w:rsidTr="00192EBB">
        <w:trPr>
          <w:trHeight w:val="300"/>
        </w:trPr>
        <w:tc>
          <w:tcPr>
            <w:tcW w:w="10702" w:type="dxa"/>
            <w:hideMark/>
          </w:tcPr>
          <w:p w14:paraId="6930F503" w14:textId="77777777" w:rsidR="00A6191D" w:rsidRPr="00A6191D" w:rsidRDefault="00A6191D" w:rsidP="003361DC">
            <w:pPr>
              <w:numPr>
                <w:ilvl w:val="0"/>
                <w:numId w:val="34"/>
              </w:numPr>
              <w:spacing w:after="0" w:line="240" w:lineRule="auto"/>
              <w:ind w:left="270" w:firstLine="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t>$2,000 x 50% = $1,000 </w:t>
            </w:r>
          </w:p>
        </w:tc>
      </w:tr>
      <w:tr w:rsidR="00A6191D" w:rsidRPr="00A6191D" w14:paraId="10A053CB" w14:textId="77777777" w:rsidTr="00192EBB">
        <w:trPr>
          <w:trHeight w:val="300"/>
        </w:trPr>
        <w:tc>
          <w:tcPr>
            <w:tcW w:w="10702" w:type="dxa"/>
            <w:hideMark/>
          </w:tcPr>
          <w:p w14:paraId="616C3E56" w14:textId="77777777" w:rsidR="00A6191D" w:rsidRPr="00A6191D" w:rsidRDefault="00A6191D" w:rsidP="00A6191D">
            <w:pPr>
              <w:spacing w:after="0" w:line="240" w:lineRule="auto"/>
              <w:textAlignment w:val="baseline"/>
              <w:rPr>
                <w:rFonts w:ascii="Times New Roman" w:eastAsia="Times New Roman" w:hAnsi="Times New Roman" w:cs="Times New Roman"/>
                <w:kern w:val="0"/>
                <w14:ligatures w14:val="none"/>
              </w:rPr>
            </w:pPr>
            <w:r w:rsidRPr="00A6191D">
              <w:rPr>
                <w:rFonts w:ascii="Calibri" w:eastAsia="Times New Roman" w:hAnsi="Calibri" w:cs="Calibri"/>
                <w:color w:val="000000"/>
                <w:kern w:val="0"/>
                <w:sz w:val="22"/>
                <w:szCs w:val="22"/>
                <w14:ligatures w14:val="none"/>
              </w:rPr>
              <w:t>Example 2:  </w:t>
            </w:r>
          </w:p>
        </w:tc>
      </w:tr>
      <w:tr w:rsidR="00A6191D" w:rsidRPr="00A6191D" w14:paraId="3A30F6FB" w14:textId="77777777" w:rsidTr="00192EBB">
        <w:trPr>
          <w:trHeight w:val="300"/>
        </w:trPr>
        <w:tc>
          <w:tcPr>
            <w:tcW w:w="10702" w:type="dxa"/>
            <w:hideMark/>
          </w:tcPr>
          <w:p w14:paraId="71BB5175" w14:textId="77777777" w:rsidR="00A6191D" w:rsidRPr="00A6191D" w:rsidRDefault="00A6191D" w:rsidP="003361DC">
            <w:pPr>
              <w:numPr>
                <w:ilvl w:val="0"/>
                <w:numId w:val="35"/>
              </w:numPr>
              <w:spacing w:after="0" w:line="240" w:lineRule="auto"/>
              <w:ind w:left="270" w:firstLine="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t>24 credit hours is the full-time academic year definition. </w:t>
            </w:r>
          </w:p>
        </w:tc>
      </w:tr>
      <w:tr w:rsidR="00A6191D" w:rsidRPr="00A6191D" w14:paraId="59642121" w14:textId="77777777" w:rsidTr="00192EBB">
        <w:trPr>
          <w:trHeight w:val="300"/>
        </w:trPr>
        <w:tc>
          <w:tcPr>
            <w:tcW w:w="10702" w:type="dxa"/>
            <w:hideMark/>
          </w:tcPr>
          <w:p w14:paraId="037FD03B" w14:textId="77777777" w:rsidR="00A6191D" w:rsidRPr="00A6191D" w:rsidRDefault="00A6191D" w:rsidP="003361DC">
            <w:pPr>
              <w:numPr>
                <w:ilvl w:val="0"/>
                <w:numId w:val="36"/>
              </w:numPr>
              <w:spacing w:after="0" w:line="240" w:lineRule="auto"/>
              <w:ind w:left="270" w:firstLine="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t>$7,500 of Direct Loan eligibility ($5,500 subsidized and $2,000 unsubsidized). </w:t>
            </w:r>
          </w:p>
        </w:tc>
      </w:tr>
      <w:tr w:rsidR="00A6191D" w:rsidRPr="00A6191D" w14:paraId="4EF707BD" w14:textId="77777777" w:rsidTr="00192EBB">
        <w:trPr>
          <w:trHeight w:val="300"/>
        </w:trPr>
        <w:tc>
          <w:tcPr>
            <w:tcW w:w="10702" w:type="dxa"/>
            <w:hideMark/>
          </w:tcPr>
          <w:p w14:paraId="7157C394" w14:textId="77777777" w:rsidR="00A6191D" w:rsidRPr="00A6191D" w:rsidRDefault="00A6191D" w:rsidP="003361DC">
            <w:pPr>
              <w:numPr>
                <w:ilvl w:val="0"/>
                <w:numId w:val="37"/>
              </w:numPr>
              <w:spacing w:after="0" w:line="240" w:lineRule="auto"/>
              <w:ind w:left="270" w:firstLine="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t>Student takes 15 credit hours </w:t>
            </w:r>
          </w:p>
        </w:tc>
      </w:tr>
      <w:tr w:rsidR="00A6191D" w:rsidRPr="00A6191D" w14:paraId="31A7D98C" w14:textId="77777777" w:rsidTr="00192EBB">
        <w:trPr>
          <w:trHeight w:val="300"/>
        </w:trPr>
        <w:tc>
          <w:tcPr>
            <w:tcW w:w="10702" w:type="dxa"/>
            <w:hideMark/>
          </w:tcPr>
          <w:p w14:paraId="75F0CAFA" w14:textId="77777777" w:rsidR="00A6191D" w:rsidRPr="00A6191D" w:rsidRDefault="00A6191D" w:rsidP="003361DC">
            <w:pPr>
              <w:numPr>
                <w:ilvl w:val="0"/>
                <w:numId w:val="38"/>
              </w:numPr>
              <w:spacing w:after="0" w:line="240" w:lineRule="auto"/>
              <w:ind w:left="270" w:firstLine="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t>15 / 24 = 62.5% (rounded to 63%) </w:t>
            </w:r>
          </w:p>
        </w:tc>
      </w:tr>
      <w:tr w:rsidR="00A6191D" w:rsidRPr="00A6191D" w14:paraId="4B44058F" w14:textId="77777777" w:rsidTr="00192EBB">
        <w:trPr>
          <w:trHeight w:val="300"/>
        </w:trPr>
        <w:tc>
          <w:tcPr>
            <w:tcW w:w="10702" w:type="dxa"/>
            <w:hideMark/>
          </w:tcPr>
          <w:p w14:paraId="0F51AC19" w14:textId="77777777" w:rsidR="00A6191D" w:rsidRPr="00A6191D" w:rsidRDefault="00A6191D" w:rsidP="003361DC">
            <w:pPr>
              <w:numPr>
                <w:ilvl w:val="0"/>
                <w:numId w:val="39"/>
              </w:numPr>
              <w:spacing w:after="0" w:line="240" w:lineRule="auto"/>
              <w:ind w:left="270" w:firstLine="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t>$5,500 x 63% = $3,465 </w:t>
            </w:r>
          </w:p>
        </w:tc>
      </w:tr>
      <w:tr w:rsidR="00A6191D" w:rsidRPr="00A6191D" w14:paraId="1B6C6A96" w14:textId="77777777" w:rsidTr="00192EBB">
        <w:trPr>
          <w:trHeight w:val="300"/>
        </w:trPr>
        <w:tc>
          <w:tcPr>
            <w:tcW w:w="10702" w:type="dxa"/>
            <w:hideMark/>
          </w:tcPr>
          <w:p w14:paraId="0B962DEC" w14:textId="77777777" w:rsidR="00A6191D" w:rsidRPr="00A6191D" w:rsidRDefault="00A6191D" w:rsidP="003361DC">
            <w:pPr>
              <w:numPr>
                <w:ilvl w:val="0"/>
                <w:numId w:val="40"/>
              </w:numPr>
              <w:spacing w:after="0" w:line="240" w:lineRule="auto"/>
              <w:ind w:left="270" w:firstLine="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t>$2,000 x 63% = $1,260 </w:t>
            </w:r>
          </w:p>
        </w:tc>
      </w:tr>
    </w:tbl>
    <w:p w14:paraId="2941CAA5" w14:textId="77777777" w:rsidR="00A6191D" w:rsidRPr="00A6191D" w:rsidRDefault="00A6191D" w:rsidP="00A6191D">
      <w:pPr>
        <w:spacing w:after="0" w:line="240" w:lineRule="auto"/>
        <w:textAlignment w:val="baseline"/>
        <w:rPr>
          <w:rFonts w:ascii="Segoe UI" w:eastAsia="Times New Roman" w:hAnsi="Segoe UI" w:cs="Segoe UI"/>
          <w:kern w:val="0"/>
          <w:sz w:val="18"/>
          <w:szCs w:val="18"/>
          <w14:ligatures w14:val="none"/>
        </w:rPr>
      </w:pPr>
      <w:r w:rsidRPr="00A6191D">
        <w:rPr>
          <w:rFonts w:ascii="Calibri" w:eastAsia="Times New Roman" w:hAnsi="Calibri" w:cs="Calibri"/>
          <w:color w:val="000000"/>
          <w:kern w:val="0"/>
          <w:sz w:val="22"/>
          <w:szCs w:val="22"/>
          <w14:ligatures w14:val="none"/>
        </w:rPr>
        <w:lastRenderedPageBreak/>
        <w:t> </w:t>
      </w:r>
    </w:p>
    <w:tbl>
      <w:tblPr>
        <w:tblW w:w="10702" w:type="dxa"/>
        <w:tblCellMar>
          <w:left w:w="0" w:type="dxa"/>
          <w:right w:w="0" w:type="dxa"/>
        </w:tblCellMar>
        <w:tblLook w:val="04A0" w:firstRow="1" w:lastRow="0" w:firstColumn="1" w:lastColumn="0" w:noHBand="0" w:noVBand="1"/>
      </w:tblPr>
      <w:tblGrid>
        <w:gridCol w:w="10702"/>
      </w:tblGrid>
      <w:tr w:rsidR="00A6191D" w:rsidRPr="00A6191D" w14:paraId="35450FAB" w14:textId="77777777" w:rsidTr="00192EBB">
        <w:trPr>
          <w:trHeight w:val="300"/>
        </w:trPr>
        <w:tc>
          <w:tcPr>
            <w:tcW w:w="10702" w:type="dxa"/>
            <w:hideMark/>
          </w:tcPr>
          <w:p w14:paraId="5C07E0B9" w14:textId="77777777" w:rsidR="00A6191D" w:rsidRPr="00A6191D" w:rsidRDefault="00A6191D" w:rsidP="00A6191D">
            <w:pPr>
              <w:spacing w:after="0" w:line="240" w:lineRule="auto"/>
              <w:textAlignment w:val="baseline"/>
              <w:divId w:val="413016658"/>
              <w:rPr>
                <w:rFonts w:ascii="Times New Roman" w:eastAsia="Times New Roman" w:hAnsi="Times New Roman" w:cs="Times New Roman"/>
                <w:kern w:val="0"/>
                <w14:ligatures w14:val="none"/>
              </w:rPr>
            </w:pPr>
            <w:r w:rsidRPr="00A6191D">
              <w:rPr>
                <w:rFonts w:ascii="Calibri" w:eastAsia="Times New Roman" w:hAnsi="Calibri" w:cs="Calibri"/>
                <w:b/>
                <w:bCs/>
                <w:color w:val="000000"/>
                <w:kern w:val="0"/>
                <w:sz w:val="22"/>
                <w:szCs w:val="22"/>
                <w:u w:val="single"/>
                <w14:ligatures w14:val="none"/>
              </w:rPr>
              <w:t>Less Than Full-Time Enrollment</w:t>
            </w:r>
            <w:r w:rsidRPr="00A6191D">
              <w:rPr>
                <w:rFonts w:ascii="Calibri" w:eastAsia="Times New Roman" w:hAnsi="Calibri" w:cs="Calibri"/>
                <w:color w:val="000000"/>
                <w:kern w:val="0"/>
                <w:sz w:val="22"/>
                <w:szCs w:val="22"/>
                <w14:ligatures w14:val="none"/>
              </w:rPr>
              <w:t> </w:t>
            </w:r>
          </w:p>
        </w:tc>
      </w:tr>
      <w:tr w:rsidR="00A6191D" w:rsidRPr="00A6191D" w14:paraId="2F6D3F88" w14:textId="77777777" w:rsidTr="00192EBB">
        <w:trPr>
          <w:trHeight w:val="300"/>
        </w:trPr>
        <w:tc>
          <w:tcPr>
            <w:tcW w:w="10702" w:type="dxa"/>
            <w:hideMark/>
          </w:tcPr>
          <w:p w14:paraId="3576F3A1" w14:textId="77777777" w:rsidR="00A6191D" w:rsidRPr="00A6191D" w:rsidRDefault="00A6191D" w:rsidP="00A6191D">
            <w:pPr>
              <w:spacing w:after="0" w:line="240" w:lineRule="auto"/>
              <w:textAlignment w:val="baseline"/>
              <w:rPr>
                <w:rFonts w:ascii="Times New Roman" w:eastAsia="Times New Roman" w:hAnsi="Times New Roman" w:cs="Times New Roman"/>
                <w:kern w:val="0"/>
                <w14:ligatures w14:val="none"/>
              </w:rPr>
            </w:pPr>
            <w:r w:rsidRPr="00A6191D">
              <w:rPr>
                <w:rFonts w:ascii="Calibri" w:eastAsia="Times New Roman" w:hAnsi="Calibri" w:cs="Calibri"/>
                <w:color w:val="000000"/>
                <w:kern w:val="0"/>
                <w:sz w:val="22"/>
                <w:szCs w:val="22"/>
                <w14:ligatures w14:val="none"/>
              </w:rPr>
              <w:t>A student who is taking less than 12 credit hours needs the HLP calculation and then the SOR calculation, using the HLP as the new annual loan limit </w:t>
            </w:r>
          </w:p>
        </w:tc>
      </w:tr>
      <w:tr w:rsidR="00A6191D" w:rsidRPr="00A6191D" w14:paraId="46E9EE73" w14:textId="77777777" w:rsidTr="00192EBB">
        <w:trPr>
          <w:trHeight w:val="300"/>
        </w:trPr>
        <w:tc>
          <w:tcPr>
            <w:tcW w:w="10702" w:type="dxa"/>
            <w:hideMark/>
          </w:tcPr>
          <w:p w14:paraId="0D2B084B" w14:textId="77777777" w:rsidR="00A6191D" w:rsidRPr="00A6191D" w:rsidRDefault="00A6191D" w:rsidP="00A6191D">
            <w:pPr>
              <w:spacing w:after="0" w:line="240" w:lineRule="auto"/>
              <w:textAlignment w:val="baseline"/>
              <w:rPr>
                <w:rFonts w:ascii="Times New Roman" w:eastAsia="Times New Roman" w:hAnsi="Times New Roman" w:cs="Times New Roman"/>
                <w:kern w:val="0"/>
                <w14:ligatures w14:val="none"/>
              </w:rPr>
            </w:pPr>
            <w:r w:rsidRPr="00A6191D">
              <w:rPr>
                <w:rFonts w:ascii="Calibri" w:eastAsia="Times New Roman" w:hAnsi="Calibri" w:cs="Calibri"/>
                <w:color w:val="000000"/>
                <w:kern w:val="0"/>
                <w:sz w:val="22"/>
                <w:szCs w:val="22"/>
                <w14:ligatures w14:val="none"/>
              </w:rPr>
              <w:t> </w:t>
            </w:r>
          </w:p>
        </w:tc>
      </w:tr>
      <w:tr w:rsidR="00A6191D" w:rsidRPr="00A6191D" w14:paraId="633B3F6B" w14:textId="77777777" w:rsidTr="00192EBB">
        <w:trPr>
          <w:trHeight w:val="300"/>
        </w:trPr>
        <w:tc>
          <w:tcPr>
            <w:tcW w:w="10702" w:type="dxa"/>
            <w:hideMark/>
          </w:tcPr>
          <w:p w14:paraId="176D9D61" w14:textId="77777777" w:rsidR="00A6191D" w:rsidRPr="00A6191D" w:rsidRDefault="00A6191D" w:rsidP="00A6191D">
            <w:pPr>
              <w:spacing w:after="0" w:line="240" w:lineRule="auto"/>
              <w:textAlignment w:val="baseline"/>
              <w:rPr>
                <w:rFonts w:ascii="Times New Roman" w:eastAsia="Times New Roman" w:hAnsi="Times New Roman" w:cs="Times New Roman"/>
                <w:kern w:val="0"/>
                <w14:ligatures w14:val="none"/>
              </w:rPr>
            </w:pPr>
            <w:r w:rsidRPr="00A6191D">
              <w:rPr>
                <w:rFonts w:ascii="Calibri" w:eastAsia="Times New Roman" w:hAnsi="Calibri" w:cs="Calibri"/>
                <w:color w:val="000000"/>
                <w:kern w:val="0"/>
                <w:sz w:val="22"/>
                <w:szCs w:val="22"/>
                <w14:ligatures w14:val="none"/>
              </w:rPr>
              <w:t>Example Step 1 (HLP Calculation):  </w:t>
            </w:r>
          </w:p>
        </w:tc>
      </w:tr>
      <w:tr w:rsidR="00A6191D" w:rsidRPr="00A6191D" w14:paraId="6944A5BD" w14:textId="77777777" w:rsidTr="00192EBB">
        <w:trPr>
          <w:trHeight w:val="300"/>
        </w:trPr>
        <w:tc>
          <w:tcPr>
            <w:tcW w:w="10702" w:type="dxa"/>
            <w:hideMark/>
          </w:tcPr>
          <w:p w14:paraId="72FCDA03" w14:textId="77777777" w:rsidR="00A6191D" w:rsidRPr="00A6191D" w:rsidRDefault="00A6191D" w:rsidP="003361DC">
            <w:pPr>
              <w:numPr>
                <w:ilvl w:val="0"/>
                <w:numId w:val="41"/>
              </w:numPr>
              <w:spacing w:after="0" w:line="240" w:lineRule="auto"/>
              <w:ind w:left="1080" w:hanging="81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t>24 credit hours is the full-time academic year definition. </w:t>
            </w:r>
          </w:p>
        </w:tc>
      </w:tr>
      <w:tr w:rsidR="00A6191D" w:rsidRPr="00A6191D" w14:paraId="0A610EFB" w14:textId="77777777" w:rsidTr="00192EBB">
        <w:trPr>
          <w:trHeight w:val="300"/>
        </w:trPr>
        <w:tc>
          <w:tcPr>
            <w:tcW w:w="10702" w:type="dxa"/>
            <w:hideMark/>
          </w:tcPr>
          <w:p w14:paraId="09973F38" w14:textId="77777777" w:rsidR="00A6191D" w:rsidRPr="00A6191D" w:rsidRDefault="00A6191D" w:rsidP="003361DC">
            <w:pPr>
              <w:numPr>
                <w:ilvl w:val="0"/>
                <w:numId w:val="42"/>
              </w:numPr>
              <w:spacing w:after="0" w:line="240" w:lineRule="auto"/>
              <w:ind w:left="1080" w:hanging="81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t>$7,500 of Direct Loan eligibility ($5,500 subsidized and $2,000 unsubsidized). </w:t>
            </w:r>
          </w:p>
        </w:tc>
      </w:tr>
      <w:tr w:rsidR="00A6191D" w:rsidRPr="00A6191D" w14:paraId="31D1CA59" w14:textId="77777777" w:rsidTr="00192EBB">
        <w:trPr>
          <w:trHeight w:val="300"/>
        </w:trPr>
        <w:tc>
          <w:tcPr>
            <w:tcW w:w="10702" w:type="dxa"/>
            <w:hideMark/>
          </w:tcPr>
          <w:p w14:paraId="4888592C" w14:textId="77777777" w:rsidR="00A6191D" w:rsidRPr="00A6191D" w:rsidRDefault="00A6191D" w:rsidP="003361DC">
            <w:pPr>
              <w:numPr>
                <w:ilvl w:val="0"/>
                <w:numId w:val="43"/>
              </w:numPr>
              <w:spacing w:after="0" w:line="240" w:lineRule="auto"/>
              <w:ind w:left="1080" w:hanging="81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t>Student takes 9 credit hours </w:t>
            </w:r>
          </w:p>
        </w:tc>
      </w:tr>
      <w:tr w:rsidR="00A6191D" w:rsidRPr="00A6191D" w14:paraId="08ADE068" w14:textId="77777777" w:rsidTr="00192EBB">
        <w:trPr>
          <w:trHeight w:val="300"/>
        </w:trPr>
        <w:tc>
          <w:tcPr>
            <w:tcW w:w="10702" w:type="dxa"/>
            <w:hideMark/>
          </w:tcPr>
          <w:p w14:paraId="584C783F" w14:textId="77777777" w:rsidR="00A6191D" w:rsidRPr="00A6191D" w:rsidRDefault="00A6191D" w:rsidP="003361DC">
            <w:pPr>
              <w:numPr>
                <w:ilvl w:val="0"/>
                <w:numId w:val="44"/>
              </w:numPr>
              <w:spacing w:after="0" w:line="240" w:lineRule="auto"/>
              <w:ind w:left="1080" w:hanging="81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t>9 / 24 = 37.5% (rounded to 38%) </w:t>
            </w:r>
          </w:p>
        </w:tc>
      </w:tr>
      <w:tr w:rsidR="00A6191D" w:rsidRPr="00A6191D" w14:paraId="76FE104D" w14:textId="77777777" w:rsidTr="00192EBB">
        <w:trPr>
          <w:trHeight w:val="300"/>
        </w:trPr>
        <w:tc>
          <w:tcPr>
            <w:tcW w:w="10702" w:type="dxa"/>
            <w:hideMark/>
          </w:tcPr>
          <w:p w14:paraId="1186AF41" w14:textId="77777777" w:rsidR="00A6191D" w:rsidRPr="00A6191D" w:rsidRDefault="00A6191D" w:rsidP="003361DC">
            <w:pPr>
              <w:numPr>
                <w:ilvl w:val="0"/>
                <w:numId w:val="45"/>
              </w:numPr>
              <w:spacing w:after="0" w:line="240" w:lineRule="auto"/>
              <w:ind w:left="1080" w:hanging="81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t>$5,500 x 38% = $2,090 </w:t>
            </w:r>
          </w:p>
        </w:tc>
      </w:tr>
      <w:tr w:rsidR="00A6191D" w:rsidRPr="00A6191D" w14:paraId="03492A31" w14:textId="77777777" w:rsidTr="00192EBB">
        <w:trPr>
          <w:trHeight w:val="300"/>
        </w:trPr>
        <w:tc>
          <w:tcPr>
            <w:tcW w:w="10702" w:type="dxa"/>
            <w:hideMark/>
          </w:tcPr>
          <w:p w14:paraId="0BC442F3" w14:textId="77777777" w:rsidR="00A6191D" w:rsidRPr="00A6191D" w:rsidRDefault="00A6191D" w:rsidP="003361DC">
            <w:pPr>
              <w:numPr>
                <w:ilvl w:val="0"/>
                <w:numId w:val="46"/>
              </w:numPr>
              <w:spacing w:after="0" w:line="240" w:lineRule="auto"/>
              <w:ind w:left="1080" w:hanging="81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t>$2,000 x 38% = $760 </w:t>
            </w:r>
          </w:p>
        </w:tc>
      </w:tr>
      <w:tr w:rsidR="00A6191D" w:rsidRPr="00A6191D" w14:paraId="0A30C756" w14:textId="77777777" w:rsidTr="00192EBB">
        <w:trPr>
          <w:trHeight w:val="300"/>
        </w:trPr>
        <w:tc>
          <w:tcPr>
            <w:tcW w:w="10702" w:type="dxa"/>
            <w:hideMark/>
          </w:tcPr>
          <w:p w14:paraId="4C91A341" w14:textId="77777777" w:rsidR="00A6191D" w:rsidRPr="00A6191D" w:rsidRDefault="00A6191D" w:rsidP="00A6191D">
            <w:pPr>
              <w:spacing w:after="0" w:line="240" w:lineRule="auto"/>
              <w:textAlignment w:val="baseline"/>
              <w:rPr>
                <w:rFonts w:ascii="Times New Roman" w:eastAsia="Times New Roman" w:hAnsi="Times New Roman" w:cs="Times New Roman"/>
                <w:kern w:val="0"/>
                <w14:ligatures w14:val="none"/>
              </w:rPr>
            </w:pPr>
            <w:r w:rsidRPr="00A6191D">
              <w:rPr>
                <w:rFonts w:ascii="Calibri" w:eastAsia="Times New Roman" w:hAnsi="Calibri" w:cs="Calibri"/>
                <w:color w:val="000000"/>
                <w:kern w:val="0"/>
                <w:sz w:val="22"/>
                <w:szCs w:val="22"/>
                <w14:ligatures w14:val="none"/>
              </w:rPr>
              <w:t>Example Step 2 (SOR Calculation):  </w:t>
            </w:r>
          </w:p>
        </w:tc>
      </w:tr>
      <w:tr w:rsidR="00A6191D" w:rsidRPr="00A6191D" w14:paraId="3EFCFE57" w14:textId="77777777" w:rsidTr="00192EBB">
        <w:trPr>
          <w:trHeight w:val="300"/>
        </w:trPr>
        <w:tc>
          <w:tcPr>
            <w:tcW w:w="10702" w:type="dxa"/>
            <w:hideMark/>
          </w:tcPr>
          <w:p w14:paraId="0C5BF61A" w14:textId="77777777" w:rsidR="00A6191D" w:rsidRPr="00A6191D" w:rsidRDefault="00A6191D" w:rsidP="003361DC">
            <w:pPr>
              <w:numPr>
                <w:ilvl w:val="0"/>
                <w:numId w:val="47"/>
              </w:numPr>
              <w:spacing w:after="0" w:line="240" w:lineRule="auto"/>
              <w:ind w:left="1080" w:hanging="81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t>Switch to a term calculation. </w:t>
            </w:r>
          </w:p>
        </w:tc>
      </w:tr>
      <w:tr w:rsidR="00A6191D" w:rsidRPr="00A6191D" w14:paraId="080D9B5A" w14:textId="77777777" w:rsidTr="00192EBB">
        <w:trPr>
          <w:trHeight w:val="300"/>
        </w:trPr>
        <w:tc>
          <w:tcPr>
            <w:tcW w:w="10702" w:type="dxa"/>
            <w:hideMark/>
          </w:tcPr>
          <w:p w14:paraId="0AB6209B" w14:textId="77777777" w:rsidR="00A6191D" w:rsidRPr="00A6191D" w:rsidRDefault="00A6191D" w:rsidP="003361DC">
            <w:pPr>
              <w:numPr>
                <w:ilvl w:val="0"/>
                <w:numId w:val="48"/>
              </w:numPr>
              <w:spacing w:after="0" w:line="240" w:lineRule="auto"/>
              <w:ind w:left="1080" w:hanging="81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t xml:space="preserve">12 credit hours </w:t>
            </w:r>
            <w:proofErr w:type="gramStart"/>
            <w:r w:rsidRPr="00A6191D">
              <w:rPr>
                <w:rFonts w:ascii="Calibri" w:eastAsia="Times New Roman" w:hAnsi="Calibri" w:cs="Calibri"/>
                <w:color w:val="000000"/>
                <w:kern w:val="0"/>
                <w:sz w:val="22"/>
                <w:szCs w:val="22"/>
                <w14:ligatures w14:val="none"/>
              </w:rPr>
              <w:t>is</w:t>
            </w:r>
            <w:proofErr w:type="gramEnd"/>
            <w:r w:rsidRPr="00A6191D">
              <w:rPr>
                <w:rFonts w:ascii="Calibri" w:eastAsia="Times New Roman" w:hAnsi="Calibri" w:cs="Calibri"/>
                <w:color w:val="000000"/>
                <w:kern w:val="0"/>
                <w:sz w:val="22"/>
                <w:szCs w:val="22"/>
                <w14:ligatures w14:val="none"/>
              </w:rPr>
              <w:t xml:space="preserve"> considered the minimum full-time enrollment for a term. </w:t>
            </w:r>
          </w:p>
        </w:tc>
      </w:tr>
      <w:tr w:rsidR="00A6191D" w:rsidRPr="00A6191D" w14:paraId="57E622E6" w14:textId="77777777" w:rsidTr="00192EBB">
        <w:trPr>
          <w:trHeight w:val="300"/>
        </w:trPr>
        <w:tc>
          <w:tcPr>
            <w:tcW w:w="10702" w:type="dxa"/>
            <w:hideMark/>
          </w:tcPr>
          <w:p w14:paraId="0D0D7249" w14:textId="77777777" w:rsidR="00A6191D" w:rsidRPr="00A6191D" w:rsidRDefault="00A6191D" w:rsidP="003361DC">
            <w:pPr>
              <w:numPr>
                <w:ilvl w:val="0"/>
                <w:numId w:val="49"/>
              </w:numPr>
              <w:spacing w:after="0" w:line="240" w:lineRule="auto"/>
              <w:ind w:left="1080" w:hanging="81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t>9 / 12 = 75% </w:t>
            </w:r>
          </w:p>
        </w:tc>
      </w:tr>
      <w:tr w:rsidR="00A6191D" w:rsidRPr="00A6191D" w14:paraId="4CC93495" w14:textId="77777777" w:rsidTr="00192EBB">
        <w:trPr>
          <w:trHeight w:val="300"/>
        </w:trPr>
        <w:tc>
          <w:tcPr>
            <w:tcW w:w="10702" w:type="dxa"/>
            <w:hideMark/>
          </w:tcPr>
          <w:p w14:paraId="32D5BD3A" w14:textId="77777777" w:rsidR="00A6191D" w:rsidRPr="00A6191D" w:rsidRDefault="00A6191D" w:rsidP="003361DC">
            <w:pPr>
              <w:numPr>
                <w:ilvl w:val="0"/>
                <w:numId w:val="50"/>
              </w:numPr>
              <w:spacing w:after="0" w:line="240" w:lineRule="auto"/>
              <w:ind w:left="1080" w:hanging="81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t>75% x $2,090 = $1,567 (rounded to $1,568) </w:t>
            </w:r>
          </w:p>
        </w:tc>
      </w:tr>
      <w:tr w:rsidR="00A6191D" w:rsidRPr="00A6191D" w14:paraId="53720CD5" w14:textId="77777777" w:rsidTr="00192EBB">
        <w:trPr>
          <w:trHeight w:val="300"/>
        </w:trPr>
        <w:tc>
          <w:tcPr>
            <w:tcW w:w="10702" w:type="dxa"/>
            <w:hideMark/>
          </w:tcPr>
          <w:p w14:paraId="5DF32227" w14:textId="77777777" w:rsidR="00A6191D" w:rsidRPr="00A6191D" w:rsidRDefault="00A6191D" w:rsidP="003361DC">
            <w:pPr>
              <w:numPr>
                <w:ilvl w:val="0"/>
                <w:numId w:val="51"/>
              </w:numPr>
              <w:spacing w:after="0" w:line="240" w:lineRule="auto"/>
              <w:ind w:left="1080" w:hanging="81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t>75% x $760 = $570 </w:t>
            </w:r>
          </w:p>
        </w:tc>
      </w:tr>
    </w:tbl>
    <w:p w14:paraId="596318F9" w14:textId="77777777" w:rsidR="00A6191D" w:rsidRPr="00A6191D" w:rsidRDefault="00A6191D" w:rsidP="00A6191D">
      <w:pPr>
        <w:spacing w:after="0" w:line="240" w:lineRule="auto"/>
        <w:textAlignment w:val="baseline"/>
        <w:rPr>
          <w:rFonts w:ascii="Segoe UI" w:eastAsia="Times New Roman" w:hAnsi="Segoe UI" w:cs="Segoe UI"/>
          <w:kern w:val="0"/>
          <w:sz w:val="18"/>
          <w:szCs w:val="18"/>
          <w14:ligatures w14:val="none"/>
        </w:rPr>
      </w:pPr>
      <w:r w:rsidRPr="00A6191D">
        <w:rPr>
          <w:rFonts w:ascii="Calibri" w:eastAsia="Times New Roman" w:hAnsi="Calibri" w:cs="Calibri"/>
          <w:color w:val="000000"/>
          <w:kern w:val="0"/>
          <w:sz w:val="22"/>
          <w:szCs w:val="22"/>
          <w14:ligatures w14:val="none"/>
        </w:rPr>
        <w:t> </w:t>
      </w:r>
    </w:p>
    <w:p w14:paraId="49C2013E" w14:textId="4E6785A6" w:rsidR="00A6191D" w:rsidRPr="00774794" w:rsidRDefault="00A6191D" w:rsidP="00A6191D">
      <w:pPr>
        <w:spacing w:after="0" w:line="240" w:lineRule="auto"/>
        <w:textAlignment w:val="baseline"/>
        <w:rPr>
          <w:rFonts w:ascii="Segoe UI" w:eastAsia="Times New Roman" w:hAnsi="Segoe UI" w:cs="Segoe UI"/>
          <w:kern w:val="0"/>
          <w:sz w:val="18"/>
          <w:szCs w:val="18"/>
          <w14:ligatures w14:val="none"/>
        </w:rPr>
      </w:pPr>
      <w:r w:rsidRPr="00774794">
        <w:rPr>
          <w:rFonts w:ascii="Calibri" w:eastAsia="Times New Roman" w:hAnsi="Calibri" w:cs="Calibri"/>
          <w:b/>
          <w:bCs/>
          <w:kern w:val="0"/>
          <w:u w:val="single"/>
          <w14:ligatures w14:val="none"/>
        </w:rPr>
        <w:t>SOR After Loan Disbursement </w:t>
      </w:r>
    </w:p>
    <w:p w14:paraId="32B679DF" w14:textId="77777777" w:rsidR="00A6191D" w:rsidRPr="00A6191D" w:rsidRDefault="00A6191D" w:rsidP="00A6191D">
      <w:pPr>
        <w:spacing w:after="0" w:line="240" w:lineRule="auto"/>
        <w:textAlignment w:val="baseline"/>
        <w:rPr>
          <w:rFonts w:ascii="Segoe UI" w:eastAsia="Times New Roman" w:hAnsi="Segoe UI" w:cs="Segoe UI"/>
          <w:kern w:val="0"/>
          <w:sz w:val="18"/>
          <w:szCs w:val="18"/>
          <w14:ligatures w14:val="none"/>
        </w:rPr>
      </w:pPr>
      <w:r w:rsidRPr="00A6191D">
        <w:rPr>
          <w:rFonts w:ascii="Calibri" w:eastAsia="Times New Roman" w:hAnsi="Calibri" w:cs="Calibri"/>
          <w:color w:val="000000"/>
          <w:kern w:val="0"/>
          <w:sz w:val="22"/>
          <w:szCs w:val="22"/>
          <w14:ligatures w14:val="none"/>
        </w:rPr>
        <w:t>In situations where a student has received a full-time loan disbursement and then reduced their enrollment to less than full-time, the institution is </w:t>
      </w:r>
      <w:r w:rsidRPr="00A6191D">
        <w:rPr>
          <w:rFonts w:ascii="Calibri" w:eastAsia="Times New Roman" w:hAnsi="Calibri" w:cs="Calibri"/>
          <w:color w:val="000000"/>
          <w:kern w:val="0"/>
          <w:sz w:val="22"/>
          <w:szCs w:val="22"/>
          <w:u w:val="single"/>
          <w14:ligatures w14:val="none"/>
        </w:rPr>
        <w:t>not</w:t>
      </w:r>
      <w:r w:rsidRPr="00A6191D">
        <w:rPr>
          <w:rFonts w:ascii="Calibri" w:eastAsia="Times New Roman" w:hAnsi="Calibri" w:cs="Calibri"/>
          <w:color w:val="000000"/>
          <w:kern w:val="0"/>
          <w:sz w:val="22"/>
          <w:szCs w:val="22"/>
          <w14:ligatures w14:val="none"/>
        </w:rPr>
        <w:t> required to reduce the disbursement. The institution has options on how to proceed. </w:t>
      </w:r>
    </w:p>
    <w:p w14:paraId="1D6E2B64" w14:textId="121BFF30" w:rsidR="00A6191D" w:rsidRPr="00A6191D" w:rsidRDefault="00A6191D" w:rsidP="00A6191D">
      <w:pPr>
        <w:spacing w:after="0" w:line="240" w:lineRule="auto"/>
        <w:textAlignment w:val="baseline"/>
        <w:rPr>
          <w:rFonts w:ascii="Segoe UI" w:eastAsia="Times New Roman" w:hAnsi="Segoe UI" w:cs="Segoe UI"/>
          <w:color w:val="0F4761"/>
          <w:kern w:val="0"/>
          <w:sz w:val="18"/>
          <w:szCs w:val="18"/>
          <w14:ligatures w14:val="none"/>
        </w:rPr>
      </w:pPr>
    </w:p>
    <w:tbl>
      <w:tblPr>
        <w:tblW w:w="10717" w:type="dxa"/>
        <w:tblInd w:w="-15" w:type="dxa"/>
        <w:tblCellMar>
          <w:left w:w="0" w:type="dxa"/>
          <w:right w:w="0" w:type="dxa"/>
        </w:tblCellMar>
        <w:tblLook w:val="04A0" w:firstRow="1" w:lastRow="0" w:firstColumn="1" w:lastColumn="0" w:noHBand="0" w:noVBand="1"/>
      </w:tblPr>
      <w:tblGrid>
        <w:gridCol w:w="10717"/>
      </w:tblGrid>
      <w:tr w:rsidR="00A6191D" w:rsidRPr="00A6191D" w14:paraId="1AA61624" w14:textId="77777777" w:rsidTr="00DC05B3">
        <w:trPr>
          <w:trHeight w:val="300"/>
        </w:trPr>
        <w:tc>
          <w:tcPr>
            <w:tcW w:w="10717" w:type="dxa"/>
            <w:hideMark/>
          </w:tcPr>
          <w:p w14:paraId="26836AD4" w14:textId="77777777" w:rsidR="00A6191D" w:rsidRPr="00A6191D" w:rsidRDefault="00A6191D" w:rsidP="00A6191D">
            <w:pPr>
              <w:spacing w:after="0" w:line="240" w:lineRule="auto"/>
              <w:textAlignment w:val="baseline"/>
              <w:divId w:val="1867716955"/>
              <w:rPr>
                <w:rFonts w:ascii="Times New Roman" w:eastAsia="Times New Roman" w:hAnsi="Times New Roman" w:cs="Times New Roman"/>
                <w:color w:val="0F4761"/>
                <w:kern w:val="0"/>
                <w14:ligatures w14:val="none"/>
              </w:rPr>
            </w:pPr>
            <w:r w:rsidRPr="00A6191D">
              <w:rPr>
                <w:rFonts w:ascii="Calibri" w:eastAsia="Times New Roman" w:hAnsi="Calibri" w:cs="Calibri"/>
                <w:b/>
                <w:bCs/>
                <w:color w:val="000000"/>
                <w:kern w:val="0"/>
                <w:sz w:val="22"/>
                <w:szCs w:val="22"/>
                <w:u w:val="single"/>
                <w14:ligatures w14:val="none"/>
              </w:rPr>
              <w:t>Fall and Spring Enrollment at a Term-Based Institution (Fall enrollment change)</w:t>
            </w:r>
            <w:r w:rsidRPr="00A6191D">
              <w:rPr>
                <w:rFonts w:ascii="Calibri" w:eastAsia="Times New Roman" w:hAnsi="Calibri" w:cs="Calibri"/>
                <w:color w:val="000000"/>
                <w:kern w:val="0"/>
                <w:sz w:val="22"/>
                <w:szCs w:val="22"/>
                <w14:ligatures w14:val="none"/>
              </w:rPr>
              <w:t> </w:t>
            </w:r>
          </w:p>
        </w:tc>
      </w:tr>
      <w:tr w:rsidR="00A6191D" w:rsidRPr="00A6191D" w14:paraId="1995E176" w14:textId="77777777" w:rsidTr="00DC05B3">
        <w:trPr>
          <w:trHeight w:val="300"/>
        </w:trPr>
        <w:tc>
          <w:tcPr>
            <w:tcW w:w="10717" w:type="dxa"/>
            <w:hideMark/>
          </w:tcPr>
          <w:p w14:paraId="70AC35B9" w14:textId="77777777" w:rsidR="00A6191D" w:rsidRPr="00D22CBE" w:rsidRDefault="00A6191D" w:rsidP="00D22CBE">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24 credit hours is the full-time academic year definition. </w:t>
            </w:r>
          </w:p>
        </w:tc>
      </w:tr>
      <w:tr w:rsidR="00A6191D" w:rsidRPr="00A6191D" w14:paraId="163AB078" w14:textId="77777777" w:rsidTr="00DC05B3">
        <w:trPr>
          <w:trHeight w:val="300"/>
        </w:trPr>
        <w:tc>
          <w:tcPr>
            <w:tcW w:w="10717" w:type="dxa"/>
            <w:hideMark/>
          </w:tcPr>
          <w:p w14:paraId="25F72B09" w14:textId="77777777" w:rsidR="00A6191D" w:rsidRPr="00D22CBE" w:rsidRDefault="00A6191D" w:rsidP="00D22CBE">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$5,500 of Direct Loan eligibility ($3,500 subsidized and $2,000 unsubsidized). </w:t>
            </w:r>
          </w:p>
        </w:tc>
      </w:tr>
      <w:tr w:rsidR="00A6191D" w:rsidRPr="00A6191D" w14:paraId="42495EE1" w14:textId="77777777" w:rsidTr="00DC05B3">
        <w:trPr>
          <w:trHeight w:val="300"/>
        </w:trPr>
        <w:tc>
          <w:tcPr>
            <w:tcW w:w="10717" w:type="dxa"/>
            <w:hideMark/>
          </w:tcPr>
          <w:p w14:paraId="6DB48B1A" w14:textId="77777777" w:rsidR="00A6191D" w:rsidRPr="00A6191D" w:rsidRDefault="00A6191D" w:rsidP="00A6191D">
            <w:pPr>
              <w:spacing w:after="0" w:line="240" w:lineRule="auto"/>
              <w:textAlignment w:val="baseline"/>
              <w:rPr>
                <w:rFonts w:ascii="Times New Roman" w:eastAsia="Times New Roman" w:hAnsi="Times New Roman" w:cs="Times New Roman"/>
                <w:kern w:val="0"/>
                <w14:ligatures w14:val="none"/>
              </w:rPr>
            </w:pPr>
            <w:r w:rsidRPr="00A6191D">
              <w:rPr>
                <w:rFonts w:ascii="Calibri" w:eastAsia="Times New Roman" w:hAnsi="Calibri" w:cs="Calibri"/>
                <w:color w:val="000000"/>
                <w:kern w:val="0"/>
                <w:sz w:val="22"/>
                <w:szCs w:val="22"/>
                <w14:ligatures w14:val="none"/>
              </w:rPr>
              <w:t>Example Scenario: </w:t>
            </w:r>
          </w:p>
        </w:tc>
      </w:tr>
      <w:tr w:rsidR="00A6191D" w:rsidRPr="00A6191D" w14:paraId="3B75075F" w14:textId="77777777" w:rsidTr="00DC05B3">
        <w:trPr>
          <w:trHeight w:val="300"/>
        </w:trPr>
        <w:tc>
          <w:tcPr>
            <w:tcW w:w="10717" w:type="dxa"/>
            <w:hideMark/>
          </w:tcPr>
          <w:p w14:paraId="13C9B016" w14:textId="77777777" w:rsidR="00A6191D" w:rsidRPr="00D22CBE" w:rsidRDefault="00A6191D" w:rsidP="00D22CBE">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proofErr w:type="gramStart"/>
            <w:r w:rsidRPr="00A6191D">
              <w:rPr>
                <w:rFonts w:ascii="Calibri" w:eastAsia="Times New Roman" w:hAnsi="Calibri" w:cs="Calibri"/>
                <w:color w:val="000000"/>
                <w:kern w:val="0"/>
                <w:sz w:val="22"/>
                <w:szCs w:val="22"/>
                <w14:ligatures w14:val="none"/>
              </w:rPr>
              <w:t>Student takes</w:t>
            </w:r>
            <w:proofErr w:type="gramEnd"/>
            <w:r w:rsidRPr="00A6191D">
              <w:rPr>
                <w:rFonts w:ascii="Calibri" w:eastAsia="Times New Roman" w:hAnsi="Calibri" w:cs="Calibri"/>
                <w:color w:val="000000"/>
                <w:kern w:val="0"/>
                <w:sz w:val="22"/>
                <w:szCs w:val="22"/>
                <w14:ligatures w14:val="none"/>
              </w:rPr>
              <w:t xml:space="preserve"> 12 credit hours in </w:t>
            </w:r>
            <w:proofErr w:type="gramStart"/>
            <w:r w:rsidRPr="00A6191D">
              <w:rPr>
                <w:rFonts w:ascii="Calibri" w:eastAsia="Times New Roman" w:hAnsi="Calibri" w:cs="Calibri"/>
                <w:color w:val="000000"/>
                <w:kern w:val="0"/>
                <w:sz w:val="22"/>
                <w:szCs w:val="22"/>
                <w14:ligatures w14:val="none"/>
              </w:rPr>
              <w:t>fall</w:t>
            </w:r>
            <w:proofErr w:type="gramEnd"/>
            <w:r w:rsidRPr="00A6191D">
              <w:rPr>
                <w:rFonts w:ascii="Calibri" w:eastAsia="Times New Roman" w:hAnsi="Calibri" w:cs="Calibri"/>
                <w:color w:val="000000"/>
                <w:kern w:val="0"/>
                <w:sz w:val="22"/>
                <w:szCs w:val="22"/>
                <w14:ligatures w14:val="none"/>
              </w:rPr>
              <w:t> and we anticipate 12 in the spring  </w:t>
            </w:r>
          </w:p>
        </w:tc>
      </w:tr>
      <w:tr w:rsidR="00A6191D" w:rsidRPr="00A6191D" w14:paraId="45B61D37" w14:textId="77777777" w:rsidTr="00DC05B3">
        <w:trPr>
          <w:trHeight w:val="300"/>
        </w:trPr>
        <w:tc>
          <w:tcPr>
            <w:tcW w:w="10717" w:type="dxa"/>
            <w:hideMark/>
          </w:tcPr>
          <w:p w14:paraId="13A89703" w14:textId="77777777" w:rsidR="00A6191D" w:rsidRPr="00D22CBE" w:rsidRDefault="00A6191D" w:rsidP="00D22CBE">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Loans are awarded with equal disbursements between the two terms ($1,750 subsidized and $1,000 unsubsidized) </w:t>
            </w:r>
          </w:p>
        </w:tc>
      </w:tr>
      <w:tr w:rsidR="00A6191D" w:rsidRPr="00A6191D" w14:paraId="64917660" w14:textId="77777777" w:rsidTr="00DC05B3">
        <w:trPr>
          <w:trHeight w:val="300"/>
        </w:trPr>
        <w:tc>
          <w:tcPr>
            <w:tcW w:w="10717" w:type="dxa"/>
            <w:hideMark/>
          </w:tcPr>
          <w:p w14:paraId="768B99A0" w14:textId="77777777" w:rsidR="00A6191D" w:rsidRPr="00D22CBE" w:rsidRDefault="00A6191D" w:rsidP="00D22CBE">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Student withdraws to 9 credit hours in fall after the fall loans are disbursed, resulting in the situation being on track to complete 21 of 24 credit hours, or 88% of the full loan eligibility (21 /24 credit hours 87.5%, rounded to 88%)  </w:t>
            </w:r>
          </w:p>
        </w:tc>
      </w:tr>
      <w:tr w:rsidR="00A6191D" w:rsidRPr="00A6191D" w14:paraId="65091BFA" w14:textId="77777777" w:rsidTr="00DC05B3">
        <w:trPr>
          <w:trHeight w:val="300"/>
        </w:trPr>
        <w:tc>
          <w:tcPr>
            <w:tcW w:w="10717" w:type="dxa"/>
            <w:hideMark/>
          </w:tcPr>
          <w:p w14:paraId="3B772667" w14:textId="77777777" w:rsidR="00A6191D" w:rsidRPr="00A6191D" w:rsidRDefault="00A6191D" w:rsidP="00025176">
            <w:pPr>
              <w:numPr>
                <w:ilvl w:val="0"/>
                <w:numId w:val="57"/>
              </w:numPr>
              <w:spacing w:after="0" w:line="240" w:lineRule="auto"/>
              <w:ind w:left="1440" w:firstLine="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t>$3,500 x 88% = $3,080 </w:t>
            </w:r>
          </w:p>
        </w:tc>
      </w:tr>
      <w:tr w:rsidR="00A6191D" w:rsidRPr="00A6191D" w14:paraId="27B598CF" w14:textId="77777777" w:rsidTr="00DC05B3">
        <w:trPr>
          <w:trHeight w:val="300"/>
        </w:trPr>
        <w:tc>
          <w:tcPr>
            <w:tcW w:w="10717" w:type="dxa"/>
            <w:hideMark/>
          </w:tcPr>
          <w:p w14:paraId="29832881" w14:textId="77777777" w:rsidR="00A6191D" w:rsidRPr="00A6191D" w:rsidRDefault="00A6191D" w:rsidP="00025176">
            <w:pPr>
              <w:numPr>
                <w:ilvl w:val="0"/>
                <w:numId w:val="58"/>
              </w:numPr>
              <w:spacing w:after="0" w:line="240" w:lineRule="auto"/>
              <w:ind w:left="1440" w:firstLine="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t>$2,000 x 88% = $1,760 </w:t>
            </w:r>
          </w:p>
        </w:tc>
      </w:tr>
      <w:tr w:rsidR="00A6191D" w:rsidRPr="00A6191D" w14:paraId="1FF0D9D4" w14:textId="77777777" w:rsidTr="00DC05B3">
        <w:trPr>
          <w:trHeight w:val="300"/>
        </w:trPr>
        <w:tc>
          <w:tcPr>
            <w:tcW w:w="10717" w:type="dxa"/>
            <w:hideMark/>
          </w:tcPr>
          <w:p w14:paraId="7CB3FCA9" w14:textId="77777777" w:rsidR="00A6191D" w:rsidRPr="00A6191D" w:rsidRDefault="00A6191D" w:rsidP="00025176">
            <w:pPr>
              <w:numPr>
                <w:ilvl w:val="0"/>
                <w:numId w:val="59"/>
              </w:numPr>
              <w:spacing w:after="0" w:line="240" w:lineRule="auto"/>
              <w:ind w:left="1440" w:firstLine="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t>Total = $4,840 </w:t>
            </w:r>
          </w:p>
        </w:tc>
      </w:tr>
      <w:tr w:rsidR="00A6191D" w:rsidRPr="00A6191D" w14:paraId="3DCF0258" w14:textId="77777777" w:rsidTr="00DC05B3">
        <w:trPr>
          <w:trHeight w:val="300"/>
        </w:trPr>
        <w:tc>
          <w:tcPr>
            <w:tcW w:w="10717" w:type="dxa"/>
            <w:hideMark/>
          </w:tcPr>
          <w:p w14:paraId="7A44D5E7" w14:textId="77777777" w:rsidR="00A6191D" w:rsidRPr="00A6191D" w:rsidRDefault="00A6191D" w:rsidP="00A6191D">
            <w:pPr>
              <w:spacing w:after="0" w:line="240" w:lineRule="auto"/>
              <w:textAlignment w:val="baseline"/>
              <w:rPr>
                <w:rFonts w:ascii="Times New Roman" w:eastAsia="Times New Roman" w:hAnsi="Times New Roman" w:cs="Times New Roman"/>
                <w:kern w:val="0"/>
                <w14:ligatures w14:val="none"/>
              </w:rPr>
            </w:pPr>
            <w:r w:rsidRPr="00A6191D">
              <w:rPr>
                <w:rFonts w:ascii="Calibri" w:eastAsia="Times New Roman" w:hAnsi="Calibri" w:cs="Calibri"/>
                <w:color w:val="000000"/>
                <w:kern w:val="0"/>
                <w:sz w:val="22"/>
                <w:szCs w:val="22"/>
                <w14:ligatures w14:val="none"/>
              </w:rPr>
              <w:t>Option 1 (fall adjustments): </w:t>
            </w:r>
          </w:p>
        </w:tc>
      </w:tr>
      <w:tr w:rsidR="00A6191D" w:rsidRPr="00A6191D" w14:paraId="28AF4841" w14:textId="77777777" w:rsidTr="00DC05B3">
        <w:trPr>
          <w:trHeight w:val="300"/>
        </w:trPr>
        <w:tc>
          <w:tcPr>
            <w:tcW w:w="10717" w:type="dxa"/>
            <w:hideMark/>
          </w:tcPr>
          <w:p w14:paraId="4999B486" w14:textId="77777777" w:rsidR="00A6191D" w:rsidRPr="00D22CBE" w:rsidRDefault="00A6191D" w:rsidP="00D22CBE">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School chooses the option to reduce the fall loans and return funds, keeping the spring intact: </w:t>
            </w:r>
          </w:p>
        </w:tc>
      </w:tr>
      <w:tr w:rsidR="00A6191D" w:rsidRPr="00A6191D" w14:paraId="5DF4DD47" w14:textId="77777777" w:rsidTr="00DC05B3">
        <w:trPr>
          <w:trHeight w:val="300"/>
        </w:trPr>
        <w:tc>
          <w:tcPr>
            <w:tcW w:w="10717" w:type="dxa"/>
            <w:hideMark/>
          </w:tcPr>
          <w:p w14:paraId="6773BBB4" w14:textId="77777777" w:rsidR="00A6191D" w:rsidRPr="00606860" w:rsidRDefault="00A6191D" w:rsidP="00606860">
            <w:pPr>
              <w:pStyle w:val="ListParagraph"/>
              <w:numPr>
                <w:ilvl w:val="1"/>
                <w:numId w:val="1"/>
              </w:numPr>
              <w:spacing w:after="0" w:line="240" w:lineRule="auto"/>
              <w:textAlignment w:val="baseline"/>
              <w:rPr>
                <w:rFonts w:ascii="Calibri" w:eastAsia="Times New Roman" w:hAnsi="Calibri" w:cs="Calibri"/>
                <w:color w:val="000000"/>
                <w:kern w:val="0"/>
                <w:sz w:val="22"/>
                <w:szCs w:val="22"/>
                <w14:ligatures w14:val="none"/>
              </w:rPr>
            </w:pPr>
            <w:r w:rsidRPr="00606860">
              <w:rPr>
                <w:rFonts w:ascii="Calibri" w:eastAsia="Times New Roman" w:hAnsi="Calibri" w:cs="Calibri"/>
                <w:color w:val="000000"/>
                <w:kern w:val="0"/>
                <w:sz w:val="22"/>
                <w:szCs w:val="22"/>
                <w14:ligatures w14:val="none"/>
              </w:rPr>
              <w:t>Revised subsidized annual eligibility of $3,080 - $1,750 anticipated spring loan = $1,330 eligibility in the fall (school returns $420) </w:t>
            </w:r>
          </w:p>
        </w:tc>
      </w:tr>
      <w:tr w:rsidR="00A6191D" w:rsidRPr="00A6191D" w14:paraId="60B6EEBA" w14:textId="77777777" w:rsidTr="00DC05B3">
        <w:trPr>
          <w:trHeight w:val="300"/>
        </w:trPr>
        <w:tc>
          <w:tcPr>
            <w:tcW w:w="10717" w:type="dxa"/>
            <w:hideMark/>
          </w:tcPr>
          <w:p w14:paraId="15D9D46C" w14:textId="77777777" w:rsidR="00A6191D" w:rsidRPr="00606860" w:rsidRDefault="00A6191D" w:rsidP="00606860">
            <w:pPr>
              <w:pStyle w:val="ListParagraph"/>
              <w:numPr>
                <w:ilvl w:val="1"/>
                <w:numId w:val="1"/>
              </w:numPr>
              <w:spacing w:after="0" w:line="240" w:lineRule="auto"/>
              <w:textAlignment w:val="baseline"/>
              <w:rPr>
                <w:rFonts w:ascii="Calibri" w:eastAsia="Times New Roman" w:hAnsi="Calibri" w:cs="Calibri"/>
                <w:color w:val="000000"/>
                <w:kern w:val="0"/>
                <w:sz w:val="22"/>
                <w:szCs w:val="22"/>
                <w14:ligatures w14:val="none"/>
              </w:rPr>
            </w:pPr>
            <w:r w:rsidRPr="00606860">
              <w:rPr>
                <w:rFonts w:ascii="Calibri" w:eastAsia="Times New Roman" w:hAnsi="Calibri" w:cs="Calibri"/>
                <w:color w:val="000000"/>
                <w:kern w:val="0"/>
                <w:sz w:val="22"/>
                <w:szCs w:val="22"/>
                <w14:ligatures w14:val="none"/>
              </w:rPr>
              <w:t>Revised unsubsidized annual eligibility of $1,760 - $1,000 anticipated spring loan = $760 eligibility in the fall (school returns $240) </w:t>
            </w:r>
          </w:p>
        </w:tc>
      </w:tr>
      <w:tr w:rsidR="00A6191D" w:rsidRPr="00A6191D" w14:paraId="14FC5214" w14:textId="77777777" w:rsidTr="00DC05B3">
        <w:trPr>
          <w:trHeight w:val="300"/>
        </w:trPr>
        <w:tc>
          <w:tcPr>
            <w:tcW w:w="10717" w:type="dxa"/>
            <w:hideMark/>
          </w:tcPr>
          <w:p w14:paraId="64F137F3" w14:textId="77777777" w:rsidR="00A6191D" w:rsidRPr="00D22CBE" w:rsidRDefault="00A6191D" w:rsidP="00D22CBE">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 xml:space="preserve">In the spring, if the student </w:t>
            </w:r>
            <w:proofErr w:type="gramStart"/>
            <w:r w:rsidRPr="00A6191D">
              <w:rPr>
                <w:rFonts w:ascii="Calibri" w:eastAsia="Times New Roman" w:hAnsi="Calibri" w:cs="Calibri"/>
                <w:color w:val="000000"/>
                <w:kern w:val="0"/>
                <w:sz w:val="22"/>
                <w:szCs w:val="22"/>
                <w14:ligatures w14:val="none"/>
              </w:rPr>
              <w:t>actually enrolls</w:t>
            </w:r>
            <w:proofErr w:type="gramEnd"/>
            <w:r w:rsidRPr="00A6191D">
              <w:rPr>
                <w:rFonts w:ascii="Calibri" w:eastAsia="Times New Roman" w:hAnsi="Calibri" w:cs="Calibri"/>
                <w:color w:val="000000"/>
                <w:kern w:val="0"/>
                <w:sz w:val="22"/>
                <w:szCs w:val="22"/>
                <w14:ligatures w14:val="none"/>
              </w:rPr>
              <w:t xml:space="preserve"> in only 12 credit hours, no other changes are made </w:t>
            </w:r>
          </w:p>
        </w:tc>
      </w:tr>
      <w:tr w:rsidR="00A6191D" w:rsidRPr="00A6191D" w14:paraId="3373E7C4" w14:textId="77777777" w:rsidTr="00DC05B3">
        <w:trPr>
          <w:trHeight w:val="300"/>
        </w:trPr>
        <w:tc>
          <w:tcPr>
            <w:tcW w:w="10717" w:type="dxa"/>
            <w:hideMark/>
          </w:tcPr>
          <w:p w14:paraId="2EE572DA" w14:textId="77777777" w:rsidR="00A6191D" w:rsidRPr="00D22CBE" w:rsidRDefault="00A6191D" w:rsidP="00D22CBE">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 xml:space="preserve">In the spring, if the student </w:t>
            </w:r>
            <w:proofErr w:type="gramStart"/>
            <w:r w:rsidRPr="00A6191D">
              <w:rPr>
                <w:rFonts w:ascii="Calibri" w:eastAsia="Times New Roman" w:hAnsi="Calibri" w:cs="Calibri"/>
                <w:color w:val="000000"/>
                <w:kern w:val="0"/>
                <w:sz w:val="22"/>
                <w:szCs w:val="22"/>
                <w14:ligatures w14:val="none"/>
              </w:rPr>
              <w:t>actually enrolls</w:t>
            </w:r>
            <w:proofErr w:type="gramEnd"/>
            <w:r w:rsidRPr="00A6191D">
              <w:rPr>
                <w:rFonts w:ascii="Calibri" w:eastAsia="Times New Roman" w:hAnsi="Calibri" w:cs="Calibri"/>
                <w:color w:val="000000"/>
                <w:kern w:val="0"/>
                <w:sz w:val="22"/>
                <w:szCs w:val="22"/>
                <w14:ligatures w14:val="none"/>
              </w:rPr>
              <w:t xml:space="preserve"> in 15 credit hours, the student is now on pace to complete 24 credit hours in the academic year (9 in fall and 15 in spring) </w:t>
            </w:r>
          </w:p>
        </w:tc>
      </w:tr>
      <w:tr w:rsidR="00A6191D" w:rsidRPr="00A6191D" w14:paraId="0F5DC08D" w14:textId="77777777" w:rsidTr="00DC05B3">
        <w:trPr>
          <w:trHeight w:val="300"/>
        </w:trPr>
        <w:tc>
          <w:tcPr>
            <w:tcW w:w="10717" w:type="dxa"/>
            <w:hideMark/>
          </w:tcPr>
          <w:p w14:paraId="008F2A7D" w14:textId="77777777" w:rsidR="00A6191D" w:rsidRPr="00D22CBE" w:rsidRDefault="00A6191D" w:rsidP="00D22CBE">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The school can increase the spring loans to bring the student back to the original amounts: </w:t>
            </w:r>
          </w:p>
        </w:tc>
      </w:tr>
      <w:tr w:rsidR="00A6191D" w:rsidRPr="00A6191D" w14:paraId="01D584C2" w14:textId="77777777" w:rsidTr="00DC05B3">
        <w:trPr>
          <w:trHeight w:val="300"/>
        </w:trPr>
        <w:tc>
          <w:tcPr>
            <w:tcW w:w="10717" w:type="dxa"/>
            <w:hideMark/>
          </w:tcPr>
          <w:p w14:paraId="1AB08B1D" w14:textId="77777777" w:rsidR="00A6191D" w:rsidRPr="00D22CBE" w:rsidRDefault="00A6191D" w:rsidP="00D22CBE">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D22CBE">
              <w:rPr>
                <w:rFonts w:ascii="Calibri" w:eastAsia="Times New Roman" w:hAnsi="Calibri" w:cs="Calibri"/>
                <w:color w:val="000000"/>
                <w:kern w:val="0"/>
                <w:sz w:val="22"/>
                <w:szCs w:val="22"/>
                <w14:ligatures w14:val="none"/>
              </w:rPr>
              <w:t>Spring subsidized = Original $1,750 + $420 returned in fall = $2,170 </w:t>
            </w:r>
          </w:p>
        </w:tc>
      </w:tr>
      <w:tr w:rsidR="00A6191D" w:rsidRPr="00A6191D" w14:paraId="3C655F5D" w14:textId="77777777" w:rsidTr="00DC05B3">
        <w:trPr>
          <w:trHeight w:val="300"/>
        </w:trPr>
        <w:tc>
          <w:tcPr>
            <w:tcW w:w="10717" w:type="dxa"/>
            <w:hideMark/>
          </w:tcPr>
          <w:p w14:paraId="7752BE8F" w14:textId="77777777" w:rsidR="00A6191D" w:rsidRPr="00D22CBE" w:rsidRDefault="00A6191D" w:rsidP="00D22CBE">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D22CBE">
              <w:rPr>
                <w:rFonts w:ascii="Calibri" w:eastAsia="Times New Roman" w:hAnsi="Calibri" w:cs="Calibri"/>
                <w:color w:val="000000"/>
                <w:kern w:val="0"/>
                <w:sz w:val="22"/>
                <w:szCs w:val="22"/>
                <w14:ligatures w14:val="none"/>
              </w:rPr>
              <w:t>Spring unsubsidized = Original $1,000 + $240 returned in fall = $1,240 </w:t>
            </w:r>
          </w:p>
        </w:tc>
      </w:tr>
      <w:tr w:rsidR="00A6191D" w:rsidRPr="00A6191D" w14:paraId="0E7989F1" w14:textId="77777777" w:rsidTr="00DC05B3">
        <w:trPr>
          <w:trHeight w:val="300"/>
        </w:trPr>
        <w:tc>
          <w:tcPr>
            <w:tcW w:w="10717" w:type="dxa"/>
            <w:hideMark/>
          </w:tcPr>
          <w:p w14:paraId="180838D9" w14:textId="77777777" w:rsidR="00A6191D" w:rsidRPr="00D22CBE" w:rsidRDefault="00A6191D" w:rsidP="00D22CBE">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D22CBE">
              <w:rPr>
                <w:rFonts w:ascii="Calibri" w:eastAsia="Times New Roman" w:hAnsi="Calibri" w:cs="Calibri"/>
                <w:color w:val="000000"/>
                <w:kern w:val="0"/>
                <w:sz w:val="22"/>
                <w:szCs w:val="22"/>
                <w14:ligatures w14:val="none"/>
              </w:rPr>
              <w:t>This brings the student’s total subsidized loan back to $3,500 and the unsubsidized to $2,000 </w:t>
            </w:r>
          </w:p>
        </w:tc>
      </w:tr>
      <w:tr w:rsidR="00A6191D" w:rsidRPr="00A6191D" w14:paraId="409B65D4" w14:textId="77777777" w:rsidTr="00DC05B3">
        <w:trPr>
          <w:trHeight w:val="300"/>
        </w:trPr>
        <w:tc>
          <w:tcPr>
            <w:tcW w:w="10717" w:type="dxa"/>
            <w:hideMark/>
          </w:tcPr>
          <w:p w14:paraId="241123E9" w14:textId="77777777" w:rsidR="00A6191D" w:rsidRPr="00A6191D" w:rsidRDefault="00A6191D" w:rsidP="00A6191D">
            <w:pPr>
              <w:spacing w:after="0" w:line="240" w:lineRule="auto"/>
              <w:textAlignment w:val="baseline"/>
              <w:rPr>
                <w:rFonts w:ascii="Times New Roman" w:eastAsia="Times New Roman" w:hAnsi="Times New Roman" w:cs="Times New Roman"/>
                <w:kern w:val="0"/>
                <w14:ligatures w14:val="none"/>
              </w:rPr>
            </w:pPr>
            <w:r w:rsidRPr="00A6191D">
              <w:rPr>
                <w:rFonts w:ascii="Calibri" w:eastAsia="Times New Roman" w:hAnsi="Calibri" w:cs="Calibri"/>
                <w:color w:val="000000"/>
                <w:kern w:val="0"/>
                <w:sz w:val="22"/>
                <w:szCs w:val="22"/>
                <w14:ligatures w14:val="none"/>
              </w:rPr>
              <w:lastRenderedPageBreak/>
              <w:t>Option 2 (spring adjustments): </w:t>
            </w:r>
          </w:p>
        </w:tc>
      </w:tr>
      <w:tr w:rsidR="00A6191D" w:rsidRPr="00A6191D" w14:paraId="6A1982D4" w14:textId="77777777" w:rsidTr="00DC05B3">
        <w:trPr>
          <w:trHeight w:val="300"/>
        </w:trPr>
        <w:tc>
          <w:tcPr>
            <w:tcW w:w="10717" w:type="dxa"/>
            <w:hideMark/>
          </w:tcPr>
          <w:p w14:paraId="249E5B19" w14:textId="77777777" w:rsidR="00A6191D" w:rsidRPr="00A6191D" w:rsidRDefault="00A6191D" w:rsidP="00606860">
            <w:pPr>
              <w:numPr>
                <w:ilvl w:val="0"/>
                <w:numId w:val="47"/>
              </w:numPr>
              <w:spacing w:after="0" w:line="240" w:lineRule="auto"/>
              <w:ind w:left="1080" w:hanging="81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t>School chooses the option to leave the fall disbursements intact and reduce the anticipated spring loans </w:t>
            </w:r>
          </w:p>
        </w:tc>
      </w:tr>
      <w:tr w:rsidR="00A6191D" w:rsidRPr="00A6191D" w14:paraId="3FDFE14B" w14:textId="77777777" w:rsidTr="00DC05B3">
        <w:trPr>
          <w:trHeight w:val="300"/>
        </w:trPr>
        <w:tc>
          <w:tcPr>
            <w:tcW w:w="10717" w:type="dxa"/>
            <w:hideMark/>
          </w:tcPr>
          <w:p w14:paraId="6FBCFA6C" w14:textId="77777777" w:rsidR="00A6191D" w:rsidRPr="00A6191D" w:rsidRDefault="00A6191D" w:rsidP="00025176">
            <w:pPr>
              <w:numPr>
                <w:ilvl w:val="0"/>
                <w:numId w:val="70"/>
              </w:numPr>
              <w:spacing w:after="0" w:line="240" w:lineRule="auto"/>
              <w:ind w:left="1440" w:firstLine="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t>Revised subsidized annual eligibility of $3,080 - $1,750 fall disbursement = $1,330 revised spring loan </w:t>
            </w:r>
          </w:p>
        </w:tc>
      </w:tr>
      <w:tr w:rsidR="00A6191D" w:rsidRPr="00A6191D" w14:paraId="545BAA75" w14:textId="77777777" w:rsidTr="00DC05B3">
        <w:trPr>
          <w:trHeight w:val="300"/>
        </w:trPr>
        <w:tc>
          <w:tcPr>
            <w:tcW w:w="10717" w:type="dxa"/>
            <w:hideMark/>
          </w:tcPr>
          <w:p w14:paraId="0AD2CEFE" w14:textId="77777777" w:rsidR="00A6191D" w:rsidRPr="00A6191D" w:rsidRDefault="00A6191D" w:rsidP="00025176">
            <w:pPr>
              <w:numPr>
                <w:ilvl w:val="0"/>
                <w:numId w:val="71"/>
              </w:numPr>
              <w:spacing w:after="0" w:line="240" w:lineRule="auto"/>
              <w:ind w:left="1440" w:firstLine="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t>Revised unsubsidized annual eligibility of $1,760 - $1,000 fall disbursement = $760 revised spring loan </w:t>
            </w:r>
          </w:p>
        </w:tc>
      </w:tr>
      <w:tr w:rsidR="00A6191D" w:rsidRPr="00A6191D" w14:paraId="37D9423E" w14:textId="77777777" w:rsidTr="00DC05B3">
        <w:trPr>
          <w:trHeight w:val="300"/>
        </w:trPr>
        <w:tc>
          <w:tcPr>
            <w:tcW w:w="10717" w:type="dxa"/>
            <w:hideMark/>
          </w:tcPr>
          <w:p w14:paraId="5BA72F95"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 xml:space="preserve">In the spring, if the student </w:t>
            </w:r>
            <w:proofErr w:type="gramStart"/>
            <w:r w:rsidRPr="00A6191D">
              <w:rPr>
                <w:rFonts w:ascii="Calibri" w:eastAsia="Times New Roman" w:hAnsi="Calibri" w:cs="Calibri"/>
                <w:color w:val="000000"/>
                <w:kern w:val="0"/>
                <w:sz w:val="22"/>
                <w:szCs w:val="22"/>
                <w14:ligatures w14:val="none"/>
              </w:rPr>
              <w:t>actually enrolls</w:t>
            </w:r>
            <w:proofErr w:type="gramEnd"/>
            <w:r w:rsidRPr="00A6191D">
              <w:rPr>
                <w:rFonts w:ascii="Calibri" w:eastAsia="Times New Roman" w:hAnsi="Calibri" w:cs="Calibri"/>
                <w:color w:val="000000"/>
                <w:kern w:val="0"/>
                <w:sz w:val="22"/>
                <w:szCs w:val="22"/>
                <w14:ligatures w14:val="none"/>
              </w:rPr>
              <w:t xml:space="preserve"> in only 12 credit hours, no other changes are made </w:t>
            </w:r>
          </w:p>
        </w:tc>
      </w:tr>
      <w:tr w:rsidR="00A6191D" w:rsidRPr="00A6191D" w14:paraId="3814AFBC" w14:textId="77777777" w:rsidTr="00DC05B3">
        <w:trPr>
          <w:trHeight w:val="300"/>
        </w:trPr>
        <w:tc>
          <w:tcPr>
            <w:tcW w:w="10717" w:type="dxa"/>
            <w:hideMark/>
          </w:tcPr>
          <w:p w14:paraId="24CF1992"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 xml:space="preserve">In the spring, if the student </w:t>
            </w:r>
            <w:proofErr w:type="gramStart"/>
            <w:r w:rsidRPr="00A6191D">
              <w:rPr>
                <w:rFonts w:ascii="Calibri" w:eastAsia="Times New Roman" w:hAnsi="Calibri" w:cs="Calibri"/>
                <w:color w:val="000000"/>
                <w:kern w:val="0"/>
                <w:sz w:val="22"/>
                <w:szCs w:val="22"/>
                <w14:ligatures w14:val="none"/>
              </w:rPr>
              <w:t>actually enrolls</w:t>
            </w:r>
            <w:proofErr w:type="gramEnd"/>
            <w:r w:rsidRPr="00A6191D">
              <w:rPr>
                <w:rFonts w:ascii="Calibri" w:eastAsia="Times New Roman" w:hAnsi="Calibri" w:cs="Calibri"/>
                <w:color w:val="000000"/>
                <w:kern w:val="0"/>
                <w:sz w:val="22"/>
                <w:szCs w:val="22"/>
                <w14:ligatures w14:val="none"/>
              </w:rPr>
              <w:t xml:space="preserve"> in 15 credit hours, the student is now on pace to complete 24 credit hours in the academic year (9 in fall and 15 in spring) </w:t>
            </w:r>
          </w:p>
        </w:tc>
      </w:tr>
      <w:tr w:rsidR="00A6191D" w:rsidRPr="00A6191D" w14:paraId="6D846E70" w14:textId="77777777" w:rsidTr="00DC05B3">
        <w:trPr>
          <w:trHeight w:val="300"/>
        </w:trPr>
        <w:tc>
          <w:tcPr>
            <w:tcW w:w="10717" w:type="dxa"/>
            <w:hideMark/>
          </w:tcPr>
          <w:p w14:paraId="0CA693E5"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The school can increase the spring loans to bring the student back to the original amounts: </w:t>
            </w:r>
          </w:p>
        </w:tc>
      </w:tr>
      <w:tr w:rsidR="00A6191D" w:rsidRPr="00A6191D" w14:paraId="320CA32B" w14:textId="77777777" w:rsidTr="00DC05B3">
        <w:trPr>
          <w:trHeight w:val="300"/>
        </w:trPr>
        <w:tc>
          <w:tcPr>
            <w:tcW w:w="10717" w:type="dxa"/>
            <w:hideMark/>
          </w:tcPr>
          <w:p w14:paraId="0C8DAC03" w14:textId="77777777" w:rsidR="00A6191D" w:rsidRPr="00A6191D" w:rsidRDefault="00A6191D" w:rsidP="00025176">
            <w:pPr>
              <w:numPr>
                <w:ilvl w:val="0"/>
                <w:numId w:val="75"/>
              </w:numPr>
              <w:spacing w:after="0" w:line="240" w:lineRule="auto"/>
              <w:ind w:left="1440" w:firstLine="0"/>
              <w:textAlignment w:val="baseline"/>
              <w:rPr>
                <w:rFonts w:ascii="Calibri" w:eastAsia="Times New Roman" w:hAnsi="Calibri" w:cs="Calibri"/>
                <w:kern w:val="0"/>
                <w:sz w:val="22"/>
                <w:szCs w:val="22"/>
                <w14:ligatures w14:val="none"/>
              </w:rPr>
            </w:pPr>
            <w:r w:rsidRPr="00A6191D">
              <w:rPr>
                <w:rFonts w:ascii="Calibri" w:eastAsia="Times New Roman" w:hAnsi="Calibri" w:cs="Calibri"/>
                <w:kern w:val="0"/>
                <w:sz w:val="22"/>
                <w:szCs w:val="22"/>
                <w14:ligatures w14:val="none"/>
              </w:rPr>
              <w:t>Spring subsidized = Revised $1,330 + $420 reduction = $2,170 </w:t>
            </w:r>
          </w:p>
        </w:tc>
      </w:tr>
      <w:tr w:rsidR="00A6191D" w:rsidRPr="00A6191D" w14:paraId="1353320F" w14:textId="77777777" w:rsidTr="00DC05B3">
        <w:trPr>
          <w:trHeight w:val="300"/>
        </w:trPr>
        <w:tc>
          <w:tcPr>
            <w:tcW w:w="10717" w:type="dxa"/>
            <w:hideMark/>
          </w:tcPr>
          <w:p w14:paraId="29DC6551" w14:textId="77777777" w:rsidR="00A6191D" w:rsidRPr="00A6191D" w:rsidRDefault="00A6191D" w:rsidP="00025176">
            <w:pPr>
              <w:numPr>
                <w:ilvl w:val="0"/>
                <w:numId w:val="76"/>
              </w:numPr>
              <w:spacing w:after="0" w:line="240" w:lineRule="auto"/>
              <w:ind w:left="1440" w:firstLine="0"/>
              <w:textAlignment w:val="baseline"/>
              <w:rPr>
                <w:rFonts w:ascii="Calibri" w:eastAsia="Times New Roman" w:hAnsi="Calibri" w:cs="Calibri"/>
                <w:kern w:val="0"/>
                <w:sz w:val="22"/>
                <w:szCs w:val="22"/>
                <w14:ligatures w14:val="none"/>
              </w:rPr>
            </w:pPr>
            <w:r w:rsidRPr="00A6191D">
              <w:rPr>
                <w:rFonts w:ascii="Calibri" w:eastAsia="Times New Roman" w:hAnsi="Calibri" w:cs="Calibri"/>
                <w:kern w:val="0"/>
                <w:sz w:val="22"/>
                <w:szCs w:val="22"/>
                <w14:ligatures w14:val="none"/>
              </w:rPr>
              <w:t>Spring unsubsidized = Revised $760 + $240 returned in fall = $1,240 </w:t>
            </w:r>
          </w:p>
          <w:p w14:paraId="07278CDA" w14:textId="77777777" w:rsidR="00A6191D" w:rsidRPr="00A6191D" w:rsidRDefault="00A6191D" w:rsidP="00025176">
            <w:pPr>
              <w:numPr>
                <w:ilvl w:val="0"/>
                <w:numId w:val="77"/>
              </w:numPr>
              <w:spacing w:after="0" w:line="240" w:lineRule="auto"/>
              <w:ind w:left="1440" w:firstLine="0"/>
              <w:textAlignment w:val="baseline"/>
              <w:rPr>
                <w:rFonts w:ascii="Calibri" w:eastAsia="Times New Roman" w:hAnsi="Calibri" w:cs="Calibri"/>
                <w:kern w:val="0"/>
                <w:sz w:val="22"/>
                <w:szCs w:val="22"/>
                <w14:ligatures w14:val="none"/>
              </w:rPr>
            </w:pPr>
            <w:r w:rsidRPr="00A6191D">
              <w:rPr>
                <w:rFonts w:ascii="Calibri" w:eastAsia="Times New Roman" w:hAnsi="Calibri" w:cs="Calibri"/>
                <w:kern w:val="0"/>
                <w:sz w:val="22"/>
                <w:szCs w:val="22"/>
                <w14:ligatures w14:val="none"/>
              </w:rPr>
              <w:t>This brings the student’s total subsidized loan back to $3,500 and the unsubsidized to $2,000 </w:t>
            </w:r>
          </w:p>
        </w:tc>
      </w:tr>
    </w:tbl>
    <w:p w14:paraId="79B41907" w14:textId="77777777" w:rsidR="00A6191D" w:rsidRPr="00A6191D" w:rsidRDefault="00A6191D" w:rsidP="00A6191D">
      <w:pPr>
        <w:spacing w:after="0" w:line="240" w:lineRule="auto"/>
        <w:textAlignment w:val="baseline"/>
        <w:rPr>
          <w:rFonts w:ascii="Segoe UI" w:eastAsia="Times New Roman" w:hAnsi="Segoe UI" w:cs="Segoe UI"/>
          <w:kern w:val="0"/>
          <w:sz w:val="18"/>
          <w:szCs w:val="18"/>
          <w14:ligatures w14:val="none"/>
        </w:rPr>
      </w:pPr>
      <w:r w:rsidRPr="00A6191D">
        <w:rPr>
          <w:rFonts w:ascii="Calibri" w:eastAsia="Times New Roman" w:hAnsi="Calibri" w:cs="Calibri"/>
          <w:kern w:val="0"/>
          <w:sz w:val="22"/>
          <w:szCs w:val="22"/>
          <w14:ligatures w14:val="none"/>
        </w:rPr>
        <w:t> </w:t>
      </w:r>
    </w:p>
    <w:tbl>
      <w:tblPr>
        <w:tblW w:w="10702" w:type="dxa"/>
        <w:tblCellMar>
          <w:left w:w="0" w:type="dxa"/>
          <w:right w:w="0" w:type="dxa"/>
        </w:tblCellMar>
        <w:tblLook w:val="04A0" w:firstRow="1" w:lastRow="0" w:firstColumn="1" w:lastColumn="0" w:noHBand="0" w:noVBand="1"/>
      </w:tblPr>
      <w:tblGrid>
        <w:gridCol w:w="10702"/>
      </w:tblGrid>
      <w:tr w:rsidR="00A6191D" w:rsidRPr="00A6191D" w14:paraId="2D1FB9CB" w14:textId="77777777" w:rsidTr="00DC05B3">
        <w:trPr>
          <w:trHeight w:val="300"/>
        </w:trPr>
        <w:tc>
          <w:tcPr>
            <w:tcW w:w="10702" w:type="dxa"/>
            <w:hideMark/>
          </w:tcPr>
          <w:p w14:paraId="0D31087F" w14:textId="77777777" w:rsidR="00A6191D" w:rsidRPr="00A6191D" w:rsidRDefault="00A6191D" w:rsidP="00A6191D">
            <w:pPr>
              <w:spacing w:after="0" w:line="240" w:lineRule="auto"/>
              <w:textAlignment w:val="baseline"/>
              <w:divId w:val="1610233494"/>
              <w:rPr>
                <w:rFonts w:ascii="Times New Roman" w:eastAsia="Times New Roman" w:hAnsi="Times New Roman" w:cs="Times New Roman"/>
                <w:kern w:val="0"/>
                <w14:ligatures w14:val="none"/>
              </w:rPr>
            </w:pPr>
            <w:r w:rsidRPr="00A6191D">
              <w:rPr>
                <w:rFonts w:ascii="Calibri" w:eastAsia="Times New Roman" w:hAnsi="Calibri" w:cs="Calibri"/>
                <w:b/>
                <w:bCs/>
                <w:color w:val="000000"/>
                <w:kern w:val="0"/>
                <w:sz w:val="22"/>
                <w:szCs w:val="22"/>
                <w:u w:val="single"/>
                <w14:ligatures w14:val="none"/>
              </w:rPr>
              <w:t>Fall and Spring Enrollment at a Term-Based Institution (Spring enrollment change at a Summer Header institution)</w:t>
            </w:r>
            <w:r w:rsidRPr="00A6191D">
              <w:rPr>
                <w:rFonts w:ascii="Calibri" w:eastAsia="Times New Roman" w:hAnsi="Calibri" w:cs="Calibri"/>
                <w:color w:val="000000"/>
                <w:kern w:val="0"/>
                <w:sz w:val="22"/>
                <w:szCs w:val="22"/>
                <w14:ligatures w14:val="none"/>
              </w:rPr>
              <w:t> </w:t>
            </w:r>
          </w:p>
        </w:tc>
      </w:tr>
      <w:tr w:rsidR="00A6191D" w:rsidRPr="00A6191D" w14:paraId="44045BC8" w14:textId="77777777" w:rsidTr="00DC05B3">
        <w:trPr>
          <w:trHeight w:val="300"/>
        </w:trPr>
        <w:tc>
          <w:tcPr>
            <w:tcW w:w="10702" w:type="dxa"/>
            <w:hideMark/>
          </w:tcPr>
          <w:p w14:paraId="3527696D" w14:textId="77777777" w:rsidR="00A6191D" w:rsidRPr="00A6191D" w:rsidRDefault="00A6191D" w:rsidP="00606860">
            <w:pPr>
              <w:numPr>
                <w:ilvl w:val="0"/>
                <w:numId w:val="47"/>
              </w:numPr>
              <w:spacing w:after="0" w:line="240" w:lineRule="auto"/>
              <w:ind w:left="1080" w:hanging="81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t>24 credit hours is the full-time academic year definition. Summer is an optional term. </w:t>
            </w:r>
          </w:p>
        </w:tc>
      </w:tr>
      <w:tr w:rsidR="00A6191D" w:rsidRPr="00A6191D" w14:paraId="56161218" w14:textId="77777777" w:rsidTr="00DC05B3">
        <w:trPr>
          <w:trHeight w:val="300"/>
        </w:trPr>
        <w:tc>
          <w:tcPr>
            <w:tcW w:w="10702" w:type="dxa"/>
            <w:hideMark/>
          </w:tcPr>
          <w:p w14:paraId="7641D1AF"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$5,500 of Direct Loan eligibility ($3,500 subsidized and $2,000 unsubsidized). </w:t>
            </w:r>
          </w:p>
        </w:tc>
      </w:tr>
      <w:tr w:rsidR="00A6191D" w:rsidRPr="00A6191D" w14:paraId="356BA02B" w14:textId="77777777" w:rsidTr="00DC05B3">
        <w:trPr>
          <w:trHeight w:val="300"/>
        </w:trPr>
        <w:tc>
          <w:tcPr>
            <w:tcW w:w="10702" w:type="dxa"/>
            <w:hideMark/>
          </w:tcPr>
          <w:p w14:paraId="27C115BC" w14:textId="77777777" w:rsidR="00A6191D" w:rsidRPr="00A6191D" w:rsidRDefault="00A6191D" w:rsidP="00A6191D">
            <w:pPr>
              <w:spacing w:after="0" w:line="240" w:lineRule="auto"/>
              <w:textAlignment w:val="baseline"/>
              <w:rPr>
                <w:rFonts w:ascii="Times New Roman" w:eastAsia="Times New Roman" w:hAnsi="Times New Roman" w:cs="Times New Roman"/>
                <w:kern w:val="0"/>
                <w14:ligatures w14:val="none"/>
              </w:rPr>
            </w:pPr>
            <w:r w:rsidRPr="00A6191D">
              <w:rPr>
                <w:rFonts w:ascii="Calibri" w:eastAsia="Times New Roman" w:hAnsi="Calibri" w:cs="Calibri"/>
                <w:color w:val="000000"/>
                <w:kern w:val="0"/>
                <w:sz w:val="22"/>
                <w:szCs w:val="22"/>
                <w14:ligatures w14:val="none"/>
              </w:rPr>
              <w:t>Example Scenario: </w:t>
            </w:r>
          </w:p>
        </w:tc>
      </w:tr>
      <w:tr w:rsidR="00A6191D" w:rsidRPr="00A6191D" w14:paraId="14482687" w14:textId="77777777" w:rsidTr="00DC05B3">
        <w:trPr>
          <w:trHeight w:val="300"/>
        </w:trPr>
        <w:tc>
          <w:tcPr>
            <w:tcW w:w="10702" w:type="dxa"/>
            <w:hideMark/>
          </w:tcPr>
          <w:p w14:paraId="7CEC6769"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proofErr w:type="gramStart"/>
            <w:r w:rsidRPr="00A6191D">
              <w:rPr>
                <w:rFonts w:ascii="Calibri" w:eastAsia="Times New Roman" w:hAnsi="Calibri" w:cs="Calibri"/>
                <w:color w:val="000000"/>
                <w:kern w:val="0"/>
                <w:sz w:val="22"/>
                <w:szCs w:val="22"/>
                <w14:ligatures w14:val="none"/>
              </w:rPr>
              <w:t>Student takes</w:t>
            </w:r>
            <w:proofErr w:type="gramEnd"/>
            <w:r w:rsidRPr="00A6191D">
              <w:rPr>
                <w:rFonts w:ascii="Calibri" w:eastAsia="Times New Roman" w:hAnsi="Calibri" w:cs="Calibri"/>
                <w:color w:val="000000"/>
                <w:kern w:val="0"/>
                <w:sz w:val="22"/>
                <w:szCs w:val="22"/>
                <w14:ligatures w14:val="none"/>
              </w:rPr>
              <w:t xml:space="preserve"> 12 credit hours in </w:t>
            </w:r>
            <w:proofErr w:type="gramStart"/>
            <w:r w:rsidRPr="00A6191D">
              <w:rPr>
                <w:rFonts w:ascii="Calibri" w:eastAsia="Times New Roman" w:hAnsi="Calibri" w:cs="Calibri"/>
                <w:color w:val="000000"/>
                <w:kern w:val="0"/>
                <w:sz w:val="22"/>
                <w:szCs w:val="22"/>
                <w14:ligatures w14:val="none"/>
              </w:rPr>
              <w:t>fall</w:t>
            </w:r>
            <w:proofErr w:type="gramEnd"/>
            <w:r w:rsidRPr="00A6191D">
              <w:rPr>
                <w:rFonts w:ascii="Calibri" w:eastAsia="Times New Roman" w:hAnsi="Calibri" w:cs="Calibri"/>
                <w:color w:val="000000"/>
                <w:kern w:val="0"/>
                <w:sz w:val="22"/>
                <w:szCs w:val="22"/>
                <w14:ligatures w14:val="none"/>
              </w:rPr>
              <w:t> and we anticipate 12 in the spring  </w:t>
            </w:r>
          </w:p>
        </w:tc>
      </w:tr>
      <w:tr w:rsidR="00A6191D" w:rsidRPr="00A6191D" w14:paraId="62E899F4" w14:textId="77777777" w:rsidTr="00DC05B3">
        <w:trPr>
          <w:trHeight w:val="300"/>
        </w:trPr>
        <w:tc>
          <w:tcPr>
            <w:tcW w:w="10702" w:type="dxa"/>
            <w:hideMark/>
          </w:tcPr>
          <w:p w14:paraId="2EFAB46E"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Loans are awarded with equal disbursements between the two terms ($1,750 subsidized and $1,000 unsubsidized) </w:t>
            </w:r>
          </w:p>
        </w:tc>
      </w:tr>
      <w:tr w:rsidR="00A6191D" w:rsidRPr="00A6191D" w14:paraId="5DC7FC4C" w14:textId="77777777" w:rsidTr="00DC05B3">
        <w:trPr>
          <w:trHeight w:val="300"/>
        </w:trPr>
        <w:tc>
          <w:tcPr>
            <w:tcW w:w="10702" w:type="dxa"/>
            <w:hideMark/>
          </w:tcPr>
          <w:p w14:paraId="1067161C"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proofErr w:type="gramStart"/>
            <w:r w:rsidRPr="00A6191D">
              <w:rPr>
                <w:rFonts w:ascii="Calibri" w:eastAsia="Times New Roman" w:hAnsi="Calibri" w:cs="Calibri"/>
                <w:color w:val="000000"/>
                <w:kern w:val="0"/>
                <w:sz w:val="22"/>
                <w:szCs w:val="22"/>
                <w14:ligatures w14:val="none"/>
              </w:rPr>
              <w:t>Student completes</w:t>
            </w:r>
            <w:proofErr w:type="gramEnd"/>
            <w:r w:rsidRPr="00A6191D">
              <w:rPr>
                <w:rFonts w:ascii="Calibri" w:eastAsia="Times New Roman" w:hAnsi="Calibri" w:cs="Calibri"/>
                <w:color w:val="000000"/>
                <w:kern w:val="0"/>
                <w:sz w:val="22"/>
                <w:szCs w:val="22"/>
                <w14:ligatures w14:val="none"/>
              </w:rPr>
              <w:t xml:space="preserve"> 12 credit hours in the fall </w:t>
            </w:r>
          </w:p>
        </w:tc>
      </w:tr>
      <w:tr w:rsidR="00A6191D" w:rsidRPr="00A6191D" w14:paraId="5A2FEE3D" w14:textId="77777777" w:rsidTr="00DC05B3">
        <w:trPr>
          <w:trHeight w:val="300"/>
        </w:trPr>
        <w:tc>
          <w:tcPr>
            <w:tcW w:w="10702" w:type="dxa"/>
            <w:hideMark/>
          </w:tcPr>
          <w:p w14:paraId="5C26DE6D"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Student withdraws to 9 credit hours in spring after the spring loans are disbursed, resulting in the situation being on track to complete 21 of 24 credit hours, or 88% of the full loan eligibility (21 /24 credit hours 87.5%, rounded to 88%)  </w:t>
            </w:r>
          </w:p>
        </w:tc>
      </w:tr>
      <w:tr w:rsidR="00A6191D" w:rsidRPr="00A6191D" w14:paraId="7991BB9E" w14:textId="77777777" w:rsidTr="00DC05B3">
        <w:trPr>
          <w:trHeight w:val="300"/>
        </w:trPr>
        <w:tc>
          <w:tcPr>
            <w:tcW w:w="10702" w:type="dxa"/>
            <w:hideMark/>
          </w:tcPr>
          <w:p w14:paraId="7BD3708D"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proofErr w:type="gramStart"/>
            <w:r w:rsidRPr="00A6191D">
              <w:rPr>
                <w:rFonts w:ascii="Calibri" w:eastAsia="Times New Roman" w:hAnsi="Calibri" w:cs="Calibri"/>
                <w:color w:val="000000"/>
                <w:kern w:val="0"/>
                <w:sz w:val="22"/>
                <w:szCs w:val="22"/>
                <w14:ligatures w14:val="none"/>
              </w:rPr>
              <w:t>Despite the fact that</w:t>
            </w:r>
            <w:proofErr w:type="gramEnd"/>
            <w:r w:rsidRPr="00A6191D">
              <w:rPr>
                <w:rFonts w:ascii="Calibri" w:eastAsia="Times New Roman" w:hAnsi="Calibri" w:cs="Calibri"/>
                <w:color w:val="000000"/>
                <w:kern w:val="0"/>
                <w:sz w:val="22"/>
                <w:szCs w:val="22"/>
                <w14:ligatures w14:val="none"/>
              </w:rPr>
              <w:t xml:space="preserve"> the student will only complete 88% of the full-time credit hours, because the full loan is disbursed and there are no other terms of enrollment in the academic year, the school is not required to make any reductions to the spring disbursement </w:t>
            </w:r>
          </w:p>
        </w:tc>
      </w:tr>
      <w:tr w:rsidR="00A6191D" w:rsidRPr="00A6191D" w14:paraId="78381658" w14:textId="77777777" w:rsidTr="00DC05B3">
        <w:trPr>
          <w:trHeight w:val="300"/>
        </w:trPr>
        <w:tc>
          <w:tcPr>
            <w:tcW w:w="10702" w:type="dxa"/>
            <w:hideMark/>
          </w:tcPr>
          <w:p w14:paraId="66D799E7"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The student will keep 100% of the disbursed loan while completing 88% of the full-time hours </w:t>
            </w:r>
          </w:p>
        </w:tc>
      </w:tr>
    </w:tbl>
    <w:p w14:paraId="1ABE2F99" w14:textId="77777777" w:rsidR="00A6191D" w:rsidRPr="00A6191D" w:rsidRDefault="00A6191D" w:rsidP="00A6191D">
      <w:pPr>
        <w:spacing w:after="0" w:line="240" w:lineRule="auto"/>
        <w:textAlignment w:val="baseline"/>
        <w:rPr>
          <w:rFonts w:ascii="Segoe UI" w:eastAsia="Times New Roman" w:hAnsi="Segoe UI" w:cs="Segoe UI"/>
          <w:kern w:val="0"/>
          <w:sz w:val="18"/>
          <w:szCs w:val="18"/>
          <w14:ligatures w14:val="none"/>
        </w:rPr>
      </w:pPr>
      <w:r w:rsidRPr="00A6191D">
        <w:rPr>
          <w:rFonts w:ascii="Calibri" w:eastAsia="Times New Roman" w:hAnsi="Calibri" w:cs="Calibri"/>
          <w:kern w:val="0"/>
          <w:sz w:val="22"/>
          <w:szCs w:val="22"/>
          <w14:ligatures w14:val="none"/>
        </w:rPr>
        <w:t> </w:t>
      </w:r>
    </w:p>
    <w:p w14:paraId="1E0E706D" w14:textId="4202D5B7" w:rsidR="00A6191D" w:rsidRPr="00774794" w:rsidRDefault="00A6191D" w:rsidP="00A6191D">
      <w:pPr>
        <w:spacing w:after="0" w:line="240" w:lineRule="auto"/>
        <w:textAlignment w:val="baseline"/>
        <w:rPr>
          <w:rFonts w:ascii="Segoe UI" w:eastAsia="Times New Roman" w:hAnsi="Segoe UI" w:cs="Segoe UI"/>
          <w:kern w:val="0"/>
          <w:sz w:val="18"/>
          <w:szCs w:val="18"/>
          <w14:ligatures w14:val="none"/>
        </w:rPr>
      </w:pPr>
      <w:r w:rsidRPr="00774794">
        <w:rPr>
          <w:rFonts w:ascii="Calibri" w:eastAsia="Times New Roman" w:hAnsi="Calibri" w:cs="Calibri"/>
          <w:b/>
          <w:bCs/>
          <w:kern w:val="0"/>
          <w:u w:val="single"/>
          <w14:ligatures w14:val="none"/>
        </w:rPr>
        <w:t>SOR at Time of Packaging </w:t>
      </w:r>
    </w:p>
    <w:p w14:paraId="2AFBD03A" w14:textId="77777777" w:rsidR="00A6191D" w:rsidRPr="00A6191D" w:rsidRDefault="00A6191D" w:rsidP="00A6191D">
      <w:pPr>
        <w:spacing w:after="0" w:line="240" w:lineRule="auto"/>
        <w:textAlignment w:val="baseline"/>
        <w:rPr>
          <w:rFonts w:ascii="Segoe UI" w:eastAsia="Times New Roman" w:hAnsi="Segoe UI" w:cs="Segoe UI"/>
          <w:kern w:val="0"/>
          <w:sz w:val="18"/>
          <w:szCs w:val="18"/>
          <w14:ligatures w14:val="none"/>
        </w:rPr>
      </w:pPr>
      <w:r w:rsidRPr="00A6191D">
        <w:rPr>
          <w:rFonts w:ascii="Calibri" w:eastAsia="Times New Roman" w:hAnsi="Calibri" w:cs="Calibri"/>
          <w:color w:val="000000"/>
          <w:kern w:val="0"/>
          <w:sz w:val="22"/>
          <w:szCs w:val="22"/>
          <w14:ligatures w14:val="none"/>
        </w:rPr>
        <w:t>When you award the student, you know they will be enrolled in fewer than a full-time load of credit hours during the academic year. </w:t>
      </w:r>
    </w:p>
    <w:p w14:paraId="1970179D" w14:textId="77777777" w:rsidR="00A6191D" w:rsidRPr="00A6191D" w:rsidRDefault="00A6191D" w:rsidP="00A6191D">
      <w:pPr>
        <w:spacing w:after="0" w:line="240" w:lineRule="auto"/>
        <w:textAlignment w:val="baseline"/>
        <w:rPr>
          <w:rFonts w:ascii="Segoe UI" w:eastAsia="Times New Roman" w:hAnsi="Segoe UI" w:cs="Segoe UI"/>
          <w:kern w:val="0"/>
          <w:sz w:val="18"/>
          <w:szCs w:val="18"/>
          <w14:ligatures w14:val="none"/>
        </w:rPr>
      </w:pPr>
      <w:r w:rsidRPr="00A6191D">
        <w:rPr>
          <w:rFonts w:ascii="Calibri" w:eastAsia="Times New Roman" w:hAnsi="Calibri" w:cs="Calibri"/>
          <w:color w:val="000000"/>
          <w:kern w:val="0"/>
          <w:sz w:val="22"/>
          <w:szCs w:val="22"/>
          <w14:ligatures w14:val="none"/>
        </w:rPr>
        <w:t> </w:t>
      </w:r>
    </w:p>
    <w:tbl>
      <w:tblPr>
        <w:tblW w:w="10702" w:type="dxa"/>
        <w:tblCellMar>
          <w:left w:w="0" w:type="dxa"/>
          <w:right w:w="0" w:type="dxa"/>
        </w:tblCellMar>
        <w:tblLook w:val="04A0" w:firstRow="1" w:lastRow="0" w:firstColumn="1" w:lastColumn="0" w:noHBand="0" w:noVBand="1"/>
      </w:tblPr>
      <w:tblGrid>
        <w:gridCol w:w="10702"/>
      </w:tblGrid>
      <w:tr w:rsidR="00A6191D" w:rsidRPr="00A6191D" w14:paraId="3F747FA0" w14:textId="77777777" w:rsidTr="00013D53">
        <w:trPr>
          <w:trHeight w:val="300"/>
        </w:trPr>
        <w:tc>
          <w:tcPr>
            <w:tcW w:w="10702" w:type="dxa"/>
            <w:hideMark/>
          </w:tcPr>
          <w:p w14:paraId="7C46B401" w14:textId="77777777" w:rsidR="00A6191D" w:rsidRPr="00A6191D" w:rsidRDefault="00A6191D" w:rsidP="00A6191D">
            <w:pPr>
              <w:spacing w:after="0" w:line="240" w:lineRule="auto"/>
              <w:textAlignment w:val="baseline"/>
              <w:divId w:val="1111050698"/>
              <w:rPr>
                <w:rFonts w:ascii="Times New Roman" w:eastAsia="Times New Roman" w:hAnsi="Times New Roman" w:cs="Times New Roman"/>
                <w:kern w:val="0"/>
                <w14:ligatures w14:val="none"/>
              </w:rPr>
            </w:pPr>
            <w:r w:rsidRPr="00A6191D">
              <w:rPr>
                <w:rFonts w:ascii="Calibri" w:eastAsia="Times New Roman" w:hAnsi="Calibri" w:cs="Calibri"/>
                <w:b/>
                <w:bCs/>
                <w:color w:val="000000"/>
                <w:kern w:val="0"/>
                <w:sz w:val="22"/>
                <w:szCs w:val="22"/>
                <w:u w:val="single"/>
                <w14:ligatures w14:val="none"/>
              </w:rPr>
              <w:t>Fall and Spring Enrollment at a Term-Based Institution (less than full-time both terms)</w:t>
            </w:r>
            <w:r w:rsidRPr="00A6191D">
              <w:rPr>
                <w:rFonts w:ascii="Calibri" w:eastAsia="Times New Roman" w:hAnsi="Calibri" w:cs="Calibri"/>
                <w:color w:val="000000"/>
                <w:kern w:val="0"/>
                <w:sz w:val="22"/>
                <w:szCs w:val="22"/>
                <w14:ligatures w14:val="none"/>
              </w:rPr>
              <w:t> </w:t>
            </w:r>
          </w:p>
        </w:tc>
      </w:tr>
      <w:tr w:rsidR="00A6191D" w:rsidRPr="00A6191D" w14:paraId="05ABE18F" w14:textId="77777777" w:rsidTr="00013D53">
        <w:trPr>
          <w:trHeight w:val="300"/>
        </w:trPr>
        <w:tc>
          <w:tcPr>
            <w:tcW w:w="10702" w:type="dxa"/>
            <w:hideMark/>
          </w:tcPr>
          <w:p w14:paraId="7351014D"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24 credit hours is the full-time academic year definition. </w:t>
            </w:r>
          </w:p>
        </w:tc>
      </w:tr>
      <w:tr w:rsidR="00A6191D" w:rsidRPr="00A6191D" w14:paraId="406B4268" w14:textId="77777777" w:rsidTr="00013D53">
        <w:trPr>
          <w:trHeight w:val="90"/>
        </w:trPr>
        <w:tc>
          <w:tcPr>
            <w:tcW w:w="10702" w:type="dxa"/>
            <w:hideMark/>
          </w:tcPr>
          <w:p w14:paraId="2DF8E4B8"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$7,500 of Direct Loan eligibility ($5,500 subsidized and $2,000 unsubsidized). </w:t>
            </w:r>
          </w:p>
        </w:tc>
      </w:tr>
      <w:tr w:rsidR="00A6191D" w:rsidRPr="00A6191D" w14:paraId="2EB00CC3" w14:textId="77777777" w:rsidTr="00013D53">
        <w:trPr>
          <w:trHeight w:val="300"/>
        </w:trPr>
        <w:tc>
          <w:tcPr>
            <w:tcW w:w="10702" w:type="dxa"/>
            <w:hideMark/>
          </w:tcPr>
          <w:p w14:paraId="6DDF6845" w14:textId="77777777" w:rsidR="00A6191D" w:rsidRPr="00A6191D" w:rsidRDefault="00A6191D" w:rsidP="00A6191D">
            <w:pPr>
              <w:spacing w:after="0" w:line="240" w:lineRule="auto"/>
              <w:textAlignment w:val="baseline"/>
              <w:rPr>
                <w:rFonts w:ascii="Times New Roman" w:eastAsia="Times New Roman" w:hAnsi="Times New Roman" w:cs="Times New Roman"/>
                <w:kern w:val="0"/>
                <w14:ligatures w14:val="none"/>
              </w:rPr>
            </w:pPr>
            <w:r w:rsidRPr="00A6191D">
              <w:rPr>
                <w:rFonts w:ascii="Calibri" w:eastAsia="Times New Roman" w:hAnsi="Calibri" w:cs="Calibri"/>
                <w:color w:val="000000"/>
                <w:kern w:val="0"/>
                <w:sz w:val="22"/>
                <w:szCs w:val="22"/>
                <w14:ligatures w14:val="none"/>
              </w:rPr>
              <w:t>Example: </w:t>
            </w:r>
          </w:p>
        </w:tc>
      </w:tr>
      <w:tr w:rsidR="00A6191D" w:rsidRPr="00A6191D" w14:paraId="4CBDE00E" w14:textId="77777777" w:rsidTr="00013D53">
        <w:trPr>
          <w:trHeight w:val="300"/>
        </w:trPr>
        <w:tc>
          <w:tcPr>
            <w:tcW w:w="10702" w:type="dxa"/>
            <w:hideMark/>
          </w:tcPr>
          <w:p w14:paraId="32E66BAF"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Student registers for 9 credit hours in fall and you know they will register for 6 credit hours in spring </w:t>
            </w:r>
          </w:p>
        </w:tc>
      </w:tr>
      <w:tr w:rsidR="00A6191D" w:rsidRPr="00A6191D" w14:paraId="38A2CCE4" w14:textId="77777777" w:rsidTr="00606860">
        <w:trPr>
          <w:trHeight w:val="63"/>
        </w:trPr>
        <w:tc>
          <w:tcPr>
            <w:tcW w:w="10702" w:type="dxa"/>
            <w:hideMark/>
          </w:tcPr>
          <w:p w14:paraId="2B495DDE"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Total of 15 credit hours, or 62.5%, rounded to 63% of 24 (15 / 24) </w:t>
            </w:r>
          </w:p>
        </w:tc>
      </w:tr>
      <w:tr w:rsidR="00A6191D" w:rsidRPr="00A6191D" w14:paraId="4E41BFD5" w14:textId="77777777" w:rsidTr="00013D53">
        <w:trPr>
          <w:trHeight w:val="300"/>
        </w:trPr>
        <w:tc>
          <w:tcPr>
            <w:tcW w:w="10702" w:type="dxa"/>
            <w:hideMark/>
          </w:tcPr>
          <w:p w14:paraId="589B05FE"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Annual loan eligibility is: </w:t>
            </w:r>
          </w:p>
        </w:tc>
      </w:tr>
      <w:tr w:rsidR="00A6191D" w:rsidRPr="00A6191D" w14:paraId="1D8BEEC2" w14:textId="77777777" w:rsidTr="00013D53">
        <w:trPr>
          <w:trHeight w:val="300"/>
        </w:trPr>
        <w:tc>
          <w:tcPr>
            <w:tcW w:w="10702" w:type="dxa"/>
            <w:hideMark/>
          </w:tcPr>
          <w:p w14:paraId="4B69310F" w14:textId="77777777" w:rsidR="00A6191D" w:rsidRPr="00A6191D" w:rsidRDefault="00A6191D" w:rsidP="00025176">
            <w:pPr>
              <w:numPr>
                <w:ilvl w:val="0"/>
                <w:numId w:val="105"/>
              </w:numPr>
              <w:spacing w:after="0" w:line="240" w:lineRule="auto"/>
              <w:ind w:left="1800" w:firstLine="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t>$5,500 x 63% = $3,465 </w:t>
            </w:r>
          </w:p>
        </w:tc>
      </w:tr>
      <w:tr w:rsidR="00A6191D" w:rsidRPr="00A6191D" w14:paraId="41FBBC9F" w14:textId="77777777" w:rsidTr="00013D53">
        <w:trPr>
          <w:trHeight w:val="300"/>
        </w:trPr>
        <w:tc>
          <w:tcPr>
            <w:tcW w:w="10702" w:type="dxa"/>
            <w:hideMark/>
          </w:tcPr>
          <w:p w14:paraId="1C5347F1" w14:textId="77777777" w:rsidR="00A6191D" w:rsidRPr="00A6191D" w:rsidRDefault="00A6191D" w:rsidP="00025176">
            <w:pPr>
              <w:numPr>
                <w:ilvl w:val="0"/>
                <w:numId w:val="106"/>
              </w:numPr>
              <w:spacing w:after="0" w:line="240" w:lineRule="auto"/>
              <w:ind w:left="1800" w:firstLine="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t>$2,000 x 63% = $1,260 </w:t>
            </w:r>
          </w:p>
        </w:tc>
      </w:tr>
      <w:tr w:rsidR="00A6191D" w:rsidRPr="00A6191D" w14:paraId="2A3376ED" w14:textId="77777777" w:rsidTr="00013D53">
        <w:trPr>
          <w:trHeight w:val="300"/>
        </w:trPr>
        <w:tc>
          <w:tcPr>
            <w:tcW w:w="10702" w:type="dxa"/>
            <w:hideMark/>
          </w:tcPr>
          <w:p w14:paraId="3A6E07F1" w14:textId="77777777" w:rsidR="00A6191D" w:rsidRPr="00A6191D" w:rsidRDefault="00A6191D" w:rsidP="00A6191D">
            <w:pPr>
              <w:spacing w:after="0" w:line="240" w:lineRule="auto"/>
              <w:textAlignment w:val="baseline"/>
              <w:rPr>
                <w:rFonts w:ascii="Times New Roman" w:eastAsia="Times New Roman" w:hAnsi="Times New Roman" w:cs="Times New Roman"/>
                <w:kern w:val="0"/>
                <w14:ligatures w14:val="none"/>
              </w:rPr>
            </w:pPr>
            <w:r w:rsidRPr="00A6191D">
              <w:rPr>
                <w:rFonts w:ascii="Calibri" w:eastAsia="Times New Roman" w:hAnsi="Calibri" w:cs="Calibri"/>
                <w:color w:val="000000"/>
                <w:kern w:val="0"/>
                <w:sz w:val="22"/>
                <w:szCs w:val="22"/>
                <w14:ligatures w14:val="none"/>
              </w:rPr>
              <w:t>Option 1 (Equal Disbursements) </w:t>
            </w:r>
          </w:p>
        </w:tc>
      </w:tr>
      <w:tr w:rsidR="00A6191D" w:rsidRPr="00A6191D" w14:paraId="5410781E" w14:textId="77777777" w:rsidTr="00013D53">
        <w:trPr>
          <w:trHeight w:val="300"/>
        </w:trPr>
        <w:tc>
          <w:tcPr>
            <w:tcW w:w="10702" w:type="dxa"/>
            <w:hideMark/>
          </w:tcPr>
          <w:p w14:paraId="13663BCA"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Fall loans are $1,732 subsidized and $630 unsubsidized </w:t>
            </w:r>
          </w:p>
        </w:tc>
      </w:tr>
      <w:tr w:rsidR="00A6191D" w:rsidRPr="00A6191D" w14:paraId="363746E2" w14:textId="77777777" w:rsidTr="00013D53">
        <w:trPr>
          <w:trHeight w:val="300"/>
        </w:trPr>
        <w:tc>
          <w:tcPr>
            <w:tcW w:w="10702" w:type="dxa"/>
            <w:hideMark/>
          </w:tcPr>
          <w:p w14:paraId="16DCF888"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Spring loans are $1,733 subsidized and $630 unsubsidized </w:t>
            </w:r>
          </w:p>
        </w:tc>
      </w:tr>
      <w:tr w:rsidR="00A6191D" w:rsidRPr="00A6191D" w14:paraId="4FB2D9BE" w14:textId="77777777" w:rsidTr="00013D53">
        <w:trPr>
          <w:trHeight w:val="300"/>
        </w:trPr>
        <w:tc>
          <w:tcPr>
            <w:tcW w:w="10702" w:type="dxa"/>
            <w:hideMark/>
          </w:tcPr>
          <w:p w14:paraId="0F086261" w14:textId="77777777" w:rsidR="00A6191D" w:rsidRPr="00A6191D" w:rsidRDefault="00A6191D" w:rsidP="00A6191D">
            <w:pPr>
              <w:spacing w:after="0" w:line="240" w:lineRule="auto"/>
              <w:textAlignment w:val="baseline"/>
              <w:rPr>
                <w:rFonts w:ascii="Times New Roman" w:eastAsia="Times New Roman" w:hAnsi="Times New Roman" w:cs="Times New Roman"/>
                <w:kern w:val="0"/>
                <w14:ligatures w14:val="none"/>
              </w:rPr>
            </w:pPr>
            <w:r w:rsidRPr="00A6191D">
              <w:rPr>
                <w:rFonts w:ascii="Calibri" w:eastAsia="Times New Roman" w:hAnsi="Calibri" w:cs="Calibri"/>
                <w:color w:val="000000"/>
                <w:kern w:val="0"/>
                <w:sz w:val="22"/>
                <w:szCs w:val="22"/>
                <w14:ligatures w14:val="none"/>
              </w:rPr>
              <w:t>Option 2 (Proportional Disbursements) </w:t>
            </w:r>
          </w:p>
        </w:tc>
      </w:tr>
      <w:tr w:rsidR="00A6191D" w:rsidRPr="00A6191D" w14:paraId="228CC586" w14:textId="77777777" w:rsidTr="00013D53">
        <w:trPr>
          <w:trHeight w:val="300"/>
        </w:trPr>
        <w:tc>
          <w:tcPr>
            <w:tcW w:w="10702" w:type="dxa"/>
            <w:hideMark/>
          </w:tcPr>
          <w:p w14:paraId="1B5838EE"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Total enrollment is 15 credit hours over the two terms </w:t>
            </w:r>
          </w:p>
        </w:tc>
      </w:tr>
      <w:tr w:rsidR="00A6191D" w:rsidRPr="00A6191D" w14:paraId="5FE79F91" w14:textId="77777777" w:rsidTr="00013D53">
        <w:trPr>
          <w:trHeight w:val="300"/>
        </w:trPr>
        <w:tc>
          <w:tcPr>
            <w:tcW w:w="10702" w:type="dxa"/>
            <w:hideMark/>
          </w:tcPr>
          <w:p w14:paraId="0D826EF7"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Round percentage to two decimal points </w:t>
            </w:r>
          </w:p>
        </w:tc>
      </w:tr>
      <w:tr w:rsidR="00A6191D" w:rsidRPr="00A6191D" w14:paraId="0B176464" w14:textId="77777777" w:rsidTr="00013D53">
        <w:trPr>
          <w:trHeight w:val="300"/>
        </w:trPr>
        <w:tc>
          <w:tcPr>
            <w:tcW w:w="10702" w:type="dxa"/>
            <w:hideMark/>
          </w:tcPr>
          <w:p w14:paraId="53E17376"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Fall enrollment is 9 /15, or 60 % of the total enrolled credit hours </w:t>
            </w:r>
          </w:p>
        </w:tc>
      </w:tr>
      <w:tr w:rsidR="00A6191D" w:rsidRPr="00A6191D" w14:paraId="25EFECD0" w14:textId="77777777" w:rsidTr="00013D53">
        <w:trPr>
          <w:trHeight w:val="300"/>
        </w:trPr>
        <w:tc>
          <w:tcPr>
            <w:tcW w:w="10702" w:type="dxa"/>
            <w:hideMark/>
          </w:tcPr>
          <w:p w14:paraId="1B7300BC" w14:textId="77777777" w:rsidR="00A6191D" w:rsidRPr="00A6191D" w:rsidRDefault="00A6191D" w:rsidP="00025176">
            <w:pPr>
              <w:numPr>
                <w:ilvl w:val="0"/>
                <w:numId w:val="112"/>
              </w:numPr>
              <w:spacing w:after="0" w:line="240" w:lineRule="auto"/>
              <w:ind w:left="1800" w:firstLine="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lastRenderedPageBreak/>
              <w:t>Subsidized loan is $3,465 x 60 % = $2,079 </w:t>
            </w:r>
          </w:p>
        </w:tc>
      </w:tr>
      <w:tr w:rsidR="00A6191D" w:rsidRPr="00A6191D" w14:paraId="7DF6664F" w14:textId="77777777" w:rsidTr="00013D53">
        <w:trPr>
          <w:trHeight w:val="300"/>
        </w:trPr>
        <w:tc>
          <w:tcPr>
            <w:tcW w:w="10702" w:type="dxa"/>
            <w:hideMark/>
          </w:tcPr>
          <w:p w14:paraId="005CAA1A" w14:textId="77777777" w:rsidR="00A6191D" w:rsidRPr="00A6191D" w:rsidRDefault="00A6191D" w:rsidP="00025176">
            <w:pPr>
              <w:numPr>
                <w:ilvl w:val="0"/>
                <w:numId w:val="113"/>
              </w:numPr>
              <w:spacing w:after="0" w:line="240" w:lineRule="auto"/>
              <w:ind w:left="1800" w:firstLine="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t>Unsubsidized loan is $2,000 x 60 % = $1,200 </w:t>
            </w:r>
          </w:p>
        </w:tc>
      </w:tr>
      <w:tr w:rsidR="00A6191D" w:rsidRPr="00A6191D" w14:paraId="094519F1" w14:textId="77777777" w:rsidTr="00013D53">
        <w:trPr>
          <w:trHeight w:val="300"/>
        </w:trPr>
        <w:tc>
          <w:tcPr>
            <w:tcW w:w="10702" w:type="dxa"/>
            <w:hideMark/>
          </w:tcPr>
          <w:p w14:paraId="70BFCDBF"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Spring enrollment is 6 /15, or 40 % of the total enrolled credit hours </w:t>
            </w:r>
          </w:p>
        </w:tc>
      </w:tr>
      <w:tr w:rsidR="00A6191D" w:rsidRPr="00A6191D" w14:paraId="2CDBA856" w14:textId="77777777" w:rsidTr="00013D53">
        <w:trPr>
          <w:trHeight w:val="300"/>
        </w:trPr>
        <w:tc>
          <w:tcPr>
            <w:tcW w:w="10702" w:type="dxa"/>
            <w:hideMark/>
          </w:tcPr>
          <w:p w14:paraId="3B00E846" w14:textId="77777777" w:rsidR="00A6191D" w:rsidRPr="00A6191D" w:rsidRDefault="00A6191D" w:rsidP="00025176">
            <w:pPr>
              <w:numPr>
                <w:ilvl w:val="0"/>
                <w:numId w:val="115"/>
              </w:numPr>
              <w:spacing w:after="0" w:line="240" w:lineRule="auto"/>
              <w:ind w:left="1800" w:firstLine="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t>Subsidized loan is $3,465 x 40 % = $1,386 </w:t>
            </w:r>
          </w:p>
        </w:tc>
      </w:tr>
      <w:tr w:rsidR="00A6191D" w:rsidRPr="00A6191D" w14:paraId="7F9D97D1" w14:textId="77777777" w:rsidTr="00013D53">
        <w:trPr>
          <w:trHeight w:val="300"/>
        </w:trPr>
        <w:tc>
          <w:tcPr>
            <w:tcW w:w="10702" w:type="dxa"/>
            <w:hideMark/>
          </w:tcPr>
          <w:p w14:paraId="01D5BC18" w14:textId="77777777" w:rsidR="00A6191D" w:rsidRPr="00A6191D" w:rsidRDefault="00A6191D" w:rsidP="00025176">
            <w:pPr>
              <w:numPr>
                <w:ilvl w:val="0"/>
                <w:numId w:val="116"/>
              </w:numPr>
              <w:spacing w:after="0" w:line="240" w:lineRule="auto"/>
              <w:ind w:left="1800" w:firstLine="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t>Unsubsidized loan is $2,000 x 40 % = $800 </w:t>
            </w:r>
          </w:p>
        </w:tc>
      </w:tr>
    </w:tbl>
    <w:p w14:paraId="5BD6287C" w14:textId="77777777" w:rsidR="00A6191D" w:rsidRPr="00A6191D" w:rsidRDefault="00A6191D" w:rsidP="00A6191D">
      <w:pPr>
        <w:spacing w:after="0" w:line="240" w:lineRule="auto"/>
        <w:textAlignment w:val="baseline"/>
        <w:rPr>
          <w:rFonts w:ascii="Segoe UI" w:eastAsia="Times New Roman" w:hAnsi="Segoe UI" w:cs="Segoe UI"/>
          <w:kern w:val="0"/>
          <w:sz w:val="18"/>
          <w:szCs w:val="18"/>
          <w14:ligatures w14:val="none"/>
        </w:rPr>
      </w:pPr>
      <w:r w:rsidRPr="00A6191D">
        <w:rPr>
          <w:rFonts w:ascii="Calibri" w:eastAsia="Times New Roman" w:hAnsi="Calibri" w:cs="Calibri"/>
          <w:color w:val="000000"/>
          <w:kern w:val="0"/>
          <w:sz w:val="22"/>
          <w:szCs w:val="22"/>
          <w14:ligatures w14:val="none"/>
        </w:rPr>
        <w:t> </w:t>
      </w:r>
    </w:p>
    <w:tbl>
      <w:tblPr>
        <w:tblW w:w="10702" w:type="dxa"/>
        <w:tblCellMar>
          <w:left w:w="0" w:type="dxa"/>
          <w:right w:w="0" w:type="dxa"/>
        </w:tblCellMar>
        <w:tblLook w:val="04A0" w:firstRow="1" w:lastRow="0" w:firstColumn="1" w:lastColumn="0" w:noHBand="0" w:noVBand="1"/>
      </w:tblPr>
      <w:tblGrid>
        <w:gridCol w:w="10702"/>
      </w:tblGrid>
      <w:tr w:rsidR="00A6191D" w:rsidRPr="00A6191D" w14:paraId="2F532BDC" w14:textId="77777777" w:rsidTr="00013D53">
        <w:trPr>
          <w:trHeight w:val="300"/>
        </w:trPr>
        <w:tc>
          <w:tcPr>
            <w:tcW w:w="10702" w:type="dxa"/>
            <w:hideMark/>
          </w:tcPr>
          <w:p w14:paraId="41DBFBAE" w14:textId="77777777" w:rsidR="00A6191D" w:rsidRPr="00A6191D" w:rsidRDefault="00A6191D" w:rsidP="00A6191D">
            <w:pPr>
              <w:spacing w:after="0" w:line="240" w:lineRule="auto"/>
              <w:textAlignment w:val="baseline"/>
              <w:divId w:val="1717268556"/>
              <w:rPr>
                <w:rFonts w:ascii="Times New Roman" w:eastAsia="Times New Roman" w:hAnsi="Times New Roman" w:cs="Times New Roman"/>
                <w:kern w:val="0"/>
                <w14:ligatures w14:val="none"/>
              </w:rPr>
            </w:pPr>
            <w:r w:rsidRPr="00A6191D">
              <w:rPr>
                <w:rFonts w:ascii="Calibri" w:eastAsia="Times New Roman" w:hAnsi="Calibri" w:cs="Calibri"/>
                <w:b/>
                <w:bCs/>
                <w:color w:val="000000"/>
                <w:kern w:val="0"/>
                <w:sz w:val="22"/>
                <w:szCs w:val="22"/>
                <w:u w:val="single"/>
                <w14:ligatures w14:val="none"/>
              </w:rPr>
              <w:t>Fall and Spring Enrollment at a Term-Based Institution (less than full-time in one term)</w:t>
            </w:r>
            <w:r w:rsidRPr="00A6191D">
              <w:rPr>
                <w:rFonts w:ascii="Calibri" w:eastAsia="Times New Roman" w:hAnsi="Calibri" w:cs="Calibri"/>
                <w:color w:val="000000"/>
                <w:kern w:val="0"/>
                <w:sz w:val="22"/>
                <w:szCs w:val="22"/>
                <w14:ligatures w14:val="none"/>
              </w:rPr>
              <w:t> </w:t>
            </w:r>
          </w:p>
        </w:tc>
      </w:tr>
      <w:tr w:rsidR="00A6191D" w:rsidRPr="00A6191D" w14:paraId="6C877302" w14:textId="77777777" w:rsidTr="00013D53">
        <w:trPr>
          <w:trHeight w:val="300"/>
        </w:trPr>
        <w:tc>
          <w:tcPr>
            <w:tcW w:w="10702" w:type="dxa"/>
            <w:hideMark/>
          </w:tcPr>
          <w:p w14:paraId="24C6751C"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24 credit hours is the full-time academic year definition. </w:t>
            </w:r>
          </w:p>
        </w:tc>
      </w:tr>
      <w:tr w:rsidR="00A6191D" w:rsidRPr="00A6191D" w14:paraId="6A28F33E" w14:textId="77777777" w:rsidTr="00013D53">
        <w:trPr>
          <w:trHeight w:val="300"/>
        </w:trPr>
        <w:tc>
          <w:tcPr>
            <w:tcW w:w="10702" w:type="dxa"/>
            <w:hideMark/>
          </w:tcPr>
          <w:p w14:paraId="23540AA4"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$7,500 of Direct Loan eligibility ($5,500 subsidized and $2,000 unsubsidized). </w:t>
            </w:r>
          </w:p>
        </w:tc>
      </w:tr>
      <w:tr w:rsidR="00A6191D" w:rsidRPr="00A6191D" w14:paraId="3FB19F50" w14:textId="77777777" w:rsidTr="00013D53">
        <w:trPr>
          <w:trHeight w:val="300"/>
        </w:trPr>
        <w:tc>
          <w:tcPr>
            <w:tcW w:w="10702" w:type="dxa"/>
            <w:hideMark/>
          </w:tcPr>
          <w:p w14:paraId="5E215473" w14:textId="77777777" w:rsidR="00A6191D" w:rsidRPr="00A6191D" w:rsidRDefault="00A6191D" w:rsidP="00A6191D">
            <w:pPr>
              <w:spacing w:after="0" w:line="240" w:lineRule="auto"/>
              <w:textAlignment w:val="baseline"/>
              <w:rPr>
                <w:rFonts w:ascii="Times New Roman" w:eastAsia="Times New Roman" w:hAnsi="Times New Roman" w:cs="Times New Roman"/>
                <w:kern w:val="0"/>
                <w14:ligatures w14:val="none"/>
              </w:rPr>
            </w:pPr>
            <w:r w:rsidRPr="00A6191D">
              <w:rPr>
                <w:rFonts w:ascii="Calibri" w:eastAsia="Times New Roman" w:hAnsi="Calibri" w:cs="Calibri"/>
                <w:color w:val="000000"/>
                <w:kern w:val="0"/>
                <w:sz w:val="22"/>
                <w:szCs w:val="22"/>
                <w14:ligatures w14:val="none"/>
              </w:rPr>
              <w:t>Example: </w:t>
            </w:r>
          </w:p>
        </w:tc>
      </w:tr>
      <w:tr w:rsidR="00A6191D" w:rsidRPr="00A6191D" w14:paraId="66793F9E" w14:textId="77777777" w:rsidTr="00013D53">
        <w:trPr>
          <w:trHeight w:val="300"/>
        </w:trPr>
        <w:tc>
          <w:tcPr>
            <w:tcW w:w="10702" w:type="dxa"/>
            <w:hideMark/>
          </w:tcPr>
          <w:p w14:paraId="1C398A3E"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Student registers for 15 credit hours in fall and you know they will register for 6 credit hours in spring </w:t>
            </w:r>
          </w:p>
        </w:tc>
      </w:tr>
      <w:tr w:rsidR="00A6191D" w:rsidRPr="00A6191D" w14:paraId="5FA13ABB" w14:textId="77777777" w:rsidTr="00013D53">
        <w:trPr>
          <w:trHeight w:val="300"/>
        </w:trPr>
        <w:tc>
          <w:tcPr>
            <w:tcW w:w="10702" w:type="dxa"/>
            <w:hideMark/>
          </w:tcPr>
          <w:p w14:paraId="548A7B18"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Total of 21 credit hours, or 87.5%, rounded to 88% of 24 (21 / 24) </w:t>
            </w:r>
          </w:p>
        </w:tc>
      </w:tr>
      <w:tr w:rsidR="00A6191D" w:rsidRPr="00A6191D" w14:paraId="723A7469" w14:textId="77777777" w:rsidTr="00013D53">
        <w:trPr>
          <w:trHeight w:val="300"/>
        </w:trPr>
        <w:tc>
          <w:tcPr>
            <w:tcW w:w="10702" w:type="dxa"/>
            <w:hideMark/>
          </w:tcPr>
          <w:p w14:paraId="4757112B"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Annual loan eligibility is: </w:t>
            </w:r>
          </w:p>
        </w:tc>
      </w:tr>
      <w:tr w:rsidR="00A6191D" w:rsidRPr="00A6191D" w14:paraId="1BDBE96E" w14:textId="77777777" w:rsidTr="00013D53">
        <w:trPr>
          <w:trHeight w:val="300"/>
        </w:trPr>
        <w:tc>
          <w:tcPr>
            <w:tcW w:w="10702" w:type="dxa"/>
            <w:hideMark/>
          </w:tcPr>
          <w:p w14:paraId="4790DF86" w14:textId="77777777" w:rsidR="00A6191D" w:rsidRPr="00A6191D" w:rsidRDefault="00A6191D" w:rsidP="00025176">
            <w:pPr>
              <w:numPr>
                <w:ilvl w:val="0"/>
                <w:numId w:val="122"/>
              </w:numPr>
              <w:spacing w:after="0" w:line="240" w:lineRule="auto"/>
              <w:ind w:left="1800" w:firstLine="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t>$5,500 x 88% = $4,840 </w:t>
            </w:r>
          </w:p>
        </w:tc>
      </w:tr>
      <w:tr w:rsidR="00A6191D" w:rsidRPr="00A6191D" w14:paraId="5C5AB31B" w14:textId="77777777" w:rsidTr="00013D53">
        <w:trPr>
          <w:trHeight w:val="300"/>
        </w:trPr>
        <w:tc>
          <w:tcPr>
            <w:tcW w:w="10702" w:type="dxa"/>
            <w:hideMark/>
          </w:tcPr>
          <w:p w14:paraId="5E96DAF4" w14:textId="77777777" w:rsidR="00A6191D" w:rsidRPr="00A6191D" w:rsidRDefault="00A6191D" w:rsidP="00025176">
            <w:pPr>
              <w:numPr>
                <w:ilvl w:val="0"/>
                <w:numId w:val="123"/>
              </w:numPr>
              <w:spacing w:after="0" w:line="240" w:lineRule="auto"/>
              <w:ind w:left="1800" w:firstLine="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t>$2,000 x 88% = $1,760 </w:t>
            </w:r>
          </w:p>
        </w:tc>
      </w:tr>
      <w:tr w:rsidR="00A6191D" w:rsidRPr="00A6191D" w14:paraId="21E19DB4" w14:textId="77777777" w:rsidTr="00013D53">
        <w:trPr>
          <w:trHeight w:val="300"/>
        </w:trPr>
        <w:tc>
          <w:tcPr>
            <w:tcW w:w="10702" w:type="dxa"/>
            <w:hideMark/>
          </w:tcPr>
          <w:p w14:paraId="0F99FF3E" w14:textId="77777777" w:rsidR="00A6191D" w:rsidRPr="00A6191D" w:rsidRDefault="00A6191D" w:rsidP="00A6191D">
            <w:pPr>
              <w:spacing w:after="0" w:line="240" w:lineRule="auto"/>
              <w:textAlignment w:val="baseline"/>
              <w:rPr>
                <w:rFonts w:ascii="Times New Roman" w:eastAsia="Times New Roman" w:hAnsi="Times New Roman" w:cs="Times New Roman"/>
                <w:kern w:val="0"/>
                <w14:ligatures w14:val="none"/>
              </w:rPr>
            </w:pPr>
            <w:r w:rsidRPr="00A6191D">
              <w:rPr>
                <w:rFonts w:ascii="Calibri" w:eastAsia="Times New Roman" w:hAnsi="Calibri" w:cs="Calibri"/>
                <w:color w:val="000000"/>
                <w:kern w:val="0"/>
                <w:sz w:val="22"/>
                <w:szCs w:val="22"/>
                <w14:ligatures w14:val="none"/>
              </w:rPr>
              <w:t>Option 1 (Equal Disbursements) </w:t>
            </w:r>
          </w:p>
        </w:tc>
      </w:tr>
      <w:tr w:rsidR="00A6191D" w:rsidRPr="00A6191D" w14:paraId="2EBEC2B0" w14:textId="77777777" w:rsidTr="00013D53">
        <w:trPr>
          <w:trHeight w:val="300"/>
        </w:trPr>
        <w:tc>
          <w:tcPr>
            <w:tcW w:w="10702" w:type="dxa"/>
            <w:hideMark/>
          </w:tcPr>
          <w:p w14:paraId="676BD45C"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Fall loans are $2,420 subsidized and $880 unsubsidized </w:t>
            </w:r>
          </w:p>
        </w:tc>
      </w:tr>
      <w:tr w:rsidR="00A6191D" w:rsidRPr="00A6191D" w14:paraId="0DAABB77" w14:textId="77777777" w:rsidTr="00013D53">
        <w:trPr>
          <w:trHeight w:val="300"/>
        </w:trPr>
        <w:tc>
          <w:tcPr>
            <w:tcW w:w="10702" w:type="dxa"/>
            <w:hideMark/>
          </w:tcPr>
          <w:p w14:paraId="673F97AD"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Spring loans are $2,420 subsidized and $880 unsubsidized </w:t>
            </w:r>
          </w:p>
        </w:tc>
      </w:tr>
      <w:tr w:rsidR="00A6191D" w:rsidRPr="00A6191D" w14:paraId="65D18651" w14:textId="77777777" w:rsidTr="00013D53">
        <w:trPr>
          <w:trHeight w:val="300"/>
        </w:trPr>
        <w:tc>
          <w:tcPr>
            <w:tcW w:w="10702" w:type="dxa"/>
            <w:hideMark/>
          </w:tcPr>
          <w:p w14:paraId="5B6FA9CA" w14:textId="77777777" w:rsidR="00A6191D" w:rsidRPr="00A6191D" w:rsidRDefault="00A6191D" w:rsidP="00A6191D">
            <w:pPr>
              <w:spacing w:after="0" w:line="240" w:lineRule="auto"/>
              <w:textAlignment w:val="baseline"/>
              <w:rPr>
                <w:rFonts w:ascii="Times New Roman" w:eastAsia="Times New Roman" w:hAnsi="Times New Roman" w:cs="Times New Roman"/>
                <w:kern w:val="0"/>
                <w14:ligatures w14:val="none"/>
              </w:rPr>
            </w:pPr>
            <w:r w:rsidRPr="00A6191D">
              <w:rPr>
                <w:rFonts w:ascii="Calibri" w:eastAsia="Times New Roman" w:hAnsi="Calibri" w:cs="Calibri"/>
                <w:color w:val="000000"/>
                <w:kern w:val="0"/>
                <w:sz w:val="22"/>
                <w:szCs w:val="22"/>
                <w14:ligatures w14:val="none"/>
              </w:rPr>
              <w:t>Option 2 (Proportional Disbursements) </w:t>
            </w:r>
          </w:p>
        </w:tc>
      </w:tr>
      <w:tr w:rsidR="00A6191D" w:rsidRPr="00A6191D" w14:paraId="492E0791" w14:textId="77777777" w:rsidTr="00013D53">
        <w:trPr>
          <w:trHeight w:val="300"/>
        </w:trPr>
        <w:tc>
          <w:tcPr>
            <w:tcW w:w="10702" w:type="dxa"/>
            <w:hideMark/>
          </w:tcPr>
          <w:p w14:paraId="321ACCC2"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Total enrollment is 21 credit hours over the two terms </w:t>
            </w:r>
          </w:p>
        </w:tc>
      </w:tr>
      <w:tr w:rsidR="00A6191D" w:rsidRPr="00A6191D" w14:paraId="41CBBE91" w14:textId="77777777" w:rsidTr="00013D53">
        <w:trPr>
          <w:trHeight w:val="300"/>
        </w:trPr>
        <w:tc>
          <w:tcPr>
            <w:tcW w:w="10702" w:type="dxa"/>
            <w:hideMark/>
          </w:tcPr>
          <w:p w14:paraId="05E51E65"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Round percentage to two decimal points </w:t>
            </w:r>
          </w:p>
        </w:tc>
      </w:tr>
      <w:tr w:rsidR="00A6191D" w:rsidRPr="00A6191D" w14:paraId="6C994622" w14:textId="77777777" w:rsidTr="00013D53">
        <w:trPr>
          <w:trHeight w:val="300"/>
        </w:trPr>
        <w:tc>
          <w:tcPr>
            <w:tcW w:w="10702" w:type="dxa"/>
            <w:hideMark/>
          </w:tcPr>
          <w:p w14:paraId="405A8B28"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Fall enrollment is 15/21, or 71.43% of the total enrolled credit hours </w:t>
            </w:r>
          </w:p>
        </w:tc>
      </w:tr>
      <w:tr w:rsidR="00A6191D" w:rsidRPr="00A6191D" w14:paraId="4759269C" w14:textId="77777777" w:rsidTr="00013D53">
        <w:trPr>
          <w:trHeight w:val="300"/>
        </w:trPr>
        <w:tc>
          <w:tcPr>
            <w:tcW w:w="10702" w:type="dxa"/>
            <w:hideMark/>
          </w:tcPr>
          <w:p w14:paraId="4F2486EE" w14:textId="77777777" w:rsidR="00A6191D" w:rsidRPr="00A6191D" w:rsidRDefault="00A6191D" w:rsidP="00025176">
            <w:pPr>
              <w:numPr>
                <w:ilvl w:val="0"/>
                <w:numId w:val="129"/>
              </w:numPr>
              <w:spacing w:after="0" w:line="240" w:lineRule="auto"/>
              <w:ind w:left="1800" w:firstLine="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t>Subsidized loan is $4,840 x 71.43% = $3,457 </w:t>
            </w:r>
          </w:p>
        </w:tc>
      </w:tr>
      <w:tr w:rsidR="00A6191D" w:rsidRPr="00A6191D" w14:paraId="0A8A5D64" w14:textId="77777777" w:rsidTr="00013D53">
        <w:trPr>
          <w:trHeight w:val="300"/>
        </w:trPr>
        <w:tc>
          <w:tcPr>
            <w:tcW w:w="10702" w:type="dxa"/>
            <w:hideMark/>
          </w:tcPr>
          <w:p w14:paraId="422B19D2" w14:textId="77777777" w:rsidR="00A6191D" w:rsidRPr="00A6191D" w:rsidRDefault="00A6191D" w:rsidP="00025176">
            <w:pPr>
              <w:numPr>
                <w:ilvl w:val="0"/>
                <w:numId w:val="130"/>
              </w:numPr>
              <w:spacing w:after="0" w:line="240" w:lineRule="auto"/>
              <w:ind w:left="1800" w:firstLine="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t>Unsubsidized loan is $1,760 x 71.43% = $1,257 </w:t>
            </w:r>
          </w:p>
        </w:tc>
      </w:tr>
      <w:tr w:rsidR="00A6191D" w:rsidRPr="00A6191D" w14:paraId="61801CFF" w14:textId="77777777" w:rsidTr="00013D53">
        <w:trPr>
          <w:trHeight w:val="300"/>
        </w:trPr>
        <w:tc>
          <w:tcPr>
            <w:tcW w:w="10702" w:type="dxa"/>
            <w:hideMark/>
          </w:tcPr>
          <w:p w14:paraId="792D7F78"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Spring enrollment is 6 /21, or 28.57% of the total enrolled credit hours </w:t>
            </w:r>
          </w:p>
        </w:tc>
      </w:tr>
      <w:tr w:rsidR="00A6191D" w:rsidRPr="00A6191D" w14:paraId="19C6498B" w14:textId="77777777" w:rsidTr="00013D53">
        <w:trPr>
          <w:trHeight w:val="300"/>
        </w:trPr>
        <w:tc>
          <w:tcPr>
            <w:tcW w:w="10702" w:type="dxa"/>
            <w:hideMark/>
          </w:tcPr>
          <w:p w14:paraId="0AE54CF7" w14:textId="77777777" w:rsidR="00A6191D" w:rsidRPr="00A6191D" w:rsidRDefault="00A6191D" w:rsidP="00025176">
            <w:pPr>
              <w:numPr>
                <w:ilvl w:val="0"/>
                <w:numId w:val="132"/>
              </w:numPr>
              <w:spacing w:after="0" w:line="240" w:lineRule="auto"/>
              <w:ind w:left="1800" w:firstLine="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t>Subsidized loan is $4,840 x 28.57% = $1,383 </w:t>
            </w:r>
          </w:p>
        </w:tc>
      </w:tr>
      <w:tr w:rsidR="00A6191D" w:rsidRPr="00A6191D" w14:paraId="0A09A698" w14:textId="77777777" w:rsidTr="00013D53">
        <w:trPr>
          <w:trHeight w:val="300"/>
        </w:trPr>
        <w:tc>
          <w:tcPr>
            <w:tcW w:w="10702" w:type="dxa"/>
            <w:hideMark/>
          </w:tcPr>
          <w:p w14:paraId="67001A9B" w14:textId="77777777" w:rsidR="00A6191D" w:rsidRPr="00A6191D" w:rsidRDefault="00A6191D" w:rsidP="00025176">
            <w:pPr>
              <w:numPr>
                <w:ilvl w:val="0"/>
                <w:numId w:val="133"/>
              </w:numPr>
              <w:spacing w:after="0" w:line="240" w:lineRule="auto"/>
              <w:ind w:left="1800" w:firstLine="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t>Unsubsidized loan is $1,790 x 28.57% = $503 </w:t>
            </w:r>
          </w:p>
        </w:tc>
      </w:tr>
      <w:tr w:rsidR="00A6191D" w:rsidRPr="00A6191D" w14:paraId="18CC095F" w14:textId="77777777" w:rsidTr="00013D53">
        <w:trPr>
          <w:trHeight w:val="300"/>
        </w:trPr>
        <w:tc>
          <w:tcPr>
            <w:tcW w:w="10702" w:type="dxa"/>
            <w:hideMark/>
          </w:tcPr>
          <w:p w14:paraId="2F48D97B"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The school can choose to reduce the fall loan to equal no more than 50% of the annual loan eligibility and increase the spring to compensate for the fall reduction. </w:t>
            </w:r>
          </w:p>
        </w:tc>
      </w:tr>
    </w:tbl>
    <w:p w14:paraId="66903223" w14:textId="77777777" w:rsidR="00A6191D" w:rsidRPr="00A6191D" w:rsidRDefault="00A6191D" w:rsidP="00A6191D">
      <w:pPr>
        <w:spacing w:after="0" w:line="240" w:lineRule="auto"/>
        <w:textAlignment w:val="baseline"/>
        <w:rPr>
          <w:rFonts w:ascii="Segoe UI" w:eastAsia="Times New Roman" w:hAnsi="Segoe UI" w:cs="Segoe UI"/>
          <w:kern w:val="0"/>
          <w:sz w:val="18"/>
          <w:szCs w:val="18"/>
          <w14:ligatures w14:val="none"/>
        </w:rPr>
      </w:pPr>
      <w:r w:rsidRPr="00A6191D">
        <w:rPr>
          <w:rFonts w:ascii="Calibri" w:eastAsia="Times New Roman" w:hAnsi="Calibri" w:cs="Calibri"/>
          <w:color w:val="000000"/>
          <w:kern w:val="0"/>
          <w:sz w:val="22"/>
          <w:szCs w:val="22"/>
          <w14:ligatures w14:val="none"/>
        </w:rPr>
        <w:t> </w:t>
      </w:r>
    </w:p>
    <w:p w14:paraId="7BD42298" w14:textId="77777777" w:rsidR="00A6191D" w:rsidRPr="00A6191D" w:rsidRDefault="00A6191D" w:rsidP="00A6191D">
      <w:pPr>
        <w:spacing w:after="0" w:line="240" w:lineRule="auto"/>
        <w:textAlignment w:val="baseline"/>
        <w:rPr>
          <w:rFonts w:ascii="Segoe UI" w:eastAsia="Times New Roman" w:hAnsi="Segoe UI" w:cs="Segoe UI"/>
          <w:kern w:val="0"/>
          <w:sz w:val="18"/>
          <w:szCs w:val="18"/>
          <w14:ligatures w14:val="none"/>
        </w:rPr>
      </w:pPr>
      <w:r w:rsidRPr="00A6191D">
        <w:rPr>
          <w:rFonts w:ascii="Calibri" w:eastAsia="Times New Roman" w:hAnsi="Calibri" w:cs="Calibri"/>
          <w:color w:val="000000"/>
          <w:kern w:val="0"/>
          <w:sz w:val="22"/>
          <w:szCs w:val="22"/>
          <w14:ligatures w14:val="none"/>
        </w:rPr>
        <w:t> </w:t>
      </w:r>
    </w:p>
    <w:tbl>
      <w:tblPr>
        <w:tblW w:w="10702" w:type="dxa"/>
        <w:tblCellMar>
          <w:left w:w="0" w:type="dxa"/>
          <w:right w:w="0" w:type="dxa"/>
        </w:tblCellMar>
        <w:tblLook w:val="04A0" w:firstRow="1" w:lastRow="0" w:firstColumn="1" w:lastColumn="0" w:noHBand="0" w:noVBand="1"/>
      </w:tblPr>
      <w:tblGrid>
        <w:gridCol w:w="10702"/>
      </w:tblGrid>
      <w:tr w:rsidR="00A6191D" w:rsidRPr="00A6191D" w14:paraId="78805E4F" w14:textId="77777777" w:rsidTr="005B534B">
        <w:trPr>
          <w:trHeight w:val="300"/>
        </w:trPr>
        <w:tc>
          <w:tcPr>
            <w:tcW w:w="10702" w:type="dxa"/>
            <w:hideMark/>
          </w:tcPr>
          <w:p w14:paraId="14400EB1" w14:textId="77777777" w:rsidR="00A6191D" w:rsidRPr="00A6191D" w:rsidRDefault="00A6191D" w:rsidP="00A6191D">
            <w:pPr>
              <w:spacing w:after="0" w:line="240" w:lineRule="auto"/>
              <w:textAlignment w:val="baseline"/>
              <w:divId w:val="710685758"/>
              <w:rPr>
                <w:rFonts w:ascii="Times New Roman" w:eastAsia="Times New Roman" w:hAnsi="Times New Roman" w:cs="Times New Roman"/>
                <w:kern w:val="0"/>
                <w14:ligatures w14:val="none"/>
              </w:rPr>
            </w:pPr>
            <w:r w:rsidRPr="00A6191D">
              <w:rPr>
                <w:rFonts w:ascii="Calibri" w:eastAsia="Times New Roman" w:hAnsi="Calibri" w:cs="Calibri"/>
                <w:b/>
                <w:bCs/>
                <w:color w:val="000000"/>
                <w:kern w:val="0"/>
                <w:sz w:val="22"/>
                <w:szCs w:val="22"/>
                <w:u w:val="single"/>
                <w14:ligatures w14:val="none"/>
              </w:rPr>
              <w:t>Spring Only Enrollment at a Term-Based Institution (Ex: Spring Transfer Student)</w:t>
            </w:r>
            <w:r w:rsidRPr="00A6191D">
              <w:rPr>
                <w:rFonts w:ascii="Calibri" w:eastAsia="Times New Roman" w:hAnsi="Calibri" w:cs="Calibri"/>
                <w:color w:val="000000"/>
                <w:kern w:val="0"/>
                <w:sz w:val="22"/>
                <w:szCs w:val="22"/>
                <w14:ligatures w14:val="none"/>
              </w:rPr>
              <w:t> </w:t>
            </w:r>
          </w:p>
        </w:tc>
      </w:tr>
      <w:tr w:rsidR="00A6191D" w:rsidRPr="00A6191D" w14:paraId="274E59E9" w14:textId="77777777" w:rsidTr="005B534B">
        <w:trPr>
          <w:trHeight w:val="300"/>
        </w:trPr>
        <w:tc>
          <w:tcPr>
            <w:tcW w:w="10702" w:type="dxa"/>
            <w:hideMark/>
          </w:tcPr>
          <w:p w14:paraId="6FAEFDDF"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24 credit hours is the full-time academic year definition. </w:t>
            </w:r>
          </w:p>
        </w:tc>
      </w:tr>
      <w:tr w:rsidR="00A6191D" w:rsidRPr="00A6191D" w14:paraId="2B74969F" w14:textId="77777777" w:rsidTr="005B534B">
        <w:trPr>
          <w:trHeight w:val="300"/>
        </w:trPr>
        <w:tc>
          <w:tcPr>
            <w:tcW w:w="10702" w:type="dxa"/>
            <w:hideMark/>
          </w:tcPr>
          <w:p w14:paraId="03DC09E7"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$7,500 of Direct Loan eligibility ($5,500 subsidized and $2,000 unsubsidized). </w:t>
            </w:r>
          </w:p>
        </w:tc>
      </w:tr>
      <w:tr w:rsidR="00A6191D" w:rsidRPr="00A6191D" w14:paraId="0E084044" w14:textId="77777777" w:rsidTr="005B534B">
        <w:trPr>
          <w:trHeight w:val="300"/>
        </w:trPr>
        <w:tc>
          <w:tcPr>
            <w:tcW w:w="10702" w:type="dxa"/>
            <w:hideMark/>
          </w:tcPr>
          <w:p w14:paraId="0017042F" w14:textId="77777777" w:rsidR="00A6191D" w:rsidRPr="00A6191D" w:rsidRDefault="00A6191D" w:rsidP="00A6191D">
            <w:pPr>
              <w:spacing w:after="0" w:line="240" w:lineRule="auto"/>
              <w:textAlignment w:val="baseline"/>
              <w:rPr>
                <w:rFonts w:ascii="Times New Roman" w:eastAsia="Times New Roman" w:hAnsi="Times New Roman" w:cs="Times New Roman"/>
                <w:kern w:val="0"/>
                <w14:ligatures w14:val="none"/>
              </w:rPr>
            </w:pPr>
            <w:r w:rsidRPr="00A6191D">
              <w:rPr>
                <w:rFonts w:ascii="Calibri" w:eastAsia="Times New Roman" w:hAnsi="Calibri" w:cs="Calibri"/>
                <w:color w:val="000000"/>
                <w:kern w:val="0"/>
                <w:sz w:val="22"/>
                <w:szCs w:val="22"/>
                <w14:ligatures w14:val="none"/>
              </w:rPr>
              <w:t>Example 1: </w:t>
            </w:r>
          </w:p>
        </w:tc>
      </w:tr>
      <w:tr w:rsidR="00A6191D" w:rsidRPr="00A6191D" w14:paraId="298D785A" w14:textId="77777777" w:rsidTr="005B534B">
        <w:trPr>
          <w:trHeight w:val="300"/>
        </w:trPr>
        <w:tc>
          <w:tcPr>
            <w:tcW w:w="10702" w:type="dxa"/>
            <w:hideMark/>
          </w:tcPr>
          <w:p w14:paraId="6D9630BA"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Student transfers to your institution in the spring and is only attending in the spring term that academic year </w:t>
            </w:r>
          </w:p>
          <w:p w14:paraId="35D82FDF"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HLP is not needed since it is not the student’s final term of enrollment </w:t>
            </w:r>
          </w:p>
          <w:p w14:paraId="41B15FCB"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proofErr w:type="gramStart"/>
            <w:r w:rsidRPr="00A6191D">
              <w:rPr>
                <w:rFonts w:ascii="Calibri" w:eastAsia="Times New Roman" w:hAnsi="Calibri" w:cs="Calibri"/>
                <w:color w:val="000000"/>
                <w:kern w:val="0"/>
                <w:sz w:val="22"/>
                <w:szCs w:val="22"/>
                <w14:ligatures w14:val="none"/>
              </w:rPr>
              <w:t>Student</w:t>
            </w:r>
            <w:proofErr w:type="gramEnd"/>
            <w:r w:rsidRPr="00A6191D">
              <w:rPr>
                <w:rFonts w:ascii="Calibri" w:eastAsia="Times New Roman" w:hAnsi="Calibri" w:cs="Calibri"/>
                <w:color w:val="000000"/>
                <w:kern w:val="0"/>
                <w:sz w:val="22"/>
                <w:szCs w:val="22"/>
                <w14:ligatures w14:val="none"/>
              </w:rPr>
              <w:t xml:space="preserve"> </w:t>
            </w:r>
            <w:proofErr w:type="gramStart"/>
            <w:r w:rsidRPr="00A6191D">
              <w:rPr>
                <w:rFonts w:ascii="Calibri" w:eastAsia="Times New Roman" w:hAnsi="Calibri" w:cs="Calibri"/>
                <w:color w:val="000000"/>
                <w:kern w:val="0"/>
                <w:sz w:val="22"/>
                <w:szCs w:val="22"/>
                <w14:ligatures w14:val="none"/>
              </w:rPr>
              <w:t>registers</w:t>
            </w:r>
            <w:proofErr w:type="gramEnd"/>
            <w:r w:rsidRPr="00A6191D">
              <w:rPr>
                <w:rFonts w:ascii="Calibri" w:eastAsia="Times New Roman" w:hAnsi="Calibri" w:cs="Calibri"/>
                <w:color w:val="000000"/>
                <w:kern w:val="0"/>
                <w:sz w:val="22"/>
                <w:szCs w:val="22"/>
                <w14:ligatures w14:val="none"/>
              </w:rPr>
              <w:t xml:space="preserve"> for 12 credit hours in the spring term </w:t>
            </w:r>
          </w:p>
          <w:p w14:paraId="4CB4CA28"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Eligibility is calculated based on a minimum of 12 credit hours for full-time enrollment in the term, not 24 in the academic year, as 12 is half of 24 </w:t>
            </w:r>
          </w:p>
          <w:p w14:paraId="4EBC5173"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Student cannot receive more than 50% of the annual full-time loan limit in the single term </w:t>
            </w:r>
          </w:p>
        </w:tc>
      </w:tr>
      <w:tr w:rsidR="00A6191D" w:rsidRPr="00A6191D" w14:paraId="759215E8" w14:textId="77777777" w:rsidTr="005B534B">
        <w:trPr>
          <w:trHeight w:val="300"/>
        </w:trPr>
        <w:tc>
          <w:tcPr>
            <w:tcW w:w="10702" w:type="dxa"/>
            <w:hideMark/>
          </w:tcPr>
          <w:p w14:paraId="334EEACA"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12 / 12 = 100%  </w:t>
            </w:r>
          </w:p>
        </w:tc>
      </w:tr>
      <w:tr w:rsidR="00A6191D" w:rsidRPr="00A6191D" w14:paraId="63164236" w14:textId="77777777" w:rsidTr="005B534B">
        <w:trPr>
          <w:trHeight w:val="300"/>
        </w:trPr>
        <w:tc>
          <w:tcPr>
            <w:tcW w:w="10702" w:type="dxa"/>
            <w:hideMark/>
          </w:tcPr>
          <w:p w14:paraId="005F4CE9"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Spring loan eligibility is: </w:t>
            </w:r>
          </w:p>
        </w:tc>
      </w:tr>
      <w:tr w:rsidR="00A6191D" w:rsidRPr="00A6191D" w14:paraId="0906CCCC" w14:textId="77777777" w:rsidTr="005B534B">
        <w:trPr>
          <w:trHeight w:val="300"/>
        </w:trPr>
        <w:tc>
          <w:tcPr>
            <w:tcW w:w="10702" w:type="dxa"/>
            <w:hideMark/>
          </w:tcPr>
          <w:p w14:paraId="67F6FAF7" w14:textId="77777777" w:rsidR="00A6191D" w:rsidRPr="00A6191D" w:rsidRDefault="00A6191D" w:rsidP="00025176">
            <w:pPr>
              <w:numPr>
                <w:ilvl w:val="0"/>
                <w:numId w:val="144"/>
              </w:numPr>
              <w:spacing w:after="0" w:line="240" w:lineRule="auto"/>
              <w:ind w:left="1800" w:firstLine="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t>Subsidized Loan is $5,500 x 50% = $2,750 </w:t>
            </w:r>
          </w:p>
        </w:tc>
      </w:tr>
      <w:tr w:rsidR="00A6191D" w:rsidRPr="00A6191D" w14:paraId="32E681DE" w14:textId="77777777" w:rsidTr="005B534B">
        <w:trPr>
          <w:trHeight w:val="300"/>
        </w:trPr>
        <w:tc>
          <w:tcPr>
            <w:tcW w:w="10702" w:type="dxa"/>
            <w:hideMark/>
          </w:tcPr>
          <w:p w14:paraId="64EB5346" w14:textId="77777777" w:rsidR="00A6191D" w:rsidRPr="00A6191D" w:rsidRDefault="00A6191D" w:rsidP="00025176">
            <w:pPr>
              <w:numPr>
                <w:ilvl w:val="0"/>
                <w:numId w:val="145"/>
              </w:numPr>
              <w:spacing w:after="0" w:line="240" w:lineRule="auto"/>
              <w:ind w:left="1800" w:firstLine="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t>Unsubsidized Loan is $2,000 x 50% = $1,000 </w:t>
            </w:r>
          </w:p>
        </w:tc>
      </w:tr>
      <w:tr w:rsidR="00A6191D" w:rsidRPr="00A6191D" w14:paraId="1A904B31" w14:textId="77777777" w:rsidTr="005B534B">
        <w:trPr>
          <w:trHeight w:val="300"/>
        </w:trPr>
        <w:tc>
          <w:tcPr>
            <w:tcW w:w="10702" w:type="dxa"/>
            <w:hideMark/>
          </w:tcPr>
          <w:p w14:paraId="0C9789BF"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Student transfers to your institution in the spring and is only attending in the spring term that academic year </w:t>
            </w:r>
          </w:p>
          <w:p w14:paraId="2C8C1265"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HLP is not needed since it is not the student’s final term of enrollment </w:t>
            </w:r>
          </w:p>
          <w:p w14:paraId="14AA7467"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Student registers for 9 credit hours in the spring term </w:t>
            </w:r>
          </w:p>
          <w:p w14:paraId="6A40405F"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lastRenderedPageBreak/>
              <w:t>Eligibility is calculated based on a minimum of 12 credit hours for full-time enrollment in the term, not 24 in the academic year, as 12 is half of 24 </w:t>
            </w:r>
          </w:p>
          <w:p w14:paraId="3DF27C1D"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Student cannot receive more than 50% of the annual full-time loan limit in the single term </w:t>
            </w:r>
          </w:p>
        </w:tc>
      </w:tr>
      <w:tr w:rsidR="00A6191D" w:rsidRPr="00A6191D" w14:paraId="41CB218D" w14:textId="77777777" w:rsidTr="005B534B">
        <w:trPr>
          <w:trHeight w:val="300"/>
        </w:trPr>
        <w:tc>
          <w:tcPr>
            <w:tcW w:w="10702" w:type="dxa"/>
            <w:hideMark/>
          </w:tcPr>
          <w:p w14:paraId="2CA1446F"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lastRenderedPageBreak/>
              <w:t>9 / 12 = 75%  </w:t>
            </w:r>
          </w:p>
        </w:tc>
      </w:tr>
      <w:tr w:rsidR="00A6191D" w:rsidRPr="00A6191D" w14:paraId="429FB72C" w14:textId="77777777" w:rsidTr="005B534B">
        <w:trPr>
          <w:trHeight w:val="300"/>
        </w:trPr>
        <w:tc>
          <w:tcPr>
            <w:tcW w:w="10702" w:type="dxa"/>
            <w:hideMark/>
          </w:tcPr>
          <w:p w14:paraId="28D30626"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Spring loan eligibility is: </w:t>
            </w:r>
          </w:p>
        </w:tc>
      </w:tr>
      <w:tr w:rsidR="00A6191D" w:rsidRPr="00A6191D" w14:paraId="15537A09" w14:textId="77777777" w:rsidTr="005B534B">
        <w:trPr>
          <w:trHeight w:val="300"/>
        </w:trPr>
        <w:tc>
          <w:tcPr>
            <w:tcW w:w="10702" w:type="dxa"/>
            <w:hideMark/>
          </w:tcPr>
          <w:p w14:paraId="0442E4E3" w14:textId="77777777" w:rsidR="00A6191D" w:rsidRPr="00A6191D" w:rsidRDefault="00A6191D" w:rsidP="00025176">
            <w:pPr>
              <w:numPr>
                <w:ilvl w:val="0"/>
                <w:numId w:val="153"/>
              </w:numPr>
              <w:spacing w:after="0" w:line="240" w:lineRule="auto"/>
              <w:ind w:left="1800" w:firstLine="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t>Subsidized Loan is $5,500 x 50% = $2,750 x 75% = $2,063 </w:t>
            </w:r>
          </w:p>
        </w:tc>
      </w:tr>
      <w:tr w:rsidR="00A6191D" w:rsidRPr="00A6191D" w14:paraId="6CD07E3A" w14:textId="77777777" w:rsidTr="005B534B">
        <w:trPr>
          <w:trHeight w:val="300"/>
        </w:trPr>
        <w:tc>
          <w:tcPr>
            <w:tcW w:w="10702" w:type="dxa"/>
            <w:hideMark/>
          </w:tcPr>
          <w:p w14:paraId="3E7D6D22" w14:textId="77777777" w:rsidR="00A6191D" w:rsidRPr="00A6191D" w:rsidRDefault="00A6191D" w:rsidP="00025176">
            <w:pPr>
              <w:numPr>
                <w:ilvl w:val="0"/>
                <w:numId w:val="154"/>
              </w:numPr>
              <w:spacing w:after="0" w:line="240" w:lineRule="auto"/>
              <w:ind w:left="1800" w:firstLine="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t>$ Unsubsidized Loan is 2,000 x 50% = $1,000 x 75% = $750 </w:t>
            </w:r>
          </w:p>
        </w:tc>
      </w:tr>
      <w:tr w:rsidR="00A6191D" w:rsidRPr="00A6191D" w14:paraId="054E7457" w14:textId="77777777" w:rsidTr="005B534B">
        <w:trPr>
          <w:trHeight w:val="300"/>
        </w:trPr>
        <w:tc>
          <w:tcPr>
            <w:tcW w:w="10702" w:type="dxa"/>
            <w:hideMark/>
          </w:tcPr>
          <w:p w14:paraId="15875ED9" w14:textId="77777777" w:rsidR="00A6191D" w:rsidRPr="00A6191D" w:rsidRDefault="00A6191D" w:rsidP="00A6191D">
            <w:pPr>
              <w:spacing w:after="0" w:line="240" w:lineRule="auto"/>
              <w:textAlignment w:val="baseline"/>
              <w:rPr>
                <w:rFonts w:ascii="Times New Roman" w:eastAsia="Times New Roman" w:hAnsi="Times New Roman" w:cs="Times New Roman"/>
                <w:kern w:val="0"/>
                <w14:ligatures w14:val="none"/>
              </w:rPr>
            </w:pPr>
            <w:r w:rsidRPr="00A6191D">
              <w:rPr>
                <w:rFonts w:ascii="Calibri" w:eastAsia="Times New Roman" w:hAnsi="Calibri" w:cs="Calibri"/>
                <w:color w:val="000000"/>
                <w:kern w:val="0"/>
                <w:sz w:val="22"/>
                <w:szCs w:val="22"/>
                <w14:ligatures w14:val="none"/>
              </w:rPr>
              <w:t> </w:t>
            </w:r>
          </w:p>
        </w:tc>
      </w:tr>
    </w:tbl>
    <w:p w14:paraId="68CB87C1" w14:textId="556F9036" w:rsidR="00A6191D" w:rsidRPr="00774794" w:rsidRDefault="00A6191D" w:rsidP="00A6191D">
      <w:pPr>
        <w:spacing w:after="0" w:line="240" w:lineRule="auto"/>
        <w:textAlignment w:val="baseline"/>
        <w:rPr>
          <w:rFonts w:ascii="Segoe UI" w:eastAsia="Times New Roman" w:hAnsi="Segoe UI" w:cs="Segoe UI"/>
          <w:kern w:val="0"/>
          <w:sz w:val="18"/>
          <w:szCs w:val="18"/>
          <w14:ligatures w14:val="none"/>
        </w:rPr>
      </w:pPr>
      <w:r w:rsidRPr="00774794">
        <w:rPr>
          <w:rFonts w:ascii="Calibri" w:eastAsia="Times New Roman" w:hAnsi="Calibri" w:cs="Calibri"/>
          <w:b/>
          <w:bCs/>
          <w:kern w:val="0"/>
          <w:u w:val="single"/>
          <w14:ligatures w14:val="none"/>
        </w:rPr>
        <w:t>SOR at Time of Disbursement </w:t>
      </w:r>
    </w:p>
    <w:p w14:paraId="6323E6C1" w14:textId="77777777" w:rsidR="00A6191D" w:rsidRPr="00A6191D" w:rsidRDefault="00A6191D" w:rsidP="00A6191D">
      <w:pPr>
        <w:spacing w:after="0" w:line="240" w:lineRule="auto"/>
        <w:textAlignment w:val="baseline"/>
        <w:rPr>
          <w:rFonts w:ascii="Segoe UI" w:eastAsia="Times New Roman" w:hAnsi="Segoe UI" w:cs="Segoe UI"/>
          <w:kern w:val="0"/>
          <w:sz w:val="18"/>
          <w:szCs w:val="18"/>
          <w14:ligatures w14:val="none"/>
        </w:rPr>
      </w:pPr>
      <w:r w:rsidRPr="00A6191D">
        <w:rPr>
          <w:rFonts w:ascii="Calibri" w:eastAsia="Times New Roman" w:hAnsi="Calibri" w:cs="Calibri"/>
          <w:color w:val="000000"/>
          <w:kern w:val="0"/>
          <w:sz w:val="22"/>
          <w:szCs w:val="22"/>
          <w14:ligatures w14:val="none"/>
        </w:rPr>
        <w:t xml:space="preserve">Loans have been awarded, but </w:t>
      </w:r>
      <w:proofErr w:type="gramStart"/>
      <w:r w:rsidRPr="00A6191D">
        <w:rPr>
          <w:rFonts w:ascii="Calibri" w:eastAsia="Times New Roman" w:hAnsi="Calibri" w:cs="Calibri"/>
          <w:color w:val="000000"/>
          <w:kern w:val="0"/>
          <w:sz w:val="22"/>
          <w:szCs w:val="22"/>
          <w14:ligatures w14:val="none"/>
        </w:rPr>
        <w:t>a first</w:t>
      </w:r>
      <w:proofErr w:type="gramEnd"/>
      <w:r w:rsidRPr="00A6191D">
        <w:rPr>
          <w:rFonts w:ascii="Calibri" w:eastAsia="Times New Roman" w:hAnsi="Calibri" w:cs="Calibri"/>
          <w:color w:val="000000"/>
          <w:kern w:val="0"/>
          <w:sz w:val="22"/>
          <w:szCs w:val="22"/>
          <w14:ligatures w14:val="none"/>
        </w:rPr>
        <w:t xml:space="preserve"> disbursement has not been made. At the time of disbursement, the student has reduced hours below full-time. </w:t>
      </w:r>
    </w:p>
    <w:p w14:paraId="73586CAD" w14:textId="77777777" w:rsidR="00A6191D" w:rsidRPr="00A6191D" w:rsidRDefault="00A6191D" w:rsidP="00A6191D">
      <w:pPr>
        <w:spacing w:after="0" w:line="240" w:lineRule="auto"/>
        <w:textAlignment w:val="baseline"/>
        <w:rPr>
          <w:rFonts w:ascii="Segoe UI" w:eastAsia="Times New Roman" w:hAnsi="Segoe UI" w:cs="Segoe UI"/>
          <w:kern w:val="0"/>
          <w:sz w:val="18"/>
          <w:szCs w:val="18"/>
          <w14:ligatures w14:val="none"/>
        </w:rPr>
      </w:pPr>
      <w:r w:rsidRPr="00A6191D">
        <w:rPr>
          <w:rFonts w:ascii="Calibri" w:eastAsia="Times New Roman" w:hAnsi="Calibri" w:cs="Calibri"/>
          <w:color w:val="000000"/>
          <w:kern w:val="0"/>
          <w:sz w:val="22"/>
          <w:szCs w:val="22"/>
          <w14:ligatures w14:val="none"/>
        </w:rPr>
        <w:t> </w:t>
      </w:r>
    </w:p>
    <w:tbl>
      <w:tblPr>
        <w:tblW w:w="10702" w:type="dxa"/>
        <w:tblCellMar>
          <w:left w:w="0" w:type="dxa"/>
          <w:right w:w="0" w:type="dxa"/>
        </w:tblCellMar>
        <w:tblLook w:val="04A0" w:firstRow="1" w:lastRow="0" w:firstColumn="1" w:lastColumn="0" w:noHBand="0" w:noVBand="1"/>
      </w:tblPr>
      <w:tblGrid>
        <w:gridCol w:w="10702"/>
      </w:tblGrid>
      <w:tr w:rsidR="00A6191D" w:rsidRPr="00A6191D" w14:paraId="29FA1B5F" w14:textId="77777777" w:rsidTr="005B534B">
        <w:trPr>
          <w:trHeight w:val="300"/>
        </w:trPr>
        <w:tc>
          <w:tcPr>
            <w:tcW w:w="10702" w:type="dxa"/>
            <w:hideMark/>
          </w:tcPr>
          <w:p w14:paraId="224E1EA3" w14:textId="77777777" w:rsidR="00A6191D" w:rsidRPr="00A6191D" w:rsidRDefault="00A6191D" w:rsidP="00A6191D">
            <w:pPr>
              <w:spacing w:after="0" w:line="240" w:lineRule="auto"/>
              <w:textAlignment w:val="baseline"/>
              <w:divId w:val="1632248915"/>
              <w:rPr>
                <w:rFonts w:ascii="Times New Roman" w:eastAsia="Times New Roman" w:hAnsi="Times New Roman" w:cs="Times New Roman"/>
                <w:kern w:val="0"/>
                <w14:ligatures w14:val="none"/>
              </w:rPr>
            </w:pPr>
            <w:r w:rsidRPr="00A6191D">
              <w:rPr>
                <w:rFonts w:ascii="Calibri" w:eastAsia="Times New Roman" w:hAnsi="Calibri" w:cs="Calibri"/>
                <w:b/>
                <w:bCs/>
                <w:color w:val="000000"/>
                <w:kern w:val="0"/>
                <w:sz w:val="22"/>
                <w:szCs w:val="22"/>
                <w:u w:val="single"/>
                <w14:ligatures w14:val="none"/>
              </w:rPr>
              <w:t>Fall and Spring Enrollment at a Term-Based Institution (Fall Disbursement)</w:t>
            </w:r>
            <w:r w:rsidRPr="00A6191D">
              <w:rPr>
                <w:rFonts w:ascii="Calibri" w:eastAsia="Times New Roman" w:hAnsi="Calibri" w:cs="Calibri"/>
                <w:color w:val="000000"/>
                <w:kern w:val="0"/>
                <w:sz w:val="22"/>
                <w:szCs w:val="22"/>
                <w14:ligatures w14:val="none"/>
              </w:rPr>
              <w:t> </w:t>
            </w:r>
          </w:p>
        </w:tc>
      </w:tr>
      <w:tr w:rsidR="00A6191D" w:rsidRPr="00A6191D" w14:paraId="390DA4AC" w14:textId="77777777" w:rsidTr="005B534B">
        <w:trPr>
          <w:trHeight w:val="300"/>
        </w:trPr>
        <w:tc>
          <w:tcPr>
            <w:tcW w:w="10702" w:type="dxa"/>
            <w:hideMark/>
          </w:tcPr>
          <w:p w14:paraId="7AF8E247"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24 credit hours is the full-time academic year definition </w:t>
            </w:r>
          </w:p>
        </w:tc>
      </w:tr>
      <w:tr w:rsidR="00A6191D" w:rsidRPr="00A6191D" w14:paraId="6A300DEA" w14:textId="77777777" w:rsidTr="005B534B">
        <w:trPr>
          <w:trHeight w:val="300"/>
        </w:trPr>
        <w:tc>
          <w:tcPr>
            <w:tcW w:w="10702" w:type="dxa"/>
            <w:hideMark/>
          </w:tcPr>
          <w:p w14:paraId="5B731D18"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$7,500 of Direct Loan eligibility ($5,500 subsidized and $2,000 unsubsidized). </w:t>
            </w:r>
          </w:p>
        </w:tc>
      </w:tr>
      <w:tr w:rsidR="00A6191D" w:rsidRPr="00A6191D" w14:paraId="190554DA" w14:textId="77777777" w:rsidTr="005B534B">
        <w:trPr>
          <w:trHeight w:val="300"/>
        </w:trPr>
        <w:tc>
          <w:tcPr>
            <w:tcW w:w="10702" w:type="dxa"/>
            <w:hideMark/>
          </w:tcPr>
          <w:p w14:paraId="188A9F13" w14:textId="77777777" w:rsidR="00A6191D" w:rsidRPr="00A6191D" w:rsidRDefault="00A6191D" w:rsidP="00A6191D">
            <w:pPr>
              <w:spacing w:after="0" w:line="240" w:lineRule="auto"/>
              <w:textAlignment w:val="baseline"/>
              <w:rPr>
                <w:rFonts w:ascii="Times New Roman" w:eastAsia="Times New Roman" w:hAnsi="Times New Roman" w:cs="Times New Roman"/>
                <w:kern w:val="0"/>
                <w14:ligatures w14:val="none"/>
              </w:rPr>
            </w:pPr>
            <w:r w:rsidRPr="00A6191D">
              <w:rPr>
                <w:rFonts w:ascii="Calibri" w:eastAsia="Times New Roman" w:hAnsi="Calibri" w:cs="Calibri"/>
                <w:color w:val="000000"/>
                <w:kern w:val="0"/>
                <w:sz w:val="22"/>
                <w:szCs w:val="22"/>
                <w14:ligatures w14:val="none"/>
              </w:rPr>
              <w:t>Example: </w:t>
            </w:r>
          </w:p>
        </w:tc>
      </w:tr>
      <w:tr w:rsidR="00A6191D" w:rsidRPr="00A6191D" w14:paraId="770DAF0D" w14:textId="77777777" w:rsidTr="005B534B">
        <w:trPr>
          <w:trHeight w:val="300"/>
        </w:trPr>
        <w:tc>
          <w:tcPr>
            <w:tcW w:w="10702" w:type="dxa"/>
            <w:hideMark/>
          </w:tcPr>
          <w:p w14:paraId="7C94E477"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Student is enrolled in 12 credit hours in </w:t>
            </w:r>
            <w:proofErr w:type="gramStart"/>
            <w:r w:rsidRPr="00A6191D">
              <w:rPr>
                <w:rFonts w:ascii="Calibri" w:eastAsia="Times New Roman" w:hAnsi="Calibri" w:cs="Calibri"/>
                <w:color w:val="000000"/>
                <w:kern w:val="0"/>
                <w:sz w:val="22"/>
                <w:szCs w:val="22"/>
                <w14:ligatures w14:val="none"/>
              </w:rPr>
              <w:t>fall</w:t>
            </w:r>
            <w:proofErr w:type="gramEnd"/>
            <w:r w:rsidRPr="00A6191D">
              <w:rPr>
                <w:rFonts w:ascii="Calibri" w:eastAsia="Times New Roman" w:hAnsi="Calibri" w:cs="Calibri"/>
                <w:color w:val="000000"/>
                <w:kern w:val="0"/>
                <w:sz w:val="22"/>
                <w:szCs w:val="22"/>
                <w14:ligatures w14:val="none"/>
              </w:rPr>
              <w:t> and we anticipate 12 in the spring  </w:t>
            </w:r>
          </w:p>
        </w:tc>
      </w:tr>
      <w:tr w:rsidR="00A6191D" w:rsidRPr="00A6191D" w14:paraId="491D4DA4" w14:textId="77777777" w:rsidTr="005B534B">
        <w:trPr>
          <w:trHeight w:val="300"/>
        </w:trPr>
        <w:tc>
          <w:tcPr>
            <w:tcW w:w="10702" w:type="dxa"/>
            <w:hideMark/>
          </w:tcPr>
          <w:p w14:paraId="63016F72"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Student has been awarded their full-time annual loan eligibility </w:t>
            </w:r>
          </w:p>
        </w:tc>
      </w:tr>
      <w:tr w:rsidR="00A6191D" w:rsidRPr="00A6191D" w14:paraId="05056E4B" w14:textId="77777777" w:rsidTr="005B534B">
        <w:trPr>
          <w:trHeight w:val="300"/>
        </w:trPr>
        <w:tc>
          <w:tcPr>
            <w:tcW w:w="10702" w:type="dxa"/>
            <w:hideMark/>
          </w:tcPr>
          <w:p w14:paraId="043875A2"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Prior to the first disbursement of the fall loan, the student dropped to 9 credit hours, changing the anticipated completion of credit hours to 21 over the course of the academic year </w:t>
            </w:r>
          </w:p>
        </w:tc>
      </w:tr>
      <w:tr w:rsidR="00A6191D" w:rsidRPr="00A6191D" w14:paraId="06FF6CDB" w14:textId="77777777" w:rsidTr="005B534B">
        <w:trPr>
          <w:trHeight w:val="300"/>
        </w:trPr>
        <w:tc>
          <w:tcPr>
            <w:tcW w:w="10702" w:type="dxa"/>
            <w:hideMark/>
          </w:tcPr>
          <w:p w14:paraId="3C64EDB1"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Student is now on pace to complete 88% of the full loan eligibility (21 /24 credit hours 87.5%, rounded to 88%)  </w:t>
            </w:r>
          </w:p>
        </w:tc>
      </w:tr>
      <w:tr w:rsidR="00A6191D" w:rsidRPr="00A6191D" w14:paraId="619A6812" w14:textId="77777777" w:rsidTr="005B534B">
        <w:trPr>
          <w:trHeight w:val="300"/>
        </w:trPr>
        <w:tc>
          <w:tcPr>
            <w:tcW w:w="10702" w:type="dxa"/>
            <w:hideMark/>
          </w:tcPr>
          <w:p w14:paraId="0FFFC0F6"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Annual loan eligibility is: </w:t>
            </w:r>
          </w:p>
        </w:tc>
      </w:tr>
      <w:tr w:rsidR="00A6191D" w:rsidRPr="00A6191D" w14:paraId="7819B892" w14:textId="77777777" w:rsidTr="005B534B">
        <w:trPr>
          <w:trHeight w:val="300"/>
        </w:trPr>
        <w:tc>
          <w:tcPr>
            <w:tcW w:w="10702" w:type="dxa"/>
            <w:hideMark/>
          </w:tcPr>
          <w:p w14:paraId="7B97580C" w14:textId="77777777" w:rsidR="00A6191D" w:rsidRPr="00A6191D" w:rsidRDefault="00A6191D" w:rsidP="00025176">
            <w:pPr>
              <w:numPr>
                <w:ilvl w:val="0"/>
                <w:numId w:val="162"/>
              </w:numPr>
              <w:spacing w:after="0" w:line="240" w:lineRule="auto"/>
              <w:ind w:left="1800" w:firstLine="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t>$5,500 x 88% = $4,840 </w:t>
            </w:r>
          </w:p>
        </w:tc>
      </w:tr>
      <w:tr w:rsidR="00A6191D" w:rsidRPr="00A6191D" w14:paraId="339EE360" w14:textId="77777777" w:rsidTr="005B534B">
        <w:trPr>
          <w:trHeight w:val="300"/>
        </w:trPr>
        <w:tc>
          <w:tcPr>
            <w:tcW w:w="10702" w:type="dxa"/>
            <w:hideMark/>
          </w:tcPr>
          <w:p w14:paraId="0DCAAEC1" w14:textId="77777777" w:rsidR="00A6191D" w:rsidRPr="00A6191D" w:rsidRDefault="00A6191D" w:rsidP="00025176">
            <w:pPr>
              <w:numPr>
                <w:ilvl w:val="0"/>
                <w:numId w:val="163"/>
              </w:numPr>
              <w:spacing w:after="0" w:line="240" w:lineRule="auto"/>
              <w:ind w:left="1800" w:firstLine="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t>$2,000 x 88% = $1,760 </w:t>
            </w:r>
          </w:p>
        </w:tc>
      </w:tr>
      <w:tr w:rsidR="00A6191D" w:rsidRPr="00A6191D" w14:paraId="16EE1BBE" w14:textId="77777777" w:rsidTr="005B534B">
        <w:trPr>
          <w:trHeight w:val="300"/>
        </w:trPr>
        <w:tc>
          <w:tcPr>
            <w:tcW w:w="10702" w:type="dxa"/>
            <w:hideMark/>
          </w:tcPr>
          <w:p w14:paraId="6D7404EE" w14:textId="77777777" w:rsidR="00A6191D" w:rsidRPr="00A6191D" w:rsidRDefault="00A6191D" w:rsidP="00A6191D">
            <w:pPr>
              <w:spacing w:after="0" w:line="240" w:lineRule="auto"/>
              <w:textAlignment w:val="baseline"/>
              <w:rPr>
                <w:rFonts w:ascii="Times New Roman" w:eastAsia="Times New Roman" w:hAnsi="Times New Roman" w:cs="Times New Roman"/>
                <w:kern w:val="0"/>
                <w14:ligatures w14:val="none"/>
              </w:rPr>
            </w:pPr>
            <w:r w:rsidRPr="00A6191D">
              <w:rPr>
                <w:rFonts w:ascii="Calibri" w:eastAsia="Times New Roman" w:hAnsi="Calibri" w:cs="Calibri"/>
                <w:color w:val="000000"/>
                <w:kern w:val="0"/>
                <w:sz w:val="22"/>
                <w:szCs w:val="22"/>
                <w14:ligatures w14:val="none"/>
              </w:rPr>
              <w:t>Option 1 (Equal Disbursements) </w:t>
            </w:r>
          </w:p>
        </w:tc>
      </w:tr>
      <w:tr w:rsidR="00A6191D" w:rsidRPr="00A6191D" w14:paraId="098A009E" w14:textId="77777777" w:rsidTr="005B534B">
        <w:trPr>
          <w:trHeight w:val="300"/>
        </w:trPr>
        <w:tc>
          <w:tcPr>
            <w:tcW w:w="10702" w:type="dxa"/>
            <w:hideMark/>
          </w:tcPr>
          <w:p w14:paraId="47AB1679"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Reduce the fall loans to $2,420 subsidized and $880 unsubsidized </w:t>
            </w:r>
          </w:p>
        </w:tc>
      </w:tr>
      <w:tr w:rsidR="00A6191D" w:rsidRPr="00A6191D" w14:paraId="3ED0EE19" w14:textId="77777777" w:rsidTr="005B534B">
        <w:trPr>
          <w:trHeight w:val="300"/>
        </w:trPr>
        <w:tc>
          <w:tcPr>
            <w:tcW w:w="10702" w:type="dxa"/>
            <w:hideMark/>
          </w:tcPr>
          <w:p w14:paraId="0E466D04"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Reduce the spring loans to $2,420 subsidized and $880 unsubsidized </w:t>
            </w:r>
          </w:p>
        </w:tc>
      </w:tr>
      <w:tr w:rsidR="00A6191D" w:rsidRPr="00A6191D" w14:paraId="0826E0D4" w14:textId="77777777" w:rsidTr="005B534B">
        <w:trPr>
          <w:trHeight w:val="300"/>
        </w:trPr>
        <w:tc>
          <w:tcPr>
            <w:tcW w:w="10702" w:type="dxa"/>
            <w:hideMark/>
          </w:tcPr>
          <w:p w14:paraId="704AFF09" w14:textId="77777777" w:rsidR="00A6191D" w:rsidRPr="00A6191D" w:rsidRDefault="00A6191D" w:rsidP="00A6191D">
            <w:pPr>
              <w:spacing w:after="0" w:line="240" w:lineRule="auto"/>
              <w:textAlignment w:val="baseline"/>
              <w:rPr>
                <w:rFonts w:ascii="Times New Roman" w:eastAsia="Times New Roman" w:hAnsi="Times New Roman" w:cs="Times New Roman"/>
                <w:kern w:val="0"/>
                <w14:ligatures w14:val="none"/>
              </w:rPr>
            </w:pPr>
            <w:r w:rsidRPr="00A6191D">
              <w:rPr>
                <w:rFonts w:ascii="Calibri" w:eastAsia="Times New Roman" w:hAnsi="Calibri" w:cs="Calibri"/>
                <w:color w:val="000000"/>
                <w:kern w:val="0"/>
                <w:sz w:val="22"/>
                <w:szCs w:val="22"/>
                <w14:ligatures w14:val="none"/>
              </w:rPr>
              <w:t> </w:t>
            </w:r>
          </w:p>
        </w:tc>
      </w:tr>
      <w:tr w:rsidR="00A6191D" w:rsidRPr="00A6191D" w14:paraId="4CA43AF7" w14:textId="77777777" w:rsidTr="005B534B">
        <w:trPr>
          <w:trHeight w:val="300"/>
        </w:trPr>
        <w:tc>
          <w:tcPr>
            <w:tcW w:w="10702" w:type="dxa"/>
            <w:hideMark/>
          </w:tcPr>
          <w:p w14:paraId="568BCF80" w14:textId="77777777" w:rsidR="00A6191D" w:rsidRPr="00A6191D" w:rsidRDefault="00A6191D" w:rsidP="00A6191D">
            <w:pPr>
              <w:spacing w:after="0" w:line="240" w:lineRule="auto"/>
              <w:textAlignment w:val="baseline"/>
              <w:rPr>
                <w:rFonts w:ascii="Times New Roman" w:eastAsia="Times New Roman" w:hAnsi="Times New Roman" w:cs="Times New Roman"/>
                <w:kern w:val="0"/>
                <w14:ligatures w14:val="none"/>
              </w:rPr>
            </w:pPr>
            <w:r w:rsidRPr="00A6191D">
              <w:rPr>
                <w:rFonts w:ascii="Calibri" w:eastAsia="Times New Roman" w:hAnsi="Calibri" w:cs="Calibri"/>
                <w:color w:val="000000"/>
                <w:kern w:val="0"/>
                <w:sz w:val="22"/>
                <w:szCs w:val="22"/>
                <w14:ligatures w14:val="none"/>
              </w:rPr>
              <w:t>Option 2 (Proportional Disbursements) </w:t>
            </w:r>
          </w:p>
        </w:tc>
      </w:tr>
      <w:tr w:rsidR="00A6191D" w:rsidRPr="00A6191D" w14:paraId="141F4DBB" w14:textId="77777777" w:rsidTr="005B534B">
        <w:trPr>
          <w:trHeight w:val="300"/>
        </w:trPr>
        <w:tc>
          <w:tcPr>
            <w:tcW w:w="10702" w:type="dxa"/>
            <w:hideMark/>
          </w:tcPr>
          <w:p w14:paraId="5376EAEC"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Total enrollment is 21 credit hours over the two terms </w:t>
            </w:r>
          </w:p>
        </w:tc>
      </w:tr>
      <w:tr w:rsidR="00A6191D" w:rsidRPr="00A6191D" w14:paraId="63848CE1" w14:textId="77777777" w:rsidTr="005B534B">
        <w:trPr>
          <w:trHeight w:val="300"/>
        </w:trPr>
        <w:tc>
          <w:tcPr>
            <w:tcW w:w="10702" w:type="dxa"/>
            <w:hideMark/>
          </w:tcPr>
          <w:p w14:paraId="0FF5CB4A"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Round percentage to two decimal points </w:t>
            </w:r>
          </w:p>
        </w:tc>
      </w:tr>
      <w:tr w:rsidR="00A6191D" w:rsidRPr="00A6191D" w14:paraId="58DEC2F8" w14:textId="77777777" w:rsidTr="005B534B">
        <w:trPr>
          <w:trHeight w:val="300"/>
        </w:trPr>
        <w:tc>
          <w:tcPr>
            <w:tcW w:w="10702" w:type="dxa"/>
            <w:hideMark/>
          </w:tcPr>
          <w:p w14:paraId="6F1D7A03"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Fall enrollment is 9/21, or 42.86% of the total enrolled credit hours </w:t>
            </w:r>
          </w:p>
        </w:tc>
      </w:tr>
      <w:tr w:rsidR="00A6191D" w:rsidRPr="00A6191D" w14:paraId="63D40126" w14:textId="77777777" w:rsidTr="005B534B">
        <w:trPr>
          <w:trHeight w:val="300"/>
        </w:trPr>
        <w:tc>
          <w:tcPr>
            <w:tcW w:w="10702" w:type="dxa"/>
            <w:hideMark/>
          </w:tcPr>
          <w:p w14:paraId="74EA83ED" w14:textId="77777777" w:rsidR="00A6191D" w:rsidRPr="00A6191D" w:rsidRDefault="00A6191D" w:rsidP="00025176">
            <w:pPr>
              <w:numPr>
                <w:ilvl w:val="0"/>
                <w:numId w:val="169"/>
              </w:numPr>
              <w:spacing w:after="0" w:line="240" w:lineRule="auto"/>
              <w:ind w:left="1800" w:firstLine="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t>Subsidized loan is $4,840 x 42.86% = $2,074 </w:t>
            </w:r>
          </w:p>
        </w:tc>
      </w:tr>
      <w:tr w:rsidR="00A6191D" w:rsidRPr="00A6191D" w14:paraId="5900393B" w14:textId="77777777" w:rsidTr="005B534B">
        <w:trPr>
          <w:trHeight w:val="300"/>
        </w:trPr>
        <w:tc>
          <w:tcPr>
            <w:tcW w:w="10702" w:type="dxa"/>
            <w:hideMark/>
          </w:tcPr>
          <w:p w14:paraId="573CF7EE" w14:textId="77777777" w:rsidR="00A6191D" w:rsidRPr="00A6191D" w:rsidRDefault="00A6191D" w:rsidP="00025176">
            <w:pPr>
              <w:numPr>
                <w:ilvl w:val="0"/>
                <w:numId w:val="170"/>
              </w:numPr>
              <w:spacing w:after="0" w:line="240" w:lineRule="auto"/>
              <w:ind w:left="1800" w:firstLine="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t>Unsubsidized loan is $1,760 x 42.86% = $754 </w:t>
            </w:r>
          </w:p>
        </w:tc>
      </w:tr>
      <w:tr w:rsidR="00A6191D" w:rsidRPr="00A6191D" w14:paraId="3CED9830" w14:textId="77777777" w:rsidTr="005B534B">
        <w:trPr>
          <w:trHeight w:val="300"/>
        </w:trPr>
        <w:tc>
          <w:tcPr>
            <w:tcW w:w="10702" w:type="dxa"/>
            <w:hideMark/>
          </w:tcPr>
          <w:p w14:paraId="78A0691E"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Spring enrollment is 12/21, or 57.14% of the total enrolled credit hours </w:t>
            </w:r>
          </w:p>
        </w:tc>
      </w:tr>
      <w:tr w:rsidR="00A6191D" w:rsidRPr="00A6191D" w14:paraId="123BD2AD" w14:textId="77777777" w:rsidTr="005B534B">
        <w:trPr>
          <w:trHeight w:val="300"/>
        </w:trPr>
        <w:tc>
          <w:tcPr>
            <w:tcW w:w="10702" w:type="dxa"/>
            <w:hideMark/>
          </w:tcPr>
          <w:p w14:paraId="01F43FAF" w14:textId="77777777" w:rsidR="00A6191D" w:rsidRPr="00A6191D" w:rsidRDefault="00A6191D" w:rsidP="00025176">
            <w:pPr>
              <w:numPr>
                <w:ilvl w:val="0"/>
                <w:numId w:val="172"/>
              </w:numPr>
              <w:spacing w:after="0" w:line="240" w:lineRule="auto"/>
              <w:ind w:left="1800" w:firstLine="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t>Subsidized loan is $4,840 x 57.14% = $2,766 </w:t>
            </w:r>
          </w:p>
        </w:tc>
      </w:tr>
      <w:tr w:rsidR="00A6191D" w:rsidRPr="00A6191D" w14:paraId="5DB81141" w14:textId="77777777" w:rsidTr="005B534B">
        <w:trPr>
          <w:trHeight w:val="300"/>
        </w:trPr>
        <w:tc>
          <w:tcPr>
            <w:tcW w:w="10702" w:type="dxa"/>
            <w:hideMark/>
          </w:tcPr>
          <w:p w14:paraId="1C0DEFDF" w14:textId="77777777" w:rsidR="00A6191D" w:rsidRPr="00A6191D" w:rsidRDefault="00A6191D" w:rsidP="00025176">
            <w:pPr>
              <w:numPr>
                <w:ilvl w:val="0"/>
                <w:numId w:val="173"/>
              </w:numPr>
              <w:spacing w:after="0" w:line="240" w:lineRule="auto"/>
              <w:ind w:left="1800" w:firstLine="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t>Unsubsidized loan is $1,760 x 57.14% = $1,006 </w:t>
            </w:r>
          </w:p>
        </w:tc>
      </w:tr>
    </w:tbl>
    <w:p w14:paraId="797AE33F" w14:textId="0BBD8F98" w:rsidR="00A6191D" w:rsidRPr="00A6191D" w:rsidRDefault="00A6191D" w:rsidP="00A6191D">
      <w:pPr>
        <w:spacing w:after="0" w:line="240" w:lineRule="auto"/>
        <w:textAlignment w:val="baseline"/>
        <w:rPr>
          <w:rFonts w:ascii="Segoe UI" w:eastAsia="Times New Roman" w:hAnsi="Segoe UI" w:cs="Segoe UI"/>
          <w:kern w:val="0"/>
          <w:sz w:val="18"/>
          <w:szCs w:val="18"/>
          <w14:ligatures w14:val="none"/>
        </w:rPr>
      </w:pPr>
    </w:p>
    <w:tbl>
      <w:tblPr>
        <w:tblW w:w="10702" w:type="dxa"/>
        <w:tblCellMar>
          <w:left w:w="0" w:type="dxa"/>
          <w:right w:w="0" w:type="dxa"/>
        </w:tblCellMar>
        <w:tblLook w:val="04A0" w:firstRow="1" w:lastRow="0" w:firstColumn="1" w:lastColumn="0" w:noHBand="0" w:noVBand="1"/>
      </w:tblPr>
      <w:tblGrid>
        <w:gridCol w:w="10702"/>
      </w:tblGrid>
      <w:tr w:rsidR="00A6191D" w:rsidRPr="00A6191D" w14:paraId="3BDA7117" w14:textId="77777777" w:rsidTr="005B534B">
        <w:trPr>
          <w:trHeight w:val="300"/>
        </w:trPr>
        <w:tc>
          <w:tcPr>
            <w:tcW w:w="10702" w:type="dxa"/>
            <w:hideMark/>
          </w:tcPr>
          <w:p w14:paraId="7A6CD2A8" w14:textId="77777777" w:rsidR="00A6191D" w:rsidRPr="00A6191D" w:rsidRDefault="00A6191D" w:rsidP="00A6191D">
            <w:pPr>
              <w:spacing w:after="0" w:line="240" w:lineRule="auto"/>
              <w:textAlignment w:val="baseline"/>
              <w:divId w:val="759908739"/>
              <w:rPr>
                <w:rFonts w:ascii="Times New Roman" w:eastAsia="Times New Roman" w:hAnsi="Times New Roman" w:cs="Times New Roman"/>
                <w:kern w:val="0"/>
                <w14:ligatures w14:val="none"/>
              </w:rPr>
            </w:pPr>
            <w:r w:rsidRPr="00A6191D">
              <w:rPr>
                <w:rFonts w:ascii="Calibri" w:eastAsia="Times New Roman" w:hAnsi="Calibri" w:cs="Calibri"/>
                <w:b/>
                <w:bCs/>
                <w:color w:val="000000"/>
                <w:kern w:val="0"/>
                <w:sz w:val="22"/>
                <w:szCs w:val="22"/>
                <w:u w:val="single"/>
                <w14:ligatures w14:val="none"/>
              </w:rPr>
              <w:t>Fall and Spring Enrollment at a Term-Based Institution (Spring disbursement)</w:t>
            </w:r>
            <w:r w:rsidRPr="00A6191D">
              <w:rPr>
                <w:rFonts w:ascii="Calibri" w:eastAsia="Times New Roman" w:hAnsi="Calibri" w:cs="Calibri"/>
                <w:color w:val="000000"/>
                <w:kern w:val="0"/>
                <w:sz w:val="22"/>
                <w:szCs w:val="22"/>
                <w14:ligatures w14:val="none"/>
              </w:rPr>
              <w:t> </w:t>
            </w:r>
          </w:p>
        </w:tc>
      </w:tr>
      <w:tr w:rsidR="00A6191D" w:rsidRPr="00A6191D" w14:paraId="6D9C6BD1" w14:textId="77777777" w:rsidTr="005B534B">
        <w:trPr>
          <w:trHeight w:val="300"/>
        </w:trPr>
        <w:tc>
          <w:tcPr>
            <w:tcW w:w="10702" w:type="dxa"/>
            <w:hideMark/>
          </w:tcPr>
          <w:p w14:paraId="46315526"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24 credit hours is the full-time academic year definition </w:t>
            </w:r>
          </w:p>
        </w:tc>
      </w:tr>
      <w:tr w:rsidR="00A6191D" w:rsidRPr="00A6191D" w14:paraId="6CF01EB3" w14:textId="77777777" w:rsidTr="005B534B">
        <w:trPr>
          <w:trHeight w:val="300"/>
        </w:trPr>
        <w:tc>
          <w:tcPr>
            <w:tcW w:w="10702" w:type="dxa"/>
            <w:hideMark/>
          </w:tcPr>
          <w:p w14:paraId="24E1290A"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$7,500 of Direct Loan eligibility ($5,500 subsidized and $2,000 unsubsidized). </w:t>
            </w:r>
          </w:p>
        </w:tc>
      </w:tr>
      <w:tr w:rsidR="00A6191D" w:rsidRPr="00A6191D" w14:paraId="7F621DCE" w14:textId="77777777" w:rsidTr="005B534B">
        <w:trPr>
          <w:trHeight w:val="300"/>
        </w:trPr>
        <w:tc>
          <w:tcPr>
            <w:tcW w:w="10702" w:type="dxa"/>
            <w:hideMark/>
          </w:tcPr>
          <w:p w14:paraId="5B08E5BB" w14:textId="77777777" w:rsidR="00A6191D" w:rsidRPr="00A6191D" w:rsidRDefault="00A6191D" w:rsidP="00A6191D">
            <w:pPr>
              <w:spacing w:after="0" w:line="240" w:lineRule="auto"/>
              <w:textAlignment w:val="baseline"/>
              <w:rPr>
                <w:rFonts w:ascii="Times New Roman" w:eastAsia="Times New Roman" w:hAnsi="Times New Roman" w:cs="Times New Roman"/>
                <w:kern w:val="0"/>
                <w14:ligatures w14:val="none"/>
              </w:rPr>
            </w:pPr>
            <w:r w:rsidRPr="00A6191D">
              <w:rPr>
                <w:rFonts w:ascii="Calibri" w:eastAsia="Times New Roman" w:hAnsi="Calibri" w:cs="Calibri"/>
                <w:color w:val="000000"/>
                <w:kern w:val="0"/>
                <w:sz w:val="22"/>
                <w:szCs w:val="22"/>
                <w14:ligatures w14:val="none"/>
              </w:rPr>
              <w:t>Example: </w:t>
            </w:r>
          </w:p>
        </w:tc>
      </w:tr>
      <w:tr w:rsidR="00A6191D" w:rsidRPr="00A6191D" w14:paraId="15CBDF50" w14:textId="77777777" w:rsidTr="005B534B">
        <w:trPr>
          <w:trHeight w:val="300"/>
        </w:trPr>
        <w:tc>
          <w:tcPr>
            <w:tcW w:w="10702" w:type="dxa"/>
            <w:hideMark/>
          </w:tcPr>
          <w:p w14:paraId="721E7719"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Student is enrolled in 12 credit hours in </w:t>
            </w:r>
            <w:proofErr w:type="gramStart"/>
            <w:r w:rsidRPr="00A6191D">
              <w:rPr>
                <w:rFonts w:ascii="Calibri" w:eastAsia="Times New Roman" w:hAnsi="Calibri" w:cs="Calibri"/>
                <w:color w:val="000000"/>
                <w:kern w:val="0"/>
                <w:sz w:val="22"/>
                <w:szCs w:val="22"/>
                <w14:ligatures w14:val="none"/>
              </w:rPr>
              <w:t>fall</w:t>
            </w:r>
            <w:proofErr w:type="gramEnd"/>
            <w:r w:rsidRPr="00A6191D">
              <w:rPr>
                <w:rFonts w:ascii="Calibri" w:eastAsia="Times New Roman" w:hAnsi="Calibri" w:cs="Calibri"/>
                <w:color w:val="000000"/>
                <w:kern w:val="0"/>
                <w:sz w:val="22"/>
                <w:szCs w:val="22"/>
                <w14:ligatures w14:val="none"/>
              </w:rPr>
              <w:t> and we anticipate 12 in the spring  </w:t>
            </w:r>
          </w:p>
        </w:tc>
      </w:tr>
      <w:tr w:rsidR="00A6191D" w:rsidRPr="00A6191D" w14:paraId="2138EC6D" w14:textId="77777777" w:rsidTr="005B534B">
        <w:trPr>
          <w:trHeight w:val="300"/>
        </w:trPr>
        <w:tc>
          <w:tcPr>
            <w:tcW w:w="10702" w:type="dxa"/>
            <w:hideMark/>
          </w:tcPr>
          <w:p w14:paraId="4942C2D3"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Student has been awarded their full-time annual loan eligibility </w:t>
            </w:r>
          </w:p>
        </w:tc>
      </w:tr>
      <w:tr w:rsidR="00A6191D" w:rsidRPr="00A6191D" w14:paraId="744C76A8" w14:textId="77777777" w:rsidTr="005B534B">
        <w:trPr>
          <w:trHeight w:val="300"/>
        </w:trPr>
        <w:tc>
          <w:tcPr>
            <w:tcW w:w="10702" w:type="dxa"/>
            <w:hideMark/>
          </w:tcPr>
          <w:p w14:paraId="1FD2C7EC"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Fall loan is disbursed at the full-time level and the student completes the fall term </w:t>
            </w:r>
          </w:p>
        </w:tc>
      </w:tr>
      <w:tr w:rsidR="00A6191D" w:rsidRPr="00A6191D" w14:paraId="6F3ED4C0" w14:textId="77777777" w:rsidTr="005B534B">
        <w:trPr>
          <w:trHeight w:val="300"/>
        </w:trPr>
        <w:tc>
          <w:tcPr>
            <w:tcW w:w="10702" w:type="dxa"/>
            <w:hideMark/>
          </w:tcPr>
          <w:p w14:paraId="347107A3"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Prior to the disbursement of the spring loan, the student dropped to 9 credit hours, changing the anticipated completion of credit hours to 21 over the course of the academic year </w:t>
            </w:r>
          </w:p>
        </w:tc>
      </w:tr>
      <w:tr w:rsidR="00A6191D" w:rsidRPr="00A6191D" w14:paraId="0F94B415" w14:textId="77777777" w:rsidTr="005B534B">
        <w:trPr>
          <w:trHeight w:val="300"/>
        </w:trPr>
        <w:tc>
          <w:tcPr>
            <w:tcW w:w="10702" w:type="dxa"/>
            <w:hideMark/>
          </w:tcPr>
          <w:p w14:paraId="5874B01A"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Student is now on pace to complete 88% of the full loan eligibility (21 /24 credit hours 87.5%, rounded to 88%)  </w:t>
            </w:r>
          </w:p>
        </w:tc>
      </w:tr>
      <w:tr w:rsidR="00A6191D" w:rsidRPr="00A6191D" w14:paraId="1D0C8B32" w14:textId="77777777" w:rsidTr="005B534B">
        <w:trPr>
          <w:trHeight w:val="300"/>
        </w:trPr>
        <w:tc>
          <w:tcPr>
            <w:tcW w:w="10702" w:type="dxa"/>
            <w:hideMark/>
          </w:tcPr>
          <w:p w14:paraId="56CD4CEA"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Annual loan eligibility is: </w:t>
            </w:r>
          </w:p>
        </w:tc>
      </w:tr>
      <w:tr w:rsidR="00A6191D" w:rsidRPr="00A6191D" w14:paraId="39139FE9" w14:textId="77777777" w:rsidTr="005B534B">
        <w:trPr>
          <w:trHeight w:val="300"/>
        </w:trPr>
        <w:tc>
          <w:tcPr>
            <w:tcW w:w="10702" w:type="dxa"/>
            <w:hideMark/>
          </w:tcPr>
          <w:p w14:paraId="0544BD02" w14:textId="77777777" w:rsidR="00A6191D" w:rsidRPr="00A6191D" w:rsidRDefault="00A6191D" w:rsidP="00025176">
            <w:pPr>
              <w:numPr>
                <w:ilvl w:val="0"/>
                <w:numId w:val="182"/>
              </w:numPr>
              <w:spacing w:after="0" w:line="240" w:lineRule="auto"/>
              <w:ind w:left="1800" w:firstLine="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lastRenderedPageBreak/>
              <w:t>$5,500 x 88% = $4,840 </w:t>
            </w:r>
          </w:p>
        </w:tc>
      </w:tr>
      <w:tr w:rsidR="00A6191D" w:rsidRPr="00A6191D" w14:paraId="01E08044" w14:textId="77777777" w:rsidTr="005B534B">
        <w:trPr>
          <w:trHeight w:val="300"/>
        </w:trPr>
        <w:tc>
          <w:tcPr>
            <w:tcW w:w="10702" w:type="dxa"/>
            <w:hideMark/>
          </w:tcPr>
          <w:p w14:paraId="40EA9199" w14:textId="77777777" w:rsidR="00A6191D" w:rsidRPr="00A6191D" w:rsidRDefault="00A6191D" w:rsidP="00025176">
            <w:pPr>
              <w:numPr>
                <w:ilvl w:val="0"/>
                <w:numId w:val="183"/>
              </w:numPr>
              <w:spacing w:after="0" w:line="240" w:lineRule="auto"/>
              <w:ind w:left="1800" w:firstLine="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t>$2,000 x 88% = $1,760 </w:t>
            </w:r>
          </w:p>
        </w:tc>
      </w:tr>
      <w:tr w:rsidR="00A6191D" w:rsidRPr="00A6191D" w14:paraId="0D0D0C67" w14:textId="77777777" w:rsidTr="005B534B">
        <w:trPr>
          <w:trHeight w:val="300"/>
        </w:trPr>
        <w:tc>
          <w:tcPr>
            <w:tcW w:w="10702" w:type="dxa"/>
            <w:hideMark/>
          </w:tcPr>
          <w:p w14:paraId="1CA5507A"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Since the fall term is over and that portion of the loan has been disbursed, the adjustment will take place in the spring term. </w:t>
            </w:r>
          </w:p>
        </w:tc>
      </w:tr>
      <w:tr w:rsidR="00A6191D" w:rsidRPr="00A6191D" w14:paraId="75A23377" w14:textId="77777777" w:rsidTr="005B534B">
        <w:trPr>
          <w:trHeight w:val="300"/>
        </w:trPr>
        <w:tc>
          <w:tcPr>
            <w:tcW w:w="10702" w:type="dxa"/>
            <w:hideMark/>
          </w:tcPr>
          <w:p w14:paraId="48A178C0" w14:textId="77777777" w:rsidR="00A6191D" w:rsidRPr="00606860" w:rsidRDefault="00A6191D" w:rsidP="00606860">
            <w:pPr>
              <w:numPr>
                <w:ilvl w:val="0"/>
                <w:numId w:val="47"/>
              </w:numPr>
              <w:spacing w:after="0" w:line="240" w:lineRule="auto"/>
              <w:ind w:left="1080" w:hanging="810"/>
              <w:textAlignment w:val="baseline"/>
              <w:rPr>
                <w:rFonts w:ascii="Calibri" w:eastAsia="Times New Roman" w:hAnsi="Calibri" w:cs="Calibri"/>
                <w:color w:val="000000"/>
                <w:kern w:val="0"/>
                <w:sz w:val="22"/>
                <w:szCs w:val="22"/>
                <w14:ligatures w14:val="none"/>
              </w:rPr>
            </w:pPr>
            <w:r w:rsidRPr="00A6191D">
              <w:rPr>
                <w:rFonts w:ascii="Calibri" w:eastAsia="Times New Roman" w:hAnsi="Calibri" w:cs="Calibri"/>
                <w:color w:val="000000"/>
                <w:kern w:val="0"/>
                <w:sz w:val="22"/>
                <w:szCs w:val="22"/>
                <w14:ligatures w14:val="none"/>
              </w:rPr>
              <w:t>Fall loan remains: </w:t>
            </w:r>
          </w:p>
        </w:tc>
      </w:tr>
      <w:tr w:rsidR="00A6191D" w:rsidRPr="00A6191D" w14:paraId="30C4ED86" w14:textId="77777777" w:rsidTr="005B534B">
        <w:trPr>
          <w:trHeight w:val="300"/>
        </w:trPr>
        <w:tc>
          <w:tcPr>
            <w:tcW w:w="10702" w:type="dxa"/>
            <w:hideMark/>
          </w:tcPr>
          <w:p w14:paraId="6A9D54A3" w14:textId="77777777" w:rsidR="00A6191D" w:rsidRPr="00A6191D" w:rsidRDefault="00A6191D" w:rsidP="00025176">
            <w:pPr>
              <w:numPr>
                <w:ilvl w:val="0"/>
                <w:numId w:val="186"/>
              </w:numPr>
              <w:spacing w:after="0" w:line="240" w:lineRule="auto"/>
              <w:ind w:left="1800" w:firstLine="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t>Subsidized loan is $2,750  </w:t>
            </w:r>
          </w:p>
        </w:tc>
      </w:tr>
      <w:tr w:rsidR="00A6191D" w:rsidRPr="00A6191D" w14:paraId="56399692" w14:textId="77777777" w:rsidTr="005B534B">
        <w:trPr>
          <w:trHeight w:val="300"/>
        </w:trPr>
        <w:tc>
          <w:tcPr>
            <w:tcW w:w="10702" w:type="dxa"/>
            <w:hideMark/>
          </w:tcPr>
          <w:p w14:paraId="0DD8EE45" w14:textId="77777777" w:rsidR="00A6191D" w:rsidRPr="00A6191D" w:rsidRDefault="00A6191D" w:rsidP="00025176">
            <w:pPr>
              <w:numPr>
                <w:ilvl w:val="0"/>
                <w:numId w:val="187"/>
              </w:numPr>
              <w:spacing w:after="0" w:line="240" w:lineRule="auto"/>
              <w:ind w:left="1800" w:firstLine="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t>Unsubsidized loan is $1,000 </w:t>
            </w:r>
          </w:p>
        </w:tc>
      </w:tr>
      <w:tr w:rsidR="00A6191D" w:rsidRPr="00A6191D" w14:paraId="4073B4DE" w14:textId="77777777" w:rsidTr="005B534B">
        <w:trPr>
          <w:trHeight w:val="300"/>
        </w:trPr>
        <w:tc>
          <w:tcPr>
            <w:tcW w:w="10702" w:type="dxa"/>
            <w:hideMark/>
          </w:tcPr>
          <w:p w14:paraId="7A524025" w14:textId="77777777" w:rsidR="00A6191D" w:rsidRPr="00A6191D" w:rsidRDefault="00A6191D" w:rsidP="00606860">
            <w:pPr>
              <w:numPr>
                <w:ilvl w:val="0"/>
                <w:numId w:val="47"/>
              </w:numPr>
              <w:spacing w:after="0" w:line="240" w:lineRule="auto"/>
              <w:ind w:left="1080" w:hanging="81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t>Spring loan is adjusted </w:t>
            </w:r>
          </w:p>
        </w:tc>
      </w:tr>
      <w:tr w:rsidR="00A6191D" w:rsidRPr="00A6191D" w14:paraId="23986389" w14:textId="77777777" w:rsidTr="005B534B">
        <w:trPr>
          <w:trHeight w:val="300"/>
        </w:trPr>
        <w:tc>
          <w:tcPr>
            <w:tcW w:w="10702" w:type="dxa"/>
            <w:hideMark/>
          </w:tcPr>
          <w:p w14:paraId="31EE7201" w14:textId="77777777" w:rsidR="00A6191D" w:rsidRPr="00A6191D" w:rsidRDefault="00A6191D" w:rsidP="00025176">
            <w:pPr>
              <w:numPr>
                <w:ilvl w:val="0"/>
                <w:numId w:val="189"/>
              </w:numPr>
              <w:spacing w:after="0" w:line="240" w:lineRule="auto"/>
              <w:ind w:left="1800" w:firstLine="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t>Subsidized loan is $4,840 revised eligibility - $2,750 fall disbursement = $2,090 </w:t>
            </w:r>
          </w:p>
        </w:tc>
      </w:tr>
      <w:tr w:rsidR="00A6191D" w:rsidRPr="00A6191D" w14:paraId="3939836F" w14:textId="77777777" w:rsidTr="005B534B">
        <w:trPr>
          <w:trHeight w:val="300"/>
        </w:trPr>
        <w:tc>
          <w:tcPr>
            <w:tcW w:w="10702" w:type="dxa"/>
            <w:hideMark/>
          </w:tcPr>
          <w:p w14:paraId="282F4A13" w14:textId="77777777" w:rsidR="00A6191D" w:rsidRPr="00A6191D" w:rsidRDefault="00A6191D" w:rsidP="00025176">
            <w:pPr>
              <w:numPr>
                <w:ilvl w:val="0"/>
                <w:numId w:val="190"/>
              </w:numPr>
              <w:spacing w:after="0" w:line="240" w:lineRule="auto"/>
              <w:ind w:left="1800" w:firstLine="0"/>
              <w:textAlignment w:val="baseline"/>
              <w:rPr>
                <w:rFonts w:ascii="Calibri" w:eastAsia="Times New Roman" w:hAnsi="Calibri" w:cs="Calibri"/>
                <w:kern w:val="0"/>
                <w:sz w:val="22"/>
                <w:szCs w:val="22"/>
                <w14:ligatures w14:val="none"/>
              </w:rPr>
            </w:pPr>
            <w:r w:rsidRPr="00A6191D">
              <w:rPr>
                <w:rFonts w:ascii="Calibri" w:eastAsia="Times New Roman" w:hAnsi="Calibri" w:cs="Calibri"/>
                <w:color w:val="000000"/>
                <w:kern w:val="0"/>
                <w:sz w:val="22"/>
                <w:szCs w:val="22"/>
                <w14:ligatures w14:val="none"/>
              </w:rPr>
              <w:t>Unsubsidized loan is $1,760 revised eligibility - $1,000 fall disbursement = $760 </w:t>
            </w:r>
          </w:p>
        </w:tc>
      </w:tr>
    </w:tbl>
    <w:p w14:paraId="1FA256D0" w14:textId="5D02C7C2" w:rsidR="00A32F1F" w:rsidRPr="005E56C1" w:rsidRDefault="00A6191D" w:rsidP="005E56C1">
      <w:pPr>
        <w:spacing w:after="0" w:line="240" w:lineRule="auto"/>
        <w:textAlignment w:val="baseline"/>
        <w:rPr>
          <w:rFonts w:ascii="Segoe UI" w:eastAsia="Times New Roman" w:hAnsi="Segoe UI" w:cs="Segoe UI"/>
          <w:kern w:val="0"/>
          <w:sz w:val="18"/>
          <w:szCs w:val="18"/>
          <w14:ligatures w14:val="none"/>
        </w:rPr>
      </w:pPr>
      <w:r w:rsidRPr="00A6191D">
        <w:rPr>
          <w:rFonts w:ascii="Calibri" w:eastAsia="Times New Roman" w:hAnsi="Calibri" w:cs="Calibri"/>
          <w:color w:val="000000"/>
          <w:kern w:val="0"/>
          <w:sz w:val="22"/>
          <w:szCs w:val="22"/>
          <w14:ligatures w14:val="none"/>
        </w:rPr>
        <w:t> </w:t>
      </w:r>
    </w:p>
    <w:p w14:paraId="16A564FD" w14:textId="77777777" w:rsidR="00B468AA" w:rsidRDefault="00B468AA">
      <w:pPr>
        <w:rPr>
          <w:b/>
          <w:bCs/>
          <w:sz w:val="28"/>
          <w:szCs w:val="28"/>
        </w:rPr>
      </w:pPr>
      <w:r>
        <w:rPr>
          <w:b/>
          <w:bCs/>
          <w:sz w:val="28"/>
          <w:szCs w:val="28"/>
        </w:rPr>
        <w:br w:type="page"/>
      </w:r>
    </w:p>
    <w:p w14:paraId="41453C90" w14:textId="3614ED2B" w:rsidR="00B468AA" w:rsidRDefault="00FD2932" w:rsidP="5AD5EC56">
      <w:pPr>
        <w:pStyle w:val="Heading1"/>
        <w:rPr>
          <w:b w:val="0"/>
          <w:bCs w:val="0"/>
        </w:rPr>
      </w:pPr>
      <w:bookmarkStart w:id="18" w:name="pell"/>
      <w:bookmarkStart w:id="19" w:name="_Toc229649900"/>
      <w:r>
        <w:lastRenderedPageBreak/>
        <w:t>Pell Specific Quick Reference, OB3 Changes</w:t>
      </w:r>
      <w:r w:rsidR="00D924C0">
        <w:t xml:space="preserve"> </w:t>
      </w:r>
      <w:r w:rsidR="00D924C0" w:rsidRPr="00522FD2">
        <w:rPr>
          <w:b w:val="0"/>
          <w:bCs w:val="0"/>
          <w:sz w:val="20"/>
          <w:szCs w:val="20"/>
        </w:rPr>
        <w:t>(</w:t>
      </w:r>
      <w:r w:rsidR="00003C8C" w:rsidRPr="00522FD2">
        <w:rPr>
          <w:b w:val="0"/>
          <w:bCs w:val="0"/>
          <w:sz w:val="20"/>
          <w:szCs w:val="20"/>
        </w:rPr>
        <w:t>Relevant</w:t>
      </w:r>
      <w:r w:rsidR="00D924C0" w:rsidRPr="00522FD2">
        <w:rPr>
          <w:b w:val="0"/>
          <w:bCs w:val="0"/>
          <w:sz w:val="20"/>
          <w:szCs w:val="20"/>
        </w:rPr>
        <w:t xml:space="preserve"> to WSU</w:t>
      </w:r>
      <w:r w:rsidR="00003C8C" w:rsidRPr="00522FD2">
        <w:rPr>
          <w:b w:val="0"/>
          <w:bCs w:val="0"/>
          <w:sz w:val="20"/>
          <w:szCs w:val="20"/>
        </w:rPr>
        <w:t>, i.e. not noting workforce Pell, etc</w:t>
      </w:r>
      <w:r w:rsidR="00D924C0" w:rsidRPr="00522FD2">
        <w:rPr>
          <w:b w:val="0"/>
          <w:bCs w:val="0"/>
          <w:sz w:val="20"/>
          <w:szCs w:val="20"/>
        </w:rPr>
        <w:t>)</w:t>
      </w:r>
      <w:bookmarkEnd w:id="19"/>
    </w:p>
    <w:tbl>
      <w:tblPr>
        <w:tblW w:w="11340" w:type="dxa"/>
        <w:tblCellSpacing w:w="1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070"/>
        <w:gridCol w:w="2430"/>
        <w:gridCol w:w="2520"/>
        <w:gridCol w:w="4320"/>
      </w:tblGrid>
      <w:tr w:rsidR="00A1714C" w:rsidRPr="0007798F" w14:paraId="09E247B3" w14:textId="77777777" w:rsidTr="00246184">
        <w:trPr>
          <w:tblHeader/>
          <w:tblCellSpacing w:w="15" w:type="dxa"/>
        </w:trPr>
        <w:tc>
          <w:tcPr>
            <w:tcW w:w="2025" w:type="dxa"/>
            <w:tcBorders>
              <w:top w:val="single" w:sz="24" w:space="0" w:color="auto"/>
              <w:bottom w:val="single" w:sz="24" w:space="0" w:color="auto"/>
            </w:tcBorders>
            <w:vAlign w:val="center"/>
            <w:hideMark/>
          </w:tcPr>
          <w:bookmarkEnd w:id="18"/>
          <w:p w14:paraId="18312579" w14:textId="2B370E2E" w:rsidR="00B50FC3" w:rsidRPr="0007798F" w:rsidRDefault="00B50FC3" w:rsidP="00706EC6">
            <w:pPr>
              <w:spacing w:after="0" w:line="240" w:lineRule="auto"/>
              <w:rPr>
                <w:b/>
                <w:sz w:val="22"/>
                <w:szCs w:val="22"/>
              </w:rPr>
            </w:pPr>
            <w:r>
              <w:rPr>
                <w:b/>
                <w:bCs/>
              </w:rPr>
              <w:t>Topic</w:t>
            </w:r>
          </w:p>
        </w:tc>
        <w:tc>
          <w:tcPr>
            <w:tcW w:w="2400" w:type="dxa"/>
            <w:tcBorders>
              <w:top w:val="single" w:sz="24" w:space="0" w:color="auto"/>
              <w:bottom w:val="single" w:sz="24" w:space="0" w:color="auto"/>
            </w:tcBorders>
            <w:vAlign w:val="center"/>
          </w:tcPr>
          <w:p w14:paraId="30775F89" w14:textId="623AB79D" w:rsidR="00B50FC3" w:rsidRPr="0007798F" w:rsidRDefault="00B50FC3" w:rsidP="00706EC6">
            <w:pPr>
              <w:spacing w:after="0" w:line="240" w:lineRule="auto"/>
              <w:rPr>
                <w:b/>
                <w:sz w:val="22"/>
                <w:szCs w:val="22"/>
              </w:rPr>
            </w:pPr>
            <w:r>
              <w:rPr>
                <w:b/>
                <w:bCs/>
              </w:rPr>
              <w:t>Pre-OB3 Rules</w:t>
            </w:r>
          </w:p>
        </w:tc>
        <w:tc>
          <w:tcPr>
            <w:tcW w:w="2490" w:type="dxa"/>
            <w:tcBorders>
              <w:top w:val="single" w:sz="24" w:space="0" w:color="auto"/>
              <w:bottom w:val="single" w:sz="24" w:space="0" w:color="auto"/>
            </w:tcBorders>
            <w:vAlign w:val="center"/>
            <w:hideMark/>
          </w:tcPr>
          <w:p w14:paraId="6E98D6AB" w14:textId="60D126EC" w:rsidR="00B50FC3" w:rsidRPr="0007798F" w:rsidRDefault="00B50FC3" w:rsidP="00706EC6">
            <w:pPr>
              <w:spacing w:after="0" w:line="240" w:lineRule="auto"/>
              <w:rPr>
                <w:b/>
                <w:sz w:val="22"/>
                <w:szCs w:val="22"/>
              </w:rPr>
            </w:pPr>
            <w:r>
              <w:rPr>
                <w:b/>
                <w:bCs/>
              </w:rPr>
              <w:t>Post-OB3 Rules</w:t>
            </w:r>
          </w:p>
        </w:tc>
        <w:tc>
          <w:tcPr>
            <w:tcW w:w="4275" w:type="dxa"/>
            <w:tcBorders>
              <w:top w:val="single" w:sz="24" w:space="0" w:color="auto"/>
              <w:bottom w:val="single" w:sz="24" w:space="0" w:color="auto"/>
            </w:tcBorders>
            <w:vAlign w:val="center"/>
            <w:hideMark/>
          </w:tcPr>
          <w:p w14:paraId="78705E65" w14:textId="48D8D21B" w:rsidR="00B50FC3" w:rsidRPr="0007798F" w:rsidRDefault="0053069A" w:rsidP="00706EC6">
            <w:pPr>
              <w:spacing w:after="0" w:line="240" w:lineRule="auto"/>
              <w:rPr>
                <w:b/>
                <w:sz w:val="22"/>
                <w:szCs w:val="22"/>
              </w:rPr>
            </w:pPr>
            <w:r>
              <w:rPr>
                <w:b/>
                <w:bCs/>
              </w:rPr>
              <w:t>Notes</w:t>
            </w:r>
            <w:r w:rsidR="00246184">
              <w:rPr>
                <w:b/>
                <w:bCs/>
              </w:rPr>
              <w:t xml:space="preserve"> and/or </w:t>
            </w:r>
            <w:r w:rsidR="00B50FC3">
              <w:rPr>
                <w:b/>
                <w:bCs/>
              </w:rPr>
              <w:t>Counselor Talking Points</w:t>
            </w:r>
          </w:p>
        </w:tc>
      </w:tr>
      <w:tr w:rsidR="00A1714C" w:rsidRPr="00177030" w14:paraId="624445DF" w14:textId="77777777" w:rsidTr="00246184">
        <w:trPr>
          <w:tblCellSpacing w:w="15" w:type="dxa"/>
        </w:trPr>
        <w:tc>
          <w:tcPr>
            <w:tcW w:w="2025" w:type="dxa"/>
            <w:vAlign w:val="center"/>
          </w:tcPr>
          <w:p w14:paraId="48E54D02" w14:textId="0749C6C2" w:rsidR="00B50FC3" w:rsidRPr="00706EC6" w:rsidRDefault="00B50FC3" w:rsidP="00706EC6">
            <w:pPr>
              <w:spacing w:line="240" w:lineRule="auto"/>
              <w:rPr>
                <w:b/>
                <w:bCs/>
                <w:sz w:val="22"/>
                <w:szCs w:val="22"/>
              </w:rPr>
            </w:pPr>
            <w:r w:rsidRPr="00706EC6">
              <w:rPr>
                <w:rStyle w:val="Strong"/>
                <w:sz w:val="22"/>
                <w:szCs w:val="22"/>
              </w:rPr>
              <w:t>Pell Eligibility &amp; High Assets (“</w:t>
            </w:r>
            <w:proofErr w:type="spellStart"/>
            <w:r w:rsidRPr="00706EC6">
              <w:rPr>
                <w:rStyle w:val="Strong"/>
                <w:sz w:val="22"/>
                <w:szCs w:val="22"/>
              </w:rPr>
              <w:t>Pellionaire</w:t>
            </w:r>
            <w:proofErr w:type="spellEnd"/>
            <w:r w:rsidRPr="00706EC6">
              <w:rPr>
                <w:rStyle w:val="Strong"/>
                <w:sz w:val="22"/>
                <w:szCs w:val="22"/>
              </w:rPr>
              <w:t>” Rule)</w:t>
            </w:r>
          </w:p>
        </w:tc>
        <w:tc>
          <w:tcPr>
            <w:tcW w:w="2400" w:type="dxa"/>
            <w:vAlign w:val="center"/>
          </w:tcPr>
          <w:p w14:paraId="1FC81B4C" w14:textId="596CFF30" w:rsidR="00B50FC3" w:rsidRPr="00706EC6" w:rsidRDefault="00B50FC3" w:rsidP="00706EC6">
            <w:pPr>
              <w:spacing w:line="240" w:lineRule="auto"/>
              <w:rPr>
                <w:b/>
                <w:bCs/>
                <w:sz w:val="22"/>
                <w:szCs w:val="22"/>
              </w:rPr>
            </w:pPr>
            <w:r w:rsidRPr="00706EC6">
              <w:rPr>
                <w:sz w:val="22"/>
                <w:szCs w:val="22"/>
              </w:rPr>
              <w:t>Some students with low income but significant assets could still qualify for Pell</w:t>
            </w:r>
            <w:r w:rsidR="002B34CF">
              <w:rPr>
                <w:sz w:val="22"/>
                <w:szCs w:val="22"/>
              </w:rPr>
              <w:t>.</w:t>
            </w:r>
          </w:p>
        </w:tc>
        <w:tc>
          <w:tcPr>
            <w:tcW w:w="2490" w:type="dxa"/>
            <w:vAlign w:val="center"/>
          </w:tcPr>
          <w:p w14:paraId="5ACBF6B8" w14:textId="30DE5E01" w:rsidR="00B50FC3" w:rsidRPr="00706EC6" w:rsidRDefault="00B50FC3" w:rsidP="00706EC6">
            <w:pPr>
              <w:spacing w:line="240" w:lineRule="auto"/>
              <w:rPr>
                <w:sz w:val="22"/>
                <w:szCs w:val="22"/>
              </w:rPr>
            </w:pPr>
            <w:r w:rsidRPr="00706EC6">
              <w:rPr>
                <w:sz w:val="22"/>
                <w:szCs w:val="22"/>
              </w:rPr>
              <w:t xml:space="preserve">Students with </w:t>
            </w:r>
            <w:proofErr w:type="gramStart"/>
            <w:r w:rsidRPr="00706EC6">
              <w:rPr>
                <w:sz w:val="22"/>
                <w:szCs w:val="22"/>
              </w:rPr>
              <w:t>an SAI ≥</w:t>
            </w:r>
            <w:proofErr w:type="gramEnd"/>
            <w:r w:rsidRPr="00706EC6">
              <w:rPr>
                <w:sz w:val="22"/>
                <w:szCs w:val="22"/>
              </w:rPr>
              <w:t xml:space="preserve"> twice the max Pell Grant are ineligible for Pell</w:t>
            </w:r>
            <w:r w:rsidR="002B34CF">
              <w:rPr>
                <w:sz w:val="22"/>
                <w:szCs w:val="22"/>
              </w:rPr>
              <w:t>.</w:t>
            </w:r>
          </w:p>
        </w:tc>
        <w:tc>
          <w:tcPr>
            <w:tcW w:w="4275" w:type="dxa"/>
            <w:vAlign w:val="center"/>
          </w:tcPr>
          <w:p w14:paraId="5DC4CEF4" w14:textId="080F3B0D" w:rsidR="00B50FC3" w:rsidRPr="00706EC6" w:rsidRDefault="00B50FC3" w:rsidP="00706EC6">
            <w:pPr>
              <w:spacing w:line="240" w:lineRule="auto"/>
              <w:rPr>
                <w:sz w:val="22"/>
                <w:szCs w:val="22"/>
              </w:rPr>
            </w:pPr>
            <w:r w:rsidRPr="00706EC6">
              <w:rPr>
                <w:sz w:val="22"/>
                <w:szCs w:val="22"/>
              </w:rPr>
              <w:t xml:space="preserve">Students who </w:t>
            </w:r>
            <w:proofErr w:type="gramStart"/>
            <w:r w:rsidRPr="00706EC6">
              <w:rPr>
                <w:sz w:val="22"/>
                <w:szCs w:val="22"/>
              </w:rPr>
              <w:t>previously</w:t>
            </w:r>
            <w:proofErr w:type="gramEnd"/>
            <w:r w:rsidRPr="00706EC6">
              <w:rPr>
                <w:sz w:val="22"/>
                <w:szCs w:val="22"/>
              </w:rPr>
              <w:t xml:space="preserve"> qualified may unexpectedly lose Pell for 2026-27</w:t>
            </w:r>
            <w:r w:rsidR="0053069A">
              <w:rPr>
                <w:sz w:val="22"/>
                <w:szCs w:val="22"/>
              </w:rPr>
              <w:t>.</w:t>
            </w:r>
          </w:p>
        </w:tc>
      </w:tr>
      <w:tr w:rsidR="00A1714C" w:rsidRPr="00177030" w14:paraId="4F893608" w14:textId="77777777" w:rsidTr="00246184">
        <w:trPr>
          <w:tblCellSpacing w:w="15" w:type="dxa"/>
        </w:trPr>
        <w:tc>
          <w:tcPr>
            <w:tcW w:w="2025" w:type="dxa"/>
            <w:vAlign w:val="center"/>
          </w:tcPr>
          <w:p w14:paraId="7039770B" w14:textId="44BDA23E" w:rsidR="00B50FC3" w:rsidRPr="00706EC6" w:rsidRDefault="00B50FC3" w:rsidP="00706EC6">
            <w:pPr>
              <w:spacing w:line="240" w:lineRule="auto"/>
              <w:rPr>
                <w:b/>
                <w:bCs/>
                <w:sz w:val="22"/>
                <w:szCs w:val="22"/>
              </w:rPr>
            </w:pPr>
            <w:r w:rsidRPr="00706EC6">
              <w:rPr>
                <w:rStyle w:val="Strong"/>
                <w:sz w:val="22"/>
                <w:szCs w:val="22"/>
              </w:rPr>
              <w:t>Students With Full COA Covered by Non-Federal Aid</w:t>
            </w:r>
          </w:p>
        </w:tc>
        <w:tc>
          <w:tcPr>
            <w:tcW w:w="2400" w:type="dxa"/>
            <w:vAlign w:val="center"/>
          </w:tcPr>
          <w:p w14:paraId="6798C493" w14:textId="362C37FF" w:rsidR="00B50FC3" w:rsidRPr="00706EC6" w:rsidRDefault="00B50FC3" w:rsidP="00706EC6">
            <w:pPr>
              <w:spacing w:line="240" w:lineRule="auto"/>
              <w:rPr>
                <w:sz w:val="22"/>
                <w:szCs w:val="22"/>
              </w:rPr>
            </w:pPr>
            <w:r w:rsidRPr="00706EC6">
              <w:rPr>
                <w:sz w:val="22"/>
                <w:szCs w:val="22"/>
              </w:rPr>
              <w:t>Students could still receive Pell even if institutional/state/private aid covered COA</w:t>
            </w:r>
            <w:r w:rsidR="002B34CF">
              <w:rPr>
                <w:sz w:val="22"/>
                <w:szCs w:val="22"/>
              </w:rPr>
              <w:t>.</w:t>
            </w:r>
          </w:p>
        </w:tc>
        <w:tc>
          <w:tcPr>
            <w:tcW w:w="2490" w:type="dxa"/>
            <w:vAlign w:val="center"/>
          </w:tcPr>
          <w:p w14:paraId="6ABA24AD" w14:textId="5C0B7220" w:rsidR="00B50FC3" w:rsidRPr="00706EC6" w:rsidRDefault="00B50FC3" w:rsidP="00706EC6">
            <w:pPr>
              <w:spacing w:line="240" w:lineRule="auto"/>
              <w:rPr>
                <w:sz w:val="22"/>
                <w:szCs w:val="22"/>
              </w:rPr>
            </w:pPr>
            <w:r w:rsidRPr="00706EC6">
              <w:rPr>
                <w:sz w:val="22"/>
                <w:szCs w:val="22"/>
              </w:rPr>
              <w:t>Students whose non-federal aid fully covers COA are not Pell eligible</w:t>
            </w:r>
            <w:r w:rsidR="002B34CF">
              <w:rPr>
                <w:sz w:val="22"/>
                <w:szCs w:val="22"/>
              </w:rPr>
              <w:t>.</w:t>
            </w:r>
          </w:p>
        </w:tc>
        <w:tc>
          <w:tcPr>
            <w:tcW w:w="4275" w:type="dxa"/>
            <w:vAlign w:val="center"/>
          </w:tcPr>
          <w:p w14:paraId="021DE28F" w14:textId="345B2E05" w:rsidR="00B50FC3" w:rsidRPr="00706EC6" w:rsidRDefault="00B50FC3" w:rsidP="00706EC6">
            <w:pPr>
              <w:spacing w:line="240" w:lineRule="auto"/>
              <w:rPr>
                <w:sz w:val="22"/>
                <w:szCs w:val="22"/>
              </w:rPr>
            </w:pPr>
            <w:r w:rsidRPr="00706EC6">
              <w:rPr>
                <w:sz w:val="22"/>
                <w:szCs w:val="22"/>
              </w:rPr>
              <w:t>Review athletic scholarships, tuition waivers, institutional aid, and private scholarships carefully</w:t>
            </w:r>
            <w:r w:rsidR="0053069A">
              <w:rPr>
                <w:sz w:val="22"/>
                <w:szCs w:val="22"/>
              </w:rPr>
              <w:t>.</w:t>
            </w:r>
          </w:p>
        </w:tc>
      </w:tr>
      <w:tr w:rsidR="00A1714C" w:rsidRPr="00177030" w14:paraId="6FE361E6" w14:textId="77777777" w:rsidTr="00246184">
        <w:trPr>
          <w:tblCellSpacing w:w="15" w:type="dxa"/>
        </w:trPr>
        <w:tc>
          <w:tcPr>
            <w:tcW w:w="2025" w:type="dxa"/>
            <w:vAlign w:val="center"/>
          </w:tcPr>
          <w:p w14:paraId="5DEA9F95" w14:textId="79A43FB5" w:rsidR="00B50FC3" w:rsidRPr="00706EC6" w:rsidRDefault="00B50FC3" w:rsidP="00706EC6">
            <w:pPr>
              <w:spacing w:line="240" w:lineRule="auto"/>
              <w:rPr>
                <w:b/>
                <w:bCs/>
                <w:sz w:val="22"/>
                <w:szCs w:val="22"/>
              </w:rPr>
            </w:pPr>
            <w:r w:rsidRPr="00706EC6">
              <w:rPr>
                <w:rStyle w:val="Strong"/>
                <w:sz w:val="22"/>
                <w:szCs w:val="22"/>
              </w:rPr>
              <w:t>Foreign Income Treatment</w:t>
            </w:r>
          </w:p>
        </w:tc>
        <w:tc>
          <w:tcPr>
            <w:tcW w:w="2400" w:type="dxa"/>
            <w:vAlign w:val="center"/>
          </w:tcPr>
          <w:p w14:paraId="0CF8FD56" w14:textId="6E1EFF12" w:rsidR="00B50FC3" w:rsidRPr="00706EC6" w:rsidRDefault="00B50FC3" w:rsidP="00706EC6">
            <w:pPr>
              <w:spacing w:line="240" w:lineRule="auto"/>
              <w:rPr>
                <w:sz w:val="22"/>
                <w:szCs w:val="22"/>
              </w:rPr>
            </w:pPr>
            <w:r w:rsidRPr="00706EC6">
              <w:rPr>
                <w:sz w:val="22"/>
                <w:szCs w:val="22"/>
              </w:rPr>
              <w:t xml:space="preserve">FAAs sometimes manually </w:t>
            </w:r>
            <w:proofErr w:type="gramStart"/>
            <w:r w:rsidRPr="00706EC6">
              <w:rPr>
                <w:sz w:val="22"/>
                <w:szCs w:val="22"/>
              </w:rPr>
              <w:t>reviewed</w:t>
            </w:r>
            <w:proofErr w:type="gramEnd"/>
            <w:r w:rsidRPr="00706EC6">
              <w:rPr>
                <w:sz w:val="22"/>
                <w:szCs w:val="22"/>
              </w:rPr>
              <w:t xml:space="preserve"> foreign income impacts</w:t>
            </w:r>
            <w:r w:rsidR="002B34CF">
              <w:rPr>
                <w:sz w:val="22"/>
                <w:szCs w:val="22"/>
              </w:rPr>
              <w:t>.</w:t>
            </w:r>
          </w:p>
        </w:tc>
        <w:tc>
          <w:tcPr>
            <w:tcW w:w="2490" w:type="dxa"/>
            <w:vAlign w:val="center"/>
          </w:tcPr>
          <w:p w14:paraId="471B766D" w14:textId="3E260BF1" w:rsidR="00B50FC3" w:rsidRPr="00706EC6" w:rsidRDefault="00B50FC3" w:rsidP="00706EC6">
            <w:pPr>
              <w:spacing w:line="240" w:lineRule="auto"/>
              <w:rPr>
                <w:sz w:val="22"/>
                <w:szCs w:val="22"/>
              </w:rPr>
            </w:pPr>
            <w:r w:rsidRPr="00706EC6">
              <w:rPr>
                <w:sz w:val="22"/>
                <w:szCs w:val="22"/>
              </w:rPr>
              <w:t xml:space="preserve">Foreign income </w:t>
            </w:r>
            <w:proofErr w:type="gramStart"/>
            <w:r w:rsidRPr="00706EC6">
              <w:rPr>
                <w:sz w:val="22"/>
                <w:szCs w:val="22"/>
              </w:rPr>
              <w:t>now</w:t>
            </w:r>
            <w:proofErr w:type="gramEnd"/>
            <w:r w:rsidRPr="00706EC6">
              <w:rPr>
                <w:sz w:val="22"/>
                <w:szCs w:val="22"/>
              </w:rPr>
              <w:t xml:space="preserve"> automatically included in AGI for Pell eligibility</w:t>
            </w:r>
            <w:r w:rsidR="002B34CF">
              <w:rPr>
                <w:sz w:val="22"/>
                <w:szCs w:val="22"/>
              </w:rPr>
              <w:t>.</w:t>
            </w:r>
          </w:p>
        </w:tc>
        <w:tc>
          <w:tcPr>
            <w:tcW w:w="4275" w:type="dxa"/>
            <w:vAlign w:val="center"/>
          </w:tcPr>
          <w:p w14:paraId="039B178E" w14:textId="42A7C52D" w:rsidR="00B50FC3" w:rsidRPr="00706EC6" w:rsidRDefault="00B50FC3" w:rsidP="00706EC6">
            <w:pPr>
              <w:spacing w:line="240" w:lineRule="auto"/>
              <w:rPr>
                <w:sz w:val="22"/>
                <w:szCs w:val="22"/>
              </w:rPr>
            </w:pPr>
            <w:r w:rsidRPr="00706EC6">
              <w:rPr>
                <w:sz w:val="22"/>
                <w:szCs w:val="22"/>
              </w:rPr>
              <w:t>Some families with foreign income may see reduced or lost Pell eligibility</w:t>
            </w:r>
            <w:r w:rsidR="00246184">
              <w:rPr>
                <w:sz w:val="22"/>
                <w:szCs w:val="22"/>
              </w:rPr>
              <w:t>.</w:t>
            </w:r>
          </w:p>
        </w:tc>
      </w:tr>
      <w:tr w:rsidR="00246184" w:rsidRPr="00177030" w14:paraId="0DDF1FF1" w14:textId="77777777" w:rsidTr="00246184">
        <w:trPr>
          <w:tblCellSpacing w:w="15" w:type="dxa"/>
        </w:trPr>
        <w:tc>
          <w:tcPr>
            <w:tcW w:w="2025" w:type="dxa"/>
            <w:vAlign w:val="center"/>
          </w:tcPr>
          <w:p w14:paraId="4AF1FAC4" w14:textId="217ED5CD" w:rsidR="00B50FC3" w:rsidRPr="00706EC6" w:rsidRDefault="009954F4" w:rsidP="00706EC6">
            <w:pPr>
              <w:spacing w:line="240" w:lineRule="auto"/>
              <w:rPr>
                <w:rStyle w:val="Strong"/>
                <w:sz w:val="22"/>
                <w:szCs w:val="22"/>
              </w:rPr>
            </w:pPr>
            <w:r w:rsidRPr="00706EC6">
              <w:rPr>
                <w:rStyle w:val="Strong"/>
                <w:sz w:val="22"/>
                <w:szCs w:val="22"/>
              </w:rPr>
              <w:t>Packaging Considerations</w:t>
            </w:r>
          </w:p>
        </w:tc>
        <w:tc>
          <w:tcPr>
            <w:tcW w:w="2400" w:type="dxa"/>
            <w:vAlign w:val="center"/>
          </w:tcPr>
          <w:p w14:paraId="402E1EAC" w14:textId="490F6192" w:rsidR="00B50FC3" w:rsidRPr="00706EC6" w:rsidRDefault="00BC3873" w:rsidP="00706EC6">
            <w:pPr>
              <w:spacing w:line="240" w:lineRule="auto"/>
              <w:rPr>
                <w:sz w:val="22"/>
                <w:szCs w:val="22"/>
              </w:rPr>
            </w:pPr>
            <w:r w:rsidRPr="00706EC6">
              <w:rPr>
                <w:sz w:val="22"/>
                <w:szCs w:val="22"/>
              </w:rPr>
              <w:t>Pell often layered on top of institutional</w:t>
            </w:r>
            <w:r w:rsidR="00A1714C">
              <w:rPr>
                <w:sz w:val="22"/>
                <w:szCs w:val="22"/>
              </w:rPr>
              <w:t xml:space="preserve"> and/or </w:t>
            </w:r>
            <w:r w:rsidRPr="00706EC6">
              <w:rPr>
                <w:sz w:val="22"/>
                <w:szCs w:val="22"/>
              </w:rPr>
              <w:t>state aid</w:t>
            </w:r>
            <w:r w:rsidR="002B34CF">
              <w:rPr>
                <w:sz w:val="22"/>
                <w:szCs w:val="22"/>
              </w:rPr>
              <w:t>.</w:t>
            </w:r>
          </w:p>
        </w:tc>
        <w:tc>
          <w:tcPr>
            <w:tcW w:w="2490" w:type="dxa"/>
            <w:vAlign w:val="center"/>
          </w:tcPr>
          <w:p w14:paraId="445B94C9" w14:textId="54A4FFFB" w:rsidR="00B50FC3" w:rsidRPr="00706EC6" w:rsidRDefault="00BC3873" w:rsidP="00706EC6">
            <w:pPr>
              <w:spacing w:line="240" w:lineRule="auto"/>
              <w:rPr>
                <w:sz w:val="22"/>
                <w:szCs w:val="22"/>
              </w:rPr>
            </w:pPr>
            <w:r w:rsidRPr="00706EC6">
              <w:rPr>
                <w:sz w:val="22"/>
                <w:szCs w:val="22"/>
              </w:rPr>
              <w:t>Schools may reduce non-federal aid to preserve Pell eligibility</w:t>
            </w:r>
            <w:r w:rsidR="002B34CF">
              <w:rPr>
                <w:sz w:val="22"/>
                <w:szCs w:val="22"/>
              </w:rPr>
              <w:t>.</w:t>
            </w:r>
          </w:p>
        </w:tc>
        <w:tc>
          <w:tcPr>
            <w:tcW w:w="4275" w:type="dxa"/>
            <w:vAlign w:val="center"/>
          </w:tcPr>
          <w:p w14:paraId="0867B6DE" w14:textId="273B11C7" w:rsidR="00B50FC3" w:rsidRPr="00706EC6" w:rsidRDefault="0053069A" w:rsidP="00706EC6">
            <w:pPr>
              <w:spacing w:line="240" w:lineRule="auto"/>
              <w:rPr>
                <w:sz w:val="22"/>
                <w:szCs w:val="22"/>
              </w:rPr>
            </w:pPr>
            <w:r>
              <w:rPr>
                <w:sz w:val="22"/>
                <w:szCs w:val="22"/>
              </w:rPr>
              <w:t xml:space="preserve">“SFS is working through Packaging Considerations.” </w:t>
            </w:r>
          </w:p>
        </w:tc>
      </w:tr>
      <w:tr w:rsidR="00246184" w:rsidRPr="00177030" w14:paraId="3C40F456" w14:textId="77777777" w:rsidTr="00246184">
        <w:trPr>
          <w:tblCellSpacing w:w="15" w:type="dxa"/>
        </w:trPr>
        <w:tc>
          <w:tcPr>
            <w:tcW w:w="2025" w:type="dxa"/>
            <w:vAlign w:val="center"/>
          </w:tcPr>
          <w:p w14:paraId="259E4A84" w14:textId="6901A9E6" w:rsidR="00EC3329" w:rsidRPr="00706EC6" w:rsidRDefault="00AA64A6" w:rsidP="00706EC6">
            <w:pPr>
              <w:spacing w:line="240" w:lineRule="auto"/>
              <w:rPr>
                <w:rStyle w:val="Strong"/>
                <w:b w:val="0"/>
                <w:bCs w:val="0"/>
                <w:sz w:val="22"/>
                <w:szCs w:val="22"/>
              </w:rPr>
            </w:pPr>
            <w:r w:rsidRPr="00706EC6">
              <w:rPr>
                <w:b/>
                <w:bCs/>
                <w:sz w:val="22"/>
                <w:szCs w:val="22"/>
              </w:rPr>
              <w:t>Student Athletes / Full-Ride Students</w:t>
            </w:r>
          </w:p>
        </w:tc>
        <w:tc>
          <w:tcPr>
            <w:tcW w:w="2400" w:type="dxa"/>
            <w:vAlign w:val="center"/>
          </w:tcPr>
          <w:p w14:paraId="449D82F8" w14:textId="48784582" w:rsidR="00EC3329" w:rsidRPr="00706EC6" w:rsidRDefault="00706EC6" w:rsidP="00706EC6">
            <w:pPr>
              <w:spacing w:line="240" w:lineRule="auto"/>
              <w:rPr>
                <w:sz w:val="22"/>
                <w:szCs w:val="22"/>
              </w:rPr>
            </w:pPr>
            <w:r w:rsidRPr="00706EC6">
              <w:rPr>
                <w:sz w:val="22"/>
                <w:szCs w:val="22"/>
              </w:rPr>
              <w:t>Some full-ride students still received Pell refunds</w:t>
            </w:r>
            <w:r w:rsidR="002B34CF">
              <w:rPr>
                <w:sz w:val="22"/>
                <w:szCs w:val="22"/>
              </w:rPr>
              <w:t>.</w:t>
            </w:r>
          </w:p>
        </w:tc>
        <w:tc>
          <w:tcPr>
            <w:tcW w:w="2490" w:type="dxa"/>
            <w:vAlign w:val="center"/>
          </w:tcPr>
          <w:p w14:paraId="69B635D7" w14:textId="58FD1B72" w:rsidR="00EC3329" w:rsidRPr="00706EC6" w:rsidRDefault="00BC3873" w:rsidP="00706EC6">
            <w:pPr>
              <w:spacing w:line="240" w:lineRule="auto"/>
              <w:rPr>
                <w:sz w:val="22"/>
                <w:szCs w:val="22"/>
              </w:rPr>
            </w:pPr>
            <w:r w:rsidRPr="00706EC6">
              <w:rPr>
                <w:sz w:val="22"/>
                <w:szCs w:val="22"/>
              </w:rPr>
              <w:t>Pell may be lost if non-federal aid covers full COA</w:t>
            </w:r>
            <w:r w:rsidR="002B34CF">
              <w:rPr>
                <w:sz w:val="22"/>
                <w:szCs w:val="22"/>
              </w:rPr>
              <w:t>.</w:t>
            </w:r>
          </w:p>
        </w:tc>
        <w:tc>
          <w:tcPr>
            <w:tcW w:w="4275" w:type="dxa"/>
            <w:vAlign w:val="center"/>
          </w:tcPr>
          <w:p w14:paraId="0E3C5977" w14:textId="1E1C0EA2" w:rsidR="00EC3329" w:rsidRPr="00706EC6" w:rsidRDefault="00E457DC" w:rsidP="00706EC6">
            <w:pPr>
              <w:spacing w:line="240" w:lineRule="auto"/>
              <w:rPr>
                <w:sz w:val="22"/>
                <w:szCs w:val="22"/>
              </w:rPr>
            </w:pPr>
            <w:r w:rsidRPr="00706EC6">
              <w:rPr>
                <w:sz w:val="22"/>
                <w:szCs w:val="22"/>
              </w:rPr>
              <w:t>Expect questions and frustration from affected students</w:t>
            </w:r>
            <w:r w:rsidR="00782EC8">
              <w:rPr>
                <w:sz w:val="22"/>
                <w:szCs w:val="22"/>
              </w:rPr>
              <w:t>.</w:t>
            </w:r>
          </w:p>
        </w:tc>
      </w:tr>
      <w:tr w:rsidR="00246184" w:rsidRPr="00177030" w14:paraId="0CCD6E79" w14:textId="77777777" w:rsidTr="00246184">
        <w:trPr>
          <w:tblCellSpacing w:w="15" w:type="dxa"/>
        </w:trPr>
        <w:tc>
          <w:tcPr>
            <w:tcW w:w="2025" w:type="dxa"/>
            <w:vAlign w:val="center"/>
          </w:tcPr>
          <w:p w14:paraId="6ABC08ED" w14:textId="2DE9AAC8" w:rsidR="00EC3329" w:rsidRPr="00706EC6" w:rsidRDefault="00AA64A6" w:rsidP="00706EC6">
            <w:pPr>
              <w:spacing w:line="240" w:lineRule="auto"/>
              <w:rPr>
                <w:rStyle w:val="Strong"/>
                <w:b w:val="0"/>
                <w:bCs w:val="0"/>
                <w:sz w:val="22"/>
                <w:szCs w:val="22"/>
              </w:rPr>
            </w:pPr>
            <w:r w:rsidRPr="00706EC6">
              <w:rPr>
                <w:b/>
                <w:bCs/>
                <w:sz w:val="22"/>
                <w:szCs w:val="22"/>
              </w:rPr>
              <w:t>Timeline</w:t>
            </w:r>
          </w:p>
        </w:tc>
        <w:tc>
          <w:tcPr>
            <w:tcW w:w="2400" w:type="dxa"/>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AA64A6" w:rsidRPr="00AA64A6" w14:paraId="5C9AEC07" w14:textId="77777777" w:rsidTr="00A1714C">
              <w:trPr>
                <w:tblCellSpacing w:w="15" w:type="dxa"/>
              </w:trPr>
              <w:tc>
                <w:tcPr>
                  <w:tcW w:w="36" w:type="dxa"/>
                  <w:vAlign w:val="center"/>
                  <w:hideMark/>
                </w:tcPr>
                <w:p w14:paraId="18CBC6EB" w14:textId="77777777" w:rsidR="00AA64A6" w:rsidRPr="00AA64A6" w:rsidRDefault="00AA64A6" w:rsidP="00706EC6">
                  <w:pPr>
                    <w:spacing w:after="0" w:line="240" w:lineRule="auto"/>
                    <w:rPr>
                      <w:rFonts w:eastAsia="Times New Roman" w:cs="Times New Roman"/>
                      <w:kern w:val="0"/>
                      <w:sz w:val="22"/>
                      <w:szCs w:val="22"/>
                      <w14:ligatures w14:val="none"/>
                    </w:rPr>
                  </w:pPr>
                </w:p>
              </w:tc>
            </w:tr>
          </w:tbl>
          <w:p w14:paraId="3E5DAD66" w14:textId="77777777" w:rsidR="00AA64A6" w:rsidRPr="00AA64A6" w:rsidRDefault="00AA64A6" w:rsidP="00706EC6">
            <w:pPr>
              <w:spacing w:after="0" w:line="240" w:lineRule="auto"/>
              <w:rPr>
                <w:rFonts w:eastAsia="Times New Roman" w:cs="Times New Roman"/>
                <w:vanish/>
                <w:kern w:val="0"/>
                <w:sz w:val="22"/>
                <w:szCs w:val="22"/>
                <w14:ligatures w14:val="none"/>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42"/>
            </w:tblGrid>
            <w:tr w:rsidR="00AA64A6" w:rsidRPr="00AA64A6" w14:paraId="51C833BF" w14:textId="77777777" w:rsidTr="00A1714C">
              <w:trPr>
                <w:tblCellSpacing w:w="15" w:type="dxa"/>
              </w:trPr>
              <w:tc>
                <w:tcPr>
                  <w:tcW w:w="1282" w:type="dxa"/>
                  <w:vAlign w:val="center"/>
                  <w:hideMark/>
                </w:tcPr>
                <w:p w14:paraId="2AD1E844" w14:textId="77777777" w:rsidR="00AA64A6" w:rsidRPr="00AA64A6" w:rsidRDefault="00AA64A6" w:rsidP="00706EC6">
                  <w:pPr>
                    <w:spacing w:after="0" w:line="240" w:lineRule="auto"/>
                    <w:rPr>
                      <w:rFonts w:eastAsia="Times New Roman" w:cs="Times New Roman"/>
                      <w:kern w:val="0"/>
                      <w:sz w:val="22"/>
                      <w:szCs w:val="22"/>
                      <w14:ligatures w14:val="none"/>
                    </w:rPr>
                  </w:pPr>
                  <w:r w:rsidRPr="00AA64A6">
                    <w:rPr>
                      <w:rFonts w:eastAsia="Times New Roman" w:cs="Times New Roman"/>
                      <w:kern w:val="0"/>
                      <w:sz w:val="22"/>
                      <w:szCs w:val="22"/>
                      <w14:ligatures w14:val="none"/>
                    </w:rPr>
                    <w:t>Existing rules</w:t>
                  </w:r>
                </w:p>
              </w:tc>
            </w:tr>
          </w:tbl>
          <w:p w14:paraId="4AAF6B53" w14:textId="77777777" w:rsidR="00EC3329" w:rsidRPr="00706EC6" w:rsidRDefault="00EC3329" w:rsidP="00706EC6">
            <w:pPr>
              <w:spacing w:line="240" w:lineRule="auto"/>
              <w:rPr>
                <w:sz w:val="22"/>
                <w:szCs w:val="22"/>
              </w:rPr>
            </w:pPr>
          </w:p>
        </w:tc>
        <w:tc>
          <w:tcPr>
            <w:tcW w:w="2490" w:type="dxa"/>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AA64A6" w:rsidRPr="00AA64A6" w14:paraId="4B9BA266" w14:textId="77777777" w:rsidTr="00A1714C">
              <w:trPr>
                <w:tblCellSpacing w:w="15" w:type="dxa"/>
              </w:trPr>
              <w:tc>
                <w:tcPr>
                  <w:tcW w:w="36" w:type="dxa"/>
                  <w:vAlign w:val="center"/>
                  <w:hideMark/>
                </w:tcPr>
                <w:p w14:paraId="59F29DC6" w14:textId="77777777" w:rsidR="00AA64A6" w:rsidRPr="00AA64A6" w:rsidRDefault="00AA64A6" w:rsidP="00706EC6">
                  <w:pPr>
                    <w:spacing w:after="0" w:line="240" w:lineRule="auto"/>
                    <w:rPr>
                      <w:rFonts w:eastAsia="Times New Roman" w:cs="Times New Roman"/>
                      <w:kern w:val="0"/>
                      <w:sz w:val="22"/>
                      <w:szCs w:val="22"/>
                      <w14:ligatures w14:val="none"/>
                    </w:rPr>
                  </w:pPr>
                </w:p>
              </w:tc>
            </w:tr>
          </w:tbl>
          <w:p w14:paraId="2CB20B5B" w14:textId="77777777" w:rsidR="00AA64A6" w:rsidRPr="00AA64A6" w:rsidRDefault="00AA64A6" w:rsidP="00706EC6">
            <w:pPr>
              <w:spacing w:after="0" w:line="240" w:lineRule="auto"/>
              <w:rPr>
                <w:rFonts w:eastAsia="Times New Roman" w:cs="Times New Roman"/>
                <w:vanish/>
                <w:kern w:val="0"/>
                <w:sz w:val="22"/>
                <w:szCs w:val="22"/>
                <w14:ligatures w14:val="none"/>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259"/>
            </w:tblGrid>
            <w:tr w:rsidR="00AA64A6" w:rsidRPr="00AA64A6" w14:paraId="203A0293" w14:textId="77777777" w:rsidTr="00A1714C">
              <w:trPr>
                <w:tblCellSpacing w:w="15" w:type="dxa"/>
              </w:trPr>
              <w:tc>
                <w:tcPr>
                  <w:tcW w:w="2199" w:type="dxa"/>
                  <w:vAlign w:val="center"/>
                  <w:hideMark/>
                </w:tcPr>
                <w:p w14:paraId="456A75E7" w14:textId="0112C766" w:rsidR="00AA64A6" w:rsidRPr="00AA64A6" w:rsidRDefault="00AA64A6" w:rsidP="00706EC6">
                  <w:pPr>
                    <w:spacing w:after="0" w:line="240" w:lineRule="auto"/>
                    <w:rPr>
                      <w:rFonts w:eastAsia="Times New Roman" w:cs="Times New Roman"/>
                      <w:kern w:val="0"/>
                      <w:sz w:val="22"/>
                      <w:szCs w:val="22"/>
                      <w14:ligatures w14:val="none"/>
                    </w:rPr>
                  </w:pPr>
                  <w:r w:rsidRPr="00AA64A6">
                    <w:rPr>
                      <w:rFonts w:eastAsia="Times New Roman" w:cs="Times New Roman"/>
                      <w:kern w:val="0"/>
                      <w:sz w:val="22"/>
                      <w:szCs w:val="22"/>
                      <w14:ligatures w14:val="none"/>
                    </w:rPr>
                    <w:t>Major Pell changes effective beginning 2026-27</w:t>
                  </w:r>
                  <w:r w:rsidR="002B34CF">
                    <w:rPr>
                      <w:rFonts w:eastAsia="Times New Roman" w:cs="Times New Roman"/>
                      <w:kern w:val="0"/>
                      <w:sz w:val="22"/>
                      <w:szCs w:val="22"/>
                      <w14:ligatures w14:val="none"/>
                    </w:rPr>
                    <w:t>.</w:t>
                  </w:r>
                </w:p>
              </w:tc>
            </w:tr>
          </w:tbl>
          <w:p w14:paraId="46B53953" w14:textId="77777777" w:rsidR="00EC3329" w:rsidRPr="00706EC6" w:rsidRDefault="00EC3329" w:rsidP="00706EC6">
            <w:pPr>
              <w:spacing w:line="240" w:lineRule="auto"/>
              <w:rPr>
                <w:sz w:val="22"/>
                <w:szCs w:val="22"/>
              </w:rPr>
            </w:pPr>
          </w:p>
        </w:tc>
        <w:tc>
          <w:tcPr>
            <w:tcW w:w="4275" w:type="dxa"/>
            <w:vAlign w:val="center"/>
          </w:tcPr>
          <w:p w14:paraId="31650DC1" w14:textId="09897A37" w:rsidR="00EC3329" w:rsidRPr="00706EC6" w:rsidRDefault="00E457DC" w:rsidP="00706EC6">
            <w:pPr>
              <w:spacing w:line="240" w:lineRule="auto"/>
              <w:rPr>
                <w:sz w:val="22"/>
                <w:szCs w:val="22"/>
              </w:rPr>
            </w:pPr>
            <w:r w:rsidRPr="00706EC6">
              <w:rPr>
                <w:sz w:val="22"/>
                <w:szCs w:val="22"/>
              </w:rPr>
              <w:t>Important to distinguish current-year vs. future-year rules</w:t>
            </w:r>
          </w:p>
        </w:tc>
      </w:tr>
    </w:tbl>
    <w:p w14:paraId="61AF3568" w14:textId="77777777" w:rsidR="00EC5BD2" w:rsidRDefault="00EC5BD2" w:rsidP="00192567">
      <w:pPr>
        <w:spacing w:after="0" w:line="240" w:lineRule="auto"/>
        <w:rPr>
          <w:b/>
          <w:bCs/>
          <w:sz w:val="22"/>
          <w:szCs w:val="22"/>
        </w:rPr>
      </w:pPr>
    </w:p>
    <w:p w14:paraId="418E77EA" w14:textId="1DC9CC4C" w:rsidR="00B468AA" w:rsidRPr="00EC5BD2" w:rsidRDefault="00171D1B" w:rsidP="00192567">
      <w:pPr>
        <w:spacing w:after="0" w:line="240" w:lineRule="auto"/>
        <w:rPr>
          <w:b/>
          <w:bCs/>
          <w:sz w:val="28"/>
          <w:szCs w:val="28"/>
        </w:rPr>
      </w:pPr>
      <w:r w:rsidRPr="00EC5BD2">
        <w:rPr>
          <w:b/>
          <w:bCs/>
          <w:sz w:val="28"/>
          <w:szCs w:val="28"/>
        </w:rPr>
        <w:t>Quick Responses to Possible Questions:</w:t>
      </w:r>
    </w:p>
    <w:p w14:paraId="0968827A" w14:textId="77777777" w:rsidR="00EC5BD2" w:rsidRPr="00EC5BD2" w:rsidRDefault="00192567" w:rsidP="00EC5BD2">
      <w:pPr>
        <w:spacing w:after="0"/>
        <w:rPr>
          <w:b/>
          <w:bCs/>
        </w:rPr>
      </w:pPr>
      <w:r w:rsidRPr="00EC5BD2">
        <w:rPr>
          <w:b/>
          <w:bCs/>
        </w:rPr>
        <w:t>“Why did I lose my Pell Grant?”</w:t>
      </w:r>
    </w:p>
    <w:p w14:paraId="63B64C95" w14:textId="2924F219" w:rsidR="00192567" w:rsidRPr="00185F19" w:rsidRDefault="00192567" w:rsidP="00EC5BD2">
      <w:pPr>
        <w:spacing w:after="0"/>
        <w:ind w:firstLine="360"/>
      </w:pPr>
      <w:r w:rsidRPr="00185F19">
        <w:t>Possible reasons under OB3 include:</w:t>
      </w:r>
    </w:p>
    <w:p w14:paraId="0FBA2DC3" w14:textId="77777777" w:rsidR="00EC5BD2" w:rsidRDefault="00192567" w:rsidP="00025176">
      <w:pPr>
        <w:pStyle w:val="ListParagraph"/>
        <w:numPr>
          <w:ilvl w:val="0"/>
          <w:numId w:val="188"/>
        </w:numPr>
        <w:spacing w:after="0"/>
      </w:pPr>
      <w:r w:rsidRPr="00185F19">
        <w:t xml:space="preserve">SAI exceeds the new Pell eligibility cap </w:t>
      </w:r>
    </w:p>
    <w:p w14:paraId="6F2EE36E" w14:textId="77777777" w:rsidR="00EC5BD2" w:rsidRDefault="00192567" w:rsidP="00025176">
      <w:pPr>
        <w:pStyle w:val="ListParagraph"/>
        <w:numPr>
          <w:ilvl w:val="0"/>
          <w:numId w:val="188"/>
        </w:numPr>
        <w:spacing w:after="0"/>
      </w:pPr>
      <w:r w:rsidRPr="00185F19">
        <w:t xml:space="preserve">Non-federal aid fully covers COA </w:t>
      </w:r>
    </w:p>
    <w:p w14:paraId="41603266" w14:textId="77777777" w:rsidR="00EC5BD2" w:rsidRDefault="00192567" w:rsidP="00025176">
      <w:pPr>
        <w:pStyle w:val="ListParagraph"/>
        <w:numPr>
          <w:ilvl w:val="0"/>
          <w:numId w:val="188"/>
        </w:numPr>
        <w:spacing w:after="0"/>
      </w:pPr>
      <w:r w:rsidRPr="00185F19">
        <w:t xml:space="preserve">Foreign income increased AGI calculations </w:t>
      </w:r>
    </w:p>
    <w:p w14:paraId="77E3D2BB" w14:textId="57DFD7A1" w:rsidR="00192567" w:rsidRPr="00185F19" w:rsidRDefault="00192567" w:rsidP="00025176">
      <w:pPr>
        <w:pStyle w:val="ListParagraph"/>
        <w:numPr>
          <w:ilvl w:val="0"/>
          <w:numId w:val="188"/>
        </w:numPr>
        <w:spacing w:after="0"/>
      </w:pPr>
      <w:r w:rsidRPr="00185F19">
        <w:t xml:space="preserve">Enrollment/program is not Workforce Pell eligible </w:t>
      </w:r>
    </w:p>
    <w:p w14:paraId="5A7FE215" w14:textId="77777777" w:rsidR="00EC5BD2" w:rsidRDefault="00192567" w:rsidP="00EC5BD2">
      <w:pPr>
        <w:spacing w:after="0"/>
        <w:rPr>
          <w:b/>
          <w:bCs/>
        </w:rPr>
      </w:pPr>
      <w:r w:rsidRPr="00EC5BD2">
        <w:rPr>
          <w:b/>
          <w:bCs/>
        </w:rPr>
        <w:t>“Can I still get Pell with scholarships?”</w:t>
      </w:r>
    </w:p>
    <w:p w14:paraId="11C160B9" w14:textId="59E8FEB2" w:rsidR="00192567" w:rsidRPr="00EC5BD2" w:rsidRDefault="00192567" w:rsidP="00EC5BD2">
      <w:pPr>
        <w:spacing w:after="0"/>
        <w:ind w:left="720"/>
        <w:rPr>
          <w:b/>
          <w:bCs/>
        </w:rPr>
      </w:pPr>
      <w:r w:rsidRPr="00327698">
        <w:rPr>
          <w:sz w:val="22"/>
          <w:szCs w:val="22"/>
        </w:rPr>
        <w:t xml:space="preserve">Maybe. Under OB3, if non-federal aid fully covers COA, the student is not Pell eligible. Schools may adjust institutional aid to preserve Pell eligibility in some cases. </w:t>
      </w:r>
    </w:p>
    <w:p w14:paraId="589CDBA0" w14:textId="77777777" w:rsidR="00192567" w:rsidRPr="00EC5BD2" w:rsidRDefault="00192567" w:rsidP="00EC5BD2">
      <w:pPr>
        <w:spacing w:after="0"/>
        <w:rPr>
          <w:b/>
          <w:bCs/>
        </w:rPr>
      </w:pPr>
      <w:r w:rsidRPr="00EC5BD2">
        <w:rPr>
          <w:b/>
          <w:bCs/>
        </w:rPr>
        <w:t>“Did full-time Pell change from 12 credits to 15 credits?”</w:t>
      </w:r>
    </w:p>
    <w:p w14:paraId="385BE5A1" w14:textId="5788ADF4" w:rsidR="00192567" w:rsidRPr="00185F19" w:rsidRDefault="00192567" w:rsidP="00EC5BD2">
      <w:pPr>
        <w:spacing w:after="0"/>
      </w:pPr>
      <w:r w:rsidRPr="00185F19">
        <w:t xml:space="preserve">No. Current guidance indicates Pell full-time enrollment remains 12 credits. </w:t>
      </w:r>
    </w:p>
    <w:p w14:paraId="4582519F" w14:textId="77777777" w:rsidR="00192567" w:rsidRDefault="00192567">
      <w:pPr>
        <w:rPr>
          <w:b/>
          <w:bCs/>
          <w:sz w:val="28"/>
          <w:szCs w:val="28"/>
        </w:rPr>
      </w:pPr>
    </w:p>
    <w:p w14:paraId="29E02597" w14:textId="4AB46262" w:rsidR="005E56C1" w:rsidRDefault="00B468AA">
      <w:pPr>
        <w:rPr>
          <w:b/>
          <w:bCs/>
          <w:sz w:val="28"/>
          <w:szCs w:val="28"/>
        </w:rPr>
      </w:pPr>
      <w:r>
        <w:rPr>
          <w:b/>
          <w:bCs/>
          <w:sz w:val="28"/>
          <w:szCs w:val="28"/>
        </w:rPr>
        <w:br w:type="page"/>
      </w:r>
    </w:p>
    <w:p w14:paraId="28290EB4" w14:textId="4EB64554" w:rsidR="005C3BC1" w:rsidRDefault="00CF75A3" w:rsidP="5AD5EC56">
      <w:pPr>
        <w:pStyle w:val="Heading1"/>
        <w:rPr>
          <w:b w:val="0"/>
          <w:bCs w:val="0"/>
        </w:rPr>
      </w:pPr>
      <w:bookmarkStart w:id="20" w:name="faqnofa"/>
      <w:bookmarkStart w:id="21" w:name="_Toc229649901"/>
      <w:r>
        <w:lastRenderedPageBreak/>
        <w:t>Frequently Asked Questions</w:t>
      </w:r>
      <w:r w:rsidR="00740B30">
        <w:t xml:space="preserve"> (for non-SFS staff)</w:t>
      </w:r>
      <w:r w:rsidR="005C3BC1">
        <w:t>:</w:t>
      </w:r>
      <w:bookmarkEnd w:id="21"/>
    </w:p>
    <w:bookmarkEnd w:id="20"/>
    <w:p w14:paraId="085B5E44" w14:textId="77777777" w:rsidR="00D45947" w:rsidRPr="00E40BC3" w:rsidRDefault="00D45947" w:rsidP="00E40BC3">
      <w:pPr>
        <w:spacing w:after="0" w:line="240" w:lineRule="auto"/>
        <w:rPr>
          <w:b/>
          <w:bCs/>
          <w:sz w:val="22"/>
          <w:szCs w:val="22"/>
        </w:rPr>
      </w:pPr>
      <w:r w:rsidRPr="00E40BC3">
        <w:rPr>
          <w:b/>
          <w:bCs/>
          <w:sz w:val="22"/>
          <w:szCs w:val="22"/>
        </w:rPr>
        <w:t>Q: Will current student loans automatically change?</w:t>
      </w:r>
    </w:p>
    <w:p w14:paraId="343C1173" w14:textId="77777777" w:rsidR="00D45947" w:rsidRPr="00D45947" w:rsidRDefault="00D45947" w:rsidP="00E40BC3">
      <w:pPr>
        <w:spacing w:after="0" w:line="240" w:lineRule="auto"/>
        <w:rPr>
          <w:sz w:val="22"/>
          <w:szCs w:val="22"/>
        </w:rPr>
      </w:pPr>
      <w:r w:rsidRPr="00D45947">
        <w:rPr>
          <w:sz w:val="22"/>
          <w:szCs w:val="22"/>
        </w:rPr>
        <w:t>Many proposed changes are expected to apply to loans first disbursed after July 1, 2026. Students with existing loans may not immediately see changes to current borrowing, but future eligibility and repayment options could be affected depending on final federal guidance.</w:t>
      </w:r>
    </w:p>
    <w:p w14:paraId="7F762BD6" w14:textId="4929F10E" w:rsidR="00D45947" w:rsidRPr="00D45947" w:rsidRDefault="004C7E7D" w:rsidP="00E40BC3">
      <w:pPr>
        <w:spacing w:after="0" w:line="240" w:lineRule="auto"/>
        <w:rPr>
          <w:sz w:val="22"/>
          <w:szCs w:val="22"/>
        </w:rPr>
      </w:pPr>
      <w:r w:rsidRPr="004C7E7D">
        <w:rPr>
          <w:sz w:val="22"/>
          <w:szCs w:val="22"/>
        </w:rPr>
        <w:pict w14:anchorId="45EE0F65">
          <v:rect id="_x0000_i1025" style="width:540pt;height:1.5pt" o:hralign="center" o:hrstd="t" o:hrnoshade="t" o:hr="t" fillcolor="black [3213]" stroked="f"/>
        </w:pict>
      </w:r>
    </w:p>
    <w:p w14:paraId="737CA062" w14:textId="77777777" w:rsidR="00D45947" w:rsidRPr="00E40BC3" w:rsidRDefault="00D45947" w:rsidP="00E40BC3">
      <w:pPr>
        <w:spacing w:after="0" w:line="240" w:lineRule="auto"/>
        <w:rPr>
          <w:b/>
          <w:bCs/>
          <w:sz w:val="22"/>
          <w:szCs w:val="22"/>
        </w:rPr>
      </w:pPr>
      <w:r w:rsidRPr="00E40BC3">
        <w:rPr>
          <w:b/>
          <w:bCs/>
          <w:sz w:val="22"/>
          <w:szCs w:val="22"/>
        </w:rPr>
        <w:t xml:space="preserve">Q: Could a leave of absence or break in enrollment affect a student’s loan eligibility or </w:t>
      </w:r>
      <w:proofErr w:type="gramStart"/>
      <w:r w:rsidRPr="00E40BC3">
        <w:rPr>
          <w:b/>
          <w:bCs/>
          <w:sz w:val="22"/>
          <w:szCs w:val="22"/>
        </w:rPr>
        <w:t>protections</w:t>
      </w:r>
      <w:proofErr w:type="gramEnd"/>
      <w:r w:rsidRPr="00E40BC3">
        <w:rPr>
          <w:b/>
          <w:bCs/>
          <w:sz w:val="22"/>
          <w:szCs w:val="22"/>
        </w:rPr>
        <w:t>?</w:t>
      </w:r>
    </w:p>
    <w:p w14:paraId="0F21C252" w14:textId="77777777" w:rsidR="00D45947" w:rsidRPr="00D45947" w:rsidRDefault="00D45947" w:rsidP="00E40BC3">
      <w:pPr>
        <w:spacing w:after="0" w:line="240" w:lineRule="auto"/>
        <w:rPr>
          <w:sz w:val="22"/>
          <w:szCs w:val="22"/>
        </w:rPr>
      </w:pPr>
      <w:r w:rsidRPr="00D45947">
        <w:rPr>
          <w:sz w:val="22"/>
          <w:szCs w:val="22"/>
        </w:rPr>
        <w:t>Potentially. Students are expressing concern that interruptions in enrollment could impact eligibility for certain existing loan terms or repayment provisions.</w:t>
      </w:r>
    </w:p>
    <w:p w14:paraId="1D287ADD" w14:textId="703F725A" w:rsidR="00D45947" w:rsidRPr="00D45947" w:rsidRDefault="00D45947" w:rsidP="00E40BC3">
      <w:pPr>
        <w:spacing w:after="0" w:line="240" w:lineRule="auto"/>
        <w:rPr>
          <w:sz w:val="22"/>
          <w:szCs w:val="22"/>
        </w:rPr>
      </w:pPr>
      <w:r w:rsidRPr="00D45947">
        <w:rPr>
          <w:sz w:val="22"/>
          <w:szCs w:val="22"/>
        </w:rPr>
        <w:t xml:space="preserve">Staff should encourage students to consult </w:t>
      </w:r>
      <w:r w:rsidR="00E40BC3">
        <w:rPr>
          <w:sz w:val="22"/>
          <w:szCs w:val="22"/>
        </w:rPr>
        <w:t>SFS before</w:t>
      </w:r>
      <w:r w:rsidRPr="00D45947">
        <w:rPr>
          <w:sz w:val="22"/>
          <w:szCs w:val="22"/>
        </w:rPr>
        <w:t>:</w:t>
      </w:r>
    </w:p>
    <w:p w14:paraId="34FE372B" w14:textId="77777777" w:rsidR="00D45947" w:rsidRPr="00D45947" w:rsidRDefault="00D45947" w:rsidP="00025176">
      <w:pPr>
        <w:numPr>
          <w:ilvl w:val="0"/>
          <w:numId w:val="8"/>
        </w:numPr>
        <w:spacing w:after="0" w:line="240" w:lineRule="auto"/>
        <w:rPr>
          <w:sz w:val="22"/>
          <w:szCs w:val="22"/>
        </w:rPr>
      </w:pPr>
      <w:r w:rsidRPr="00D45947">
        <w:rPr>
          <w:sz w:val="22"/>
          <w:szCs w:val="22"/>
        </w:rPr>
        <w:t xml:space="preserve">withdrawing, </w:t>
      </w:r>
    </w:p>
    <w:p w14:paraId="17974005" w14:textId="77777777" w:rsidR="00D45947" w:rsidRPr="00D45947" w:rsidRDefault="00D45947" w:rsidP="00025176">
      <w:pPr>
        <w:numPr>
          <w:ilvl w:val="0"/>
          <w:numId w:val="8"/>
        </w:numPr>
        <w:spacing w:after="0" w:line="240" w:lineRule="auto"/>
        <w:rPr>
          <w:sz w:val="22"/>
          <w:szCs w:val="22"/>
        </w:rPr>
      </w:pPr>
      <w:r w:rsidRPr="00D45947">
        <w:rPr>
          <w:sz w:val="22"/>
          <w:szCs w:val="22"/>
        </w:rPr>
        <w:t xml:space="preserve">reducing enrollment, </w:t>
      </w:r>
    </w:p>
    <w:p w14:paraId="207FB9AA" w14:textId="77777777" w:rsidR="00D45947" w:rsidRPr="00D45947" w:rsidRDefault="00D45947" w:rsidP="00025176">
      <w:pPr>
        <w:numPr>
          <w:ilvl w:val="0"/>
          <w:numId w:val="8"/>
        </w:numPr>
        <w:spacing w:after="0" w:line="240" w:lineRule="auto"/>
        <w:rPr>
          <w:sz w:val="22"/>
          <w:szCs w:val="22"/>
        </w:rPr>
      </w:pPr>
      <w:r w:rsidRPr="00D45947">
        <w:rPr>
          <w:sz w:val="22"/>
          <w:szCs w:val="22"/>
        </w:rPr>
        <w:t xml:space="preserve">taking a leave of absence, </w:t>
      </w:r>
    </w:p>
    <w:p w14:paraId="5F026AEC" w14:textId="77777777" w:rsidR="00D45947" w:rsidRPr="00D45947" w:rsidRDefault="00D45947" w:rsidP="00025176">
      <w:pPr>
        <w:numPr>
          <w:ilvl w:val="0"/>
          <w:numId w:val="8"/>
        </w:numPr>
        <w:spacing w:after="0" w:line="240" w:lineRule="auto"/>
        <w:rPr>
          <w:sz w:val="22"/>
          <w:szCs w:val="22"/>
        </w:rPr>
      </w:pPr>
      <w:r w:rsidRPr="00D45947">
        <w:rPr>
          <w:sz w:val="22"/>
          <w:szCs w:val="22"/>
        </w:rPr>
        <w:t xml:space="preserve">or changing programs. </w:t>
      </w:r>
    </w:p>
    <w:p w14:paraId="7ACCDA77" w14:textId="06426D9F" w:rsidR="00D45947" w:rsidRPr="00D45947" w:rsidRDefault="004C7E7D" w:rsidP="00E40BC3">
      <w:pPr>
        <w:spacing w:after="0" w:line="240" w:lineRule="auto"/>
        <w:rPr>
          <w:sz w:val="22"/>
          <w:szCs w:val="22"/>
        </w:rPr>
      </w:pPr>
      <w:r>
        <w:rPr>
          <w:sz w:val="22"/>
          <w:szCs w:val="22"/>
        </w:rPr>
        <w:pict w14:anchorId="58D179A5">
          <v:rect id="_x0000_i1026" style="width:540pt;height:1.5pt" o:hralign="center" o:hrstd="t" o:hrnoshade="t" o:hr="t" fillcolor="black [3213]" stroked="f"/>
        </w:pict>
      </w:r>
    </w:p>
    <w:p w14:paraId="1FE5F54D" w14:textId="77777777" w:rsidR="00D45947" w:rsidRPr="00E40BC3" w:rsidRDefault="00D45947" w:rsidP="00E40BC3">
      <w:pPr>
        <w:spacing w:after="0" w:line="240" w:lineRule="auto"/>
        <w:rPr>
          <w:b/>
          <w:bCs/>
          <w:sz w:val="22"/>
          <w:szCs w:val="22"/>
        </w:rPr>
      </w:pPr>
      <w:r w:rsidRPr="00E40BC3">
        <w:rPr>
          <w:b/>
          <w:bCs/>
          <w:sz w:val="22"/>
          <w:szCs w:val="22"/>
        </w:rPr>
        <w:t>Q: Could changing majors or programs impact financial aid?</w:t>
      </w:r>
    </w:p>
    <w:p w14:paraId="54005E5E" w14:textId="77777777" w:rsidR="00D45947" w:rsidRPr="00D45947" w:rsidRDefault="00D45947" w:rsidP="00E40BC3">
      <w:pPr>
        <w:spacing w:after="0" w:line="240" w:lineRule="auto"/>
        <w:rPr>
          <w:sz w:val="22"/>
          <w:szCs w:val="22"/>
        </w:rPr>
      </w:pPr>
      <w:r w:rsidRPr="00D45947">
        <w:rPr>
          <w:sz w:val="22"/>
          <w:szCs w:val="22"/>
        </w:rPr>
        <w:t>It may. Program changes can affect:</w:t>
      </w:r>
    </w:p>
    <w:p w14:paraId="2D311C5C" w14:textId="77777777" w:rsidR="00D45947" w:rsidRPr="00D45947" w:rsidRDefault="00D45947" w:rsidP="00025176">
      <w:pPr>
        <w:numPr>
          <w:ilvl w:val="0"/>
          <w:numId w:val="9"/>
        </w:numPr>
        <w:spacing w:after="0" w:line="240" w:lineRule="auto"/>
        <w:rPr>
          <w:sz w:val="22"/>
          <w:szCs w:val="22"/>
        </w:rPr>
      </w:pPr>
      <w:r w:rsidRPr="00D45947">
        <w:rPr>
          <w:sz w:val="22"/>
          <w:szCs w:val="22"/>
        </w:rPr>
        <w:t xml:space="preserve">time to degree completion, </w:t>
      </w:r>
    </w:p>
    <w:p w14:paraId="5019B197" w14:textId="77777777" w:rsidR="00D45947" w:rsidRPr="00D45947" w:rsidRDefault="00D45947" w:rsidP="00025176">
      <w:pPr>
        <w:numPr>
          <w:ilvl w:val="0"/>
          <w:numId w:val="9"/>
        </w:numPr>
        <w:spacing w:after="0" w:line="240" w:lineRule="auto"/>
        <w:rPr>
          <w:sz w:val="22"/>
          <w:szCs w:val="22"/>
        </w:rPr>
      </w:pPr>
      <w:r w:rsidRPr="00D45947">
        <w:rPr>
          <w:sz w:val="22"/>
          <w:szCs w:val="22"/>
        </w:rPr>
        <w:t xml:space="preserve">remaining aid eligibility, </w:t>
      </w:r>
    </w:p>
    <w:p w14:paraId="04BEC23B" w14:textId="77777777" w:rsidR="00D45947" w:rsidRPr="00D45947" w:rsidRDefault="00D45947" w:rsidP="00025176">
      <w:pPr>
        <w:numPr>
          <w:ilvl w:val="0"/>
          <w:numId w:val="9"/>
        </w:numPr>
        <w:spacing w:after="0" w:line="240" w:lineRule="auto"/>
        <w:rPr>
          <w:sz w:val="22"/>
          <w:szCs w:val="22"/>
        </w:rPr>
      </w:pPr>
      <w:r w:rsidRPr="00D45947">
        <w:rPr>
          <w:sz w:val="22"/>
          <w:szCs w:val="22"/>
        </w:rPr>
        <w:t xml:space="preserve">borrowing needs, </w:t>
      </w:r>
    </w:p>
    <w:p w14:paraId="252DF2C7" w14:textId="77777777" w:rsidR="00D45947" w:rsidRPr="00D45947" w:rsidRDefault="00D45947" w:rsidP="00025176">
      <w:pPr>
        <w:numPr>
          <w:ilvl w:val="0"/>
          <w:numId w:val="9"/>
        </w:numPr>
        <w:spacing w:after="0" w:line="240" w:lineRule="auto"/>
        <w:rPr>
          <w:sz w:val="22"/>
          <w:szCs w:val="22"/>
        </w:rPr>
      </w:pPr>
      <w:r w:rsidRPr="00D45947">
        <w:rPr>
          <w:sz w:val="22"/>
          <w:szCs w:val="22"/>
        </w:rPr>
        <w:t xml:space="preserve">and satisfactory academic progress (SAP). </w:t>
      </w:r>
    </w:p>
    <w:p w14:paraId="6EC78F9C" w14:textId="7198CD66" w:rsidR="00D45947" w:rsidRPr="00D45947" w:rsidRDefault="00D45947" w:rsidP="00E40BC3">
      <w:pPr>
        <w:spacing w:after="0" w:line="240" w:lineRule="auto"/>
        <w:rPr>
          <w:sz w:val="22"/>
          <w:szCs w:val="22"/>
        </w:rPr>
      </w:pPr>
      <w:r w:rsidRPr="00D45947">
        <w:rPr>
          <w:sz w:val="22"/>
          <w:szCs w:val="22"/>
        </w:rPr>
        <w:t>Students should be encouraged to discuss both academic and financial implications before making changes.</w:t>
      </w:r>
    </w:p>
    <w:p w14:paraId="78DD5346" w14:textId="6EAD7F7C" w:rsidR="00D45947" w:rsidRPr="00D45947" w:rsidRDefault="004C7E7D" w:rsidP="00E40BC3">
      <w:pPr>
        <w:spacing w:after="0" w:line="240" w:lineRule="auto"/>
        <w:rPr>
          <w:sz w:val="22"/>
          <w:szCs w:val="22"/>
        </w:rPr>
      </w:pPr>
      <w:r>
        <w:rPr>
          <w:sz w:val="22"/>
          <w:szCs w:val="22"/>
        </w:rPr>
        <w:pict w14:anchorId="7734949E">
          <v:rect id="_x0000_i1027" style="width:540pt;height:1.5pt" o:hralign="center" o:hrstd="t" o:hrnoshade="t" o:hr="t" fillcolor="black [3213]" stroked="f"/>
        </w:pict>
      </w:r>
    </w:p>
    <w:p w14:paraId="5DD08B28" w14:textId="77777777" w:rsidR="00D45947" w:rsidRPr="00E40BC3" w:rsidRDefault="00D45947" w:rsidP="00E40BC3">
      <w:pPr>
        <w:spacing w:after="0" w:line="240" w:lineRule="auto"/>
        <w:rPr>
          <w:b/>
          <w:bCs/>
          <w:sz w:val="22"/>
          <w:szCs w:val="22"/>
        </w:rPr>
      </w:pPr>
      <w:r w:rsidRPr="00E40BC3">
        <w:rPr>
          <w:b/>
          <w:bCs/>
          <w:sz w:val="22"/>
          <w:szCs w:val="22"/>
        </w:rPr>
        <w:t>Q: Will part-time enrollment affect financial aid eligibility?</w:t>
      </w:r>
    </w:p>
    <w:p w14:paraId="24775892" w14:textId="77777777" w:rsidR="00D45947" w:rsidRPr="00D45947" w:rsidRDefault="00D45947" w:rsidP="00E40BC3">
      <w:pPr>
        <w:spacing w:after="0" w:line="240" w:lineRule="auto"/>
        <w:rPr>
          <w:sz w:val="22"/>
          <w:szCs w:val="22"/>
        </w:rPr>
      </w:pPr>
      <w:r w:rsidRPr="00D45947">
        <w:rPr>
          <w:sz w:val="22"/>
          <w:szCs w:val="22"/>
        </w:rPr>
        <w:t>Possibly. Aid eligibility and loan amounts may change based on enrollment intensity.</w:t>
      </w:r>
    </w:p>
    <w:p w14:paraId="118DA71E" w14:textId="38D05F54" w:rsidR="00D45947" w:rsidRPr="00D45947" w:rsidRDefault="00D45947" w:rsidP="00E40BC3">
      <w:pPr>
        <w:spacing w:after="0" w:line="240" w:lineRule="auto"/>
        <w:rPr>
          <w:sz w:val="22"/>
          <w:szCs w:val="22"/>
        </w:rPr>
      </w:pPr>
      <w:r w:rsidRPr="00D45947">
        <w:rPr>
          <w:sz w:val="22"/>
          <w:szCs w:val="22"/>
        </w:rPr>
        <w:t xml:space="preserve">Students considering dropping courses or moving below full-time enrollment should be encouraged to speak with </w:t>
      </w:r>
      <w:proofErr w:type="gramStart"/>
      <w:r w:rsidR="00740B30">
        <w:rPr>
          <w:sz w:val="22"/>
          <w:szCs w:val="22"/>
        </w:rPr>
        <w:t xml:space="preserve">SFS </w:t>
      </w:r>
      <w:r w:rsidRPr="00D45947">
        <w:rPr>
          <w:sz w:val="22"/>
          <w:szCs w:val="22"/>
        </w:rPr>
        <w:t xml:space="preserve"> before</w:t>
      </w:r>
      <w:proofErr w:type="gramEnd"/>
      <w:r w:rsidRPr="00D45947">
        <w:rPr>
          <w:sz w:val="22"/>
          <w:szCs w:val="22"/>
        </w:rPr>
        <w:t xml:space="preserve"> making schedule adjustments.</w:t>
      </w:r>
    </w:p>
    <w:p w14:paraId="0250E7B8" w14:textId="122BF42F" w:rsidR="00D45947" w:rsidRPr="00D45947" w:rsidRDefault="004C7E7D" w:rsidP="00E40BC3">
      <w:pPr>
        <w:spacing w:after="0" w:line="240" w:lineRule="auto"/>
        <w:rPr>
          <w:sz w:val="22"/>
          <w:szCs w:val="22"/>
        </w:rPr>
      </w:pPr>
      <w:r>
        <w:rPr>
          <w:sz w:val="22"/>
          <w:szCs w:val="22"/>
        </w:rPr>
        <w:pict w14:anchorId="37365DE5">
          <v:rect id="_x0000_i1028" style="width:540pt;height:1.5pt" o:hralign="center" o:hrstd="t" o:hrnoshade="t" o:hr="t" fillcolor="black [3213]" stroked="f"/>
        </w:pict>
      </w:r>
    </w:p>
    <w:p w14:paraId="74D62BB2" w14:textId="77777777" w:rsidR="00D45947" w:rsidRPr="00E40BC3" w:rsidRDefault="00D45947" w:rsidP="00E40BC3">
      <w:pPr>
        <w:spacing w:after="0" w:line="240" w:lineRule="auto"/>
        <w:rPr>
          <w:b/>
          <w:bCs/>
          <w:sz w:val="22"/>
          <w:szCs w:val="22"/>
        </w:rPr>
      </w:pPr>
      <w:r w:rsidRPr="00E40BC3">
        <w:rPr>
          <w:b/>
          <w:bCs/>
          <w:sz w:val="22"/>
          <w:szCs w:val="22"/>
        </w:rPr>
        <w:t>Q: What happens if a student drops a class?</w:t>
      </w:r>
    </w:p>
    <w:p w14:paraId="57575229" w14:textId="77777777" w:rsidR="00D45947" w:rsidRPr="00D45947" w:rsidRDefault="00D45947" w:rsidP="00E40BC3">
      <w:pPr>
        <w:spacing w:after="0" w:line="240" w:lineRule="auto"/>
        <w:rPr>
          <w:sz w:val="22"/>
          <w:szCs w:val="22"/>
        </w:rPr>
      </w:pPr>
      <w:r w:rsidRPr="00D45947">
        <w:rPr>
          <w:sz w:val="22"/>
          <w:szCs w:val="22"/>
        </w:rPr>
        <w:t>Dropping a course may affect:</w:t>
      </w:r>
    </w:p>
    <w:p w14:paraId="4BF7E176" w14:textId="77777777" w:rsidR="00D45947" w:rsidRPr="00D45947" w:rsidRDefault="00D45947" w:rsidP="00025176">
      <w:pPr>
        <w:numPr>
          <w:ilvl w:val="0"/>
          <w:numId w:val="10"/>
        </w:numPr>
        <w:spacing w:after="0" w:line="240" w:lineRule="auto"/>
        <w:rPr>
          <w:sz w:val="22"/>
          <w:szCs w:val="22"/>
        </w:rPr>
      </w:pPr>
      <w:r w:rsidRPr="00D45947">
        <w:rPr>
          <w:sz w:val="22"/>
          <w:szCs w:val="22"/>
        </w:rPr>
        <w:t xml:space="preserve">enrollment status, </w:t>
      </w:r>
    </w:p>
    <w:p w14:paraId="7F913B4A" w14:textId="77777777" w:rsidR="00D45947" w:rsidRPr="00D45947" w:rsidRDefault="00D45947" w:rsidP="00025176">
      <w:pPr>
        <w:numPr>
          <w:ilvl w:val="0"/>
          <w:numId w:val="10"/>
        </w:numPr>
        <w:spacing w:after="0" w:line="240" w:lineRule="auto"/>
        <w:rPr>
          <w:sz w:val="22"/>
          <w:szCs w:val="22"/>
        </w:rPr>
      </w:pPr>
      <w:r w:rsidRPr="00D45947">
        <w:rPr>
          <w:sz w:val="22"/>
          <w:szCs w:val="22"/>
        </w:rPr>
        <w:t xml:space="preserve">aid eligibility, </w:t>
      </w:r>
    </w:p>
    <w:p w14:paraId="019C7468" w14:textId="77777777" w:rsidR="00D45947" w:rsidRPr="00D45947" w:rsidRDefault="00D45947" w:rsidP="00025176">
      <w:pPr>
        <w:numPr>
          <w:ilvl w:val="0"/>
          <w:numId w:val="10"/>
        </w:numPr>
        <w:spacing w:after="0" w:line="240" w:lineRule="auto"/>
        <w:rPr>
          <w:sz w:val="22"/>
          <w:szCs w:val="22"/>
        </w:rPr>
      </w:pPr>
      <w:r w:rsidRPr="00D45947">
        <w:rPr>
          <w:sz w:val="22"/>
          <w:szCs w:val="22"/>
        </w:rPr>
        <w:t xml:space="preserve">satisfactory academic progress (SAP), </w:t>
      </w:r>
    </w:p>
    <w:p w14:paraId="6A2A6A42" w14:textId="77777777" w:rsidR="00D45947" w:rsidRPr="00D45947" w:rsidRDefault="00D45947" w:rsidP="00025176">
      <w:pPr>
        <w:numPr>
          <w:ilvl w:val="0"/>
          <w:numId w:val="10"/>
        </w:numPr>
        <w:spacing w:after="0" w:line="240" w:lineRule="auto"/>
        <w:rPr>
          <w:sz w:val="22"/>
          <w:szCs w:val="22"/>
        </w:rPr>
      </w:pPr>
      <w:r w:rsidRPr="00D45947">
        <w:rPr>
          <w:sz w:val="22"/>
          <w:szCs w:val="22"/>
        </w:rPr>
        <w:t xml:space="preserve">and future borrowing eligibility. </w:t>
      </w:r>
    </w:p>
    <w:p w14:paraId="783B53D2" w14:textId="1650D1FC" w:rsidR="00D45947" w:rsidRPr="00D45947" w:rsidRDefault="00D45947" w:rsidP="00E40BC3">
      <w:pPr>
        <w:spacing w:after="0" w:line="240" w:lineRule="auto"/>
        <w:rPr>
          <w:sz w:val="22"/>
          <w:szCs w:val="22"/>
        </w:rPr>
      </w:pPr>
      <w:r w:rsidRPr="00D45947">
        <w:rPr>
          <w:sz w:val="22"/>
          <w:szCs w:val="22"/>
        </w:rPr>
        <w:t xml:space="preserve">Because impacts vary by student situation, staff should refer students to </w:t>
      </w:r>
      <w:r w:rsidR="00740B30">
        <w:rPr>
          <w:sz w:val="22"/>
          <w:szCs w:val="22"/>
        </w:rPr>
        <w:t>SFS</w:t>
      </w:r>
      <w:r w:rsidRPr="00D45947">
        <w:rPr>
          <w:sz w:val="22"/>
          <w:szCs w:val="22"/>
        </w:rPr>
        <w:t xml:space="preserve"> for individualized guidance.</w:t>
      </w:r>
    </w:p>
    <w:p w14:paraId="170B8F89" w14:textId="228EB74B" w:rsidR="00D45947" w:rsidRPr="00D45947" w:rsidRDefault="004C7E7D" w:rsidP="00E40BC3">
      <w:pPr>
        <w:spacing w:after="0" w:line="240" w:lineRule="auto"/>
        <w:rPr>
          <w:sz w:val="22"/>
          <w:szCs w:val="22"/>
        </w:rPr>
      </w:pPr>
      <w:r>
        <w:rPr>
          <w:sz w:val="22"/>
          <w:szCs w:val="22"/>
        </w:rPr>
        <w:pict w14:anchorId="3BBCF4A1">
          <v:rect id="_x0000_i1029" style="width:540pt;height:1.5pt" o:hralign="center" o:hrstd="t" o:hrnoshade="t" o:hr="t" fillcolor="black [3213]" stroked="f"/>
        </w:pict>
      </w:r>
    </w:p>
    <w:p w14:paraId="318E3225" w14:textId="77777777" w:rsidR="00D45947" w:rsidRPr="00E40BC3" w:rsidRDefault="00D45947" w:rsidP="00E40BC3">
      <w:pPr>
        <w:spacing w:after="0" w:line="240" w:lineRule="auto"/>
        <w:rPr>
          <w:b/>
          <w:bCs/>
          <w:sz w:val="22"/>
          <w:szCs w:val="22"/>
        </w:rPr>
      </w:pPr>
      <w:r w:rsidRPr="00E40BC3">
        <w:rPr>
          <w:b/>
          <w:bCs/>
          <w:sz w:val="22"/>
          <w:szCs w:val="22"/>
        </w:rPr>
        <w:t>Q: Are graduate and professional student loans changing?</w:t>
      </w:r>
    </w:p>
    <w:p w14:paraId="372671D6" w14:textId="77777777" w:rsidR="00D45947" w:rsidRPr="00D45947" w:rsidRDefault="00D45947" w:rsidP="00E40BC3">
      <w:pPr>
        <w:spacing w:after="0" w:line="240" w:lineRule="auto"/>
        <w:rPr>
          <w:sz w:val="22"/>
          <w:szCs w:val="22"/>
        </w:rPr>
      </w:pPr>
      <w:r w:rsidRPr="00D45947">
        <w:rPr>
          <w:sz w:val="22"/>
          <w:szCs w:val="22"/>
        </w:rPr>
        <w:t>Students are increasingly asking about:</w:t>
      </w:r>
    </w:p>
    <w:p w14:paraId="58E9E1A7" w14:textId="77777777" w:rsidR="00D45947" w:rsidRPr="00D45947" w:rsidRDefault="00D45947" w:rsidP="00025176">
      <w:pPr>
        <w:numPr>
          <w:ilvl w:val="0"/>
          <w:numId w:val="11"/>
        </w:numPr>
        <w:spacing w:after="0" w:line="240" w:lineRule="auto"/>
        <w:rPr>
          <w:sz w:val="22"/>
          <w:szCs w:val="22"/>
        </w:rPr>
      </w:pPr>
      <w:r w:rsidRPr="00D45947">
        <w:rPr>
          <w:sz w:val="22"/>
          <w:szCs w:val="22"/>
        </w:rPr>
        <w:t xml:space="preserve">federal borrowing caps, </w:t>
      </w:r>
    </w:p>
    <w:p w14:paraId="1F82A560" w14:textId="77777777" w:rsidR="00D45947" w:rsidRPr="00D45947" w:rsidRDefault="00D45947" w:rsidP="00025176">
      <w:pPr>
        <w:numPr>
          <w:ilvl w:val="0"/>
          <w:numId w:val="11"/>
        </w:numPr>
        <w:spacing w:after="0" w:line="240" w:lineRule="auto"/>
        <w:rPr>
          <w:sz w:val="22"/>
          <w:szCs w:val="22"/>
        </w:rPr>
      </w:pPr>
      <w:r w:rsidRPr="00D45947">
        <w:rPr>
          <w:sz w:val="22"/>
          <w:szCs w:val="22"/>
        </w:rPr>
        <w:t xml:space="preserve">graduate borrowing options, </w:t>
      </w:r>
    </w:p>
    <w:p w14:paraId="720F2851" w14:textId="77777777" w:rsidR="00D45947" w:rsidRPr="00D45947" w:rsidRDefault="00D45947" w:rsidP="00025176">
      <w:pPr>
        <w:numPr>
          <w:ilvl w:val="0"/>
          <w:numId w:val="11"/>
        </w:numPr>
        <w:spacing w:after="0" w:line="240" w:lineRule="auto"/>
        <w:rPr>
          <w:sz w:val="22"/>
          <w:szCs w:val="22"/>
        </w:rPr>
      </w:pPr>
      <w:r w:rsidRPr="00D45947">
        <w:rPr>
          <w:sz w:val="22"/>
          <w:szCs w:val="22"/>
        </w:rPr>
        <w:t xml:space="preserve">and possible reliance on private loans. </w:t>
      </w:r>
    </w:p>
    <w:p w14:paraId="4A8AA077" w14:textId="77777777" w:rsidR="00D45947" w:rsidRPr="00D45947" w:rsidRDefault="00D45947" w:rsidP="00E40BC3">
      <w:pPr>
        <w:spacing w:after="0" w:line="240" w:lineRule="auto"/>
        <w:rPr>
          <w:sz w:val="22"/>
          <w:szCs w:val="22"/>
        </w:rPr>
      </w:pPr>
      <w:r w:rsidRPr="00D45947">
        <w:rPr>
          <w:sz w:val="22"/>
          <w:szCs w:val="22"/>
        </w:rPr>
        <w:t>Additional federal guidance is still expected, but students may have questions regarding affordability and long-term repayment planning.</w:t>
      </w:r>
    </w:p>
    <w:p w14:paraId="433AC494" w14:textId="00671BE5" w:rsidR="00D45947" w:rsidRPr="00D45947" w:rsidRDefault="004C7E7D" w:rsidP="00E40BC3">
      <w:pPr>
        <w:spacing w:after="0" w:line="240" w:lineRule="auto"/>
        <w:rPr>
          <w:sz w:val="22"/>
          <w:szCs w:val="22"/>
        </w:rPr>
      </w:pPr>
      <w:r>
        <w:rPr>
          <w:sz w:val="22"/>
          <w:szCs w:val="22"/>
        </w:rPr>
        <w:pict w14:anchorId="5B01A78B">
          <v:rect id="_x0000_i1030" style="width:540pt;height:1.5pt" o:hralign="center" o:hrstd="t" o:hrnoshade="t" o:hr="t" fillcolor="black [3213]" stroked="f"/>
        </w:pict>
      </w:r>
    </w:p>
    <w:p w14:paraId="40944951" w14:textId="77777777" w:rsidR="00D45947" w:rsidRPr="00E40BC3" w:rsidRDefault="00D45947" w:rsidP="00E40BC3">
      <w:pPr>
        <w:spacing w:after="0" w:line="240" w:lineRule="auto"/>
        <w:rPr>
          <w:b/>
          <w:bCs/>
          <w:sz w:val="22"/>
          <w:szCs w:val="22"/>
        </w:rPr>
      </w:pPr>
      <w:r w:rsidRPr="00E40BC3">
        <w:rPr>
          <w:b/>
          <w:bCs/>
          <w:sz w:val="22"/>
          <w:szCs w:val="22"/>
        </w:rPr>
        <w:t>Q: Will students need to rely more heavily on private loans?</w:t>
      </w:r>
    </w:p>
    <w:p w14:paraId="4E337A90" w14:textId="5E1C89E0" w:rsidR="00D45947" w:rsidRPr="00D45947" w:rsidRDefault="00D45947" w:rsidP="00E40BC3">
      <w:pPr>
        <w:spacing w:after="0" w:line="240" w:lineRule="auto"/>
        <w:rPr>
          <w:sz w:val="22"/>
          <w:szCs w:val="22"/>
        </w:rPr>
      </w:pPr>
      <w:r w:rsidRPr="00D45947">
        <w:rPr>
          <w:sz w:val="22"/>
          <w:szCs w:val="22"/>
        </w:rPr>
        <w:t>Some students are concerned that reduced federal borrowing options could increase reliance on private loans, particularly for graduate and professional programs.</w:t>
      </w:r>
      <w:r w:rsidR="002754D9">
        <w:rPr>
          <w:sz w:val="22"/>
          <w:szCs w:val="22"/>
        </w:rPr>
        <w:t xml:space="preserve"> SFS</w:t>
      </w:r>
      <w:r w:rsidRPr="00D45947">
        <w:rPr>
          <w:sz w:val="22"/>
          <w:szCs w:val="22"/>
        </w:rPr>
        <w:t xml:space="preserve"> can help students understand available options and borrowing considerations.</w:t>
      </w:r>
      <w:r w:rsidR="002754D9">
        <w:rPr>
          <w:sz w:val="22"/>
          <w:szCs w:val="22"/>
        </w:rPr>
        <w:t xml:space="preserve"> The SFS website is also a great </w:t>
      </w:r>
      <w:proofErr w:type="gramStart"/>
      <w:r w:rsidR="002754D9">
        <w:rPr>
          <w:sz w:val="22"/>
          <w:szCs w:val="22"/>
        </w:rPr>
        <w:t>tool to use</w:t>
      </w:r>
      <w:proofErr w:type="gramEnd"/>
      <w:r w:rsidR="002754D9">
        <w:rPr>
          <w:sz w:val="22"/>
          <w:szCs w:val="22"/>
        </w:rPr>
        <w:t xml:space="preserve"> to help students compare lenders.</w:t>
      </w:r>
    </w:p>
    <w:p w14:paraId="43F8C8C6" w14:textId="2639CA7C" w:rsidR="00D45947" w:rsidRPr="00D45947" w:rsidRDefault="004C7E7D" w:rsidP="00E40BC3">
      <w:pPr>
        <w:spacing w:after="0" w:line="240" w:lineRule="auto"/>
        <w:rPr>
          <w:sz w:val="22"/>
          <w:szCs w:val="22"/>
        </w:rPr>
      </w:pPr>
      <w:r>
        <w:rPr>
          <w:sz w:val="22"/>
          <w:szCs w:val="22"/>
        </w:rPr>
        <w:pict w14:anchorId="3C7EC161">
          <v:rect id="_x0000_i1031" style="width:540pt;height:1.5pt" o:hralign="center" o:hrstd="t" o:hrnoshade="t" o:hr="t" fillcolor="black [3213]" stroked="f"/>
        </w:pict>
      </w:r>
    </w:p>
    <w:p w14:paraId="3A3B3410" w14:textId="77777777" w:rsidR="00D45947" w:rsidRPr="00E40BC3" w:rsidRDefault="00D45947" w:rsidP="00E40BC3">
      <w:pPr>
        <w:spacing w:after="0" w:line="240" w:lineRule="auto"/>
        <w:rPr>
          <w:b/>
          <w:bCs/>
          <w:sz w:val="22"/>
          <w:szCs w:val="22"/>
        </w:rPr>
      </w:pPr>
      <w:r w:rsidRPr="00E40BC3">
        <w:rPr>
          <w:b/>
          <w:bCs/>
          <w:sz w:val="22"/>
          <w:szCs w:val="22"/>
        </w:rPr>
        <w:t>Q: Why are students asking about July 1, 2026?</w:t>
      </w:r>
    </w:p>
    <w:p w14:paraId="0C492561" w14:textId="77777777" w:rsidR="00D45947" w:rsidRPr="00D45947" w:rsidRDefault="00D45947" w:rsidP="00E40BC3">
      <w:pPr>
        <w:spacing w:after="0" w:line="240" w:lineRule="auto"/>
        <w:rPr>
          <w:sz w:val="22"/>
          <w:szCs w:val="22"/>
        </w:rPr>
      </w:pPr>
      <w:r w:rsidRPr="00D45947">
        <w:rPr>
          <w:sz w:val="22"/>
          <w:szCs w:val="22"/>
        </w:rPr>
        <w:t>Many proposed federal loan changes are anticipated to apply to loans first disbursed after July 1, 2026.</w:t>
      </w:r>
    </w:p>
    <w:p w14:paraId="6D2BAC5D" w14:textId="77777777" w:rsidR="00D45947" w:rsidRPr="00D45947" w:rsidRDefault="00D45947" w:rsidP="00E40BC3">
      <w:pPr>
        <w:spacing w:after="0" w:line="240" w:lineRule="auto"/>
        <w:rPr>
          <w:sz w:val="22"/>
          <w:szCs w:val="22"/>
        </w:rPr>
      </w:pPr>
      <w:r w:rsidRPr="00D45947">
        <w:rPr>
          <w:sz w:val="22"/>
          <w:szCs w:val="22"/>
        </w:rPr>
        <w:t>As a result, students may ask about:</w:t>
      </w:r>
    </w:p>
    <w:p w14:paraId="3F80597B" w14:textId="77777777" w:rsidR="00D45947" w:rsidRPr="00D45947" w:rsidRDefault="00D45947" w:rsidP="00025176">
      <w:pPr>
        <w:numPr>
          <w:ilvl w:val="0"/>
          <w:numId w:val="12"/>
        </w:numPr>
        <w:spacing w:after="0" w:line="240" w:lineRule="auto"/>
        <w:rPr>
          <w:sz w:val="22"/>
          <w:szCs w:val="22"/>
        </w:rPr>
      </w:pPr>
      <w:r w:rsidRPr="00D45947">
        <w:rPr>
          <w:sz w:val="22"/>
          <w:szCs w:val="22"/>
        </w:rPr>
        <w:t xml:space="preserve">accelerating enrollment, </w:t>
      </w:r>
    </w:p>
    <w:p w14:paraId="39F59A87" w14:textId="77777777" w:rsidR="00D45947" w:rsidRPr="00D45947" w:rsidRDefault="00D45947" w:rsidP="00025176">
      <w:pPr>
        <w:numPr>
          <w:ilvl w:val="0"/>
          <w:numId w:val="12"/>
        </w:numPr>
        <w:spacing w:after="0" w:line="240" w:lineRule="auto"/>
        <w:rPr>
          <w:sz w:val="22"/>
          <w:szCs w:val="22"/>
        </w:rPr>
      </w:pPr>
      <w:r w:rsidRPr="00D45947">
        <w:rPr>
          <w:sz w:val="22"/>
          <w:szCs w:val="22"/>
        </w:rPr>
        <w:lastRenderedPageBreak/>
        <w:t xml:space="preserve">maintaining continuous enrollment, </w:t>
      </w:r>
    </w:p>
    <w:p w14:paraId="1E35F487" w14:textId="77777777" w:rsidR="00D45947" w:rsidRPr="00D45947" w:rsidRDefault="00D45947" w:rsidP="00025176">
      <w:pPr>
        <w:numPr>
          <w:ilvl w:val="0"/>
          <w:numId w:val="12"/>
        </w:numPr>
        <w:spacing w:after="0" w:line="240" w:lineRule="auto"/>
        <w:rPr>
          <w:sz w:val="22"/>
          <w:szCs w:val="22"/>
        </w:rPr>
      </w:pPr>
      <w:r w:rsidRPr="00D45947">
        <w:rPr>
          <w:sz w:val="22"/>
          <w:szCs w:val="22"/>
        </w:rPr>
        <w:t xml:space="preserve">or starting programs sooner. </w:t>
      </w:r>
    </w:p>
    <w:p w14:paraId="16F29D76" w14:textId="0E56D7A6" w:rsidR="00D45947" w:rsidRPr="00D45947" w:rsidRDefault="00D45947" w:rsidP="00E40BC3">
      <w:pPr>
        <w:spacing w:after="0" w:line="240" w:lineRule="auto"/>
        <w:rPr>
          <w:sz w:val="22"/>
          <w:szCs w:val="22"/>
        </w:rPr>
      </w:pPr>
      <w:r w:rsidRPr="00D45947">
        <w:rPr>
          <w:sz w:val="22"/>
          <w:szCs w:val="22"/>
        </w:rPr>
        <w:t xml:space="preserve">Students should be referred to </w:t>
      </w:r>
      <w:r w:rsidR="00740B30">
        <w:rPr>
          <w:sz w:val="22"/>
          <w:szCs w:val="22"/>
        </w:rPr>
        <w:t>SFS</w:t>
      </w:r>
      <w:r w:rsidRPr="00D45947">
        <w:rPr>
          <w:sz w:val="22"/>
          <w:szCs w:val="22"/>
        </w:rPr>
        <w:t xml:space="preserve"> for questions regarding individual borrowing scenarios.</w:t>
      </w:r>
    </w:p>
    <w:p w14:paraId="24753555" w14:textId="20B806F1" w:rsidR="00D45947" w:rsidRPr="00D45947" w:rsidRDefault="004C7E7D" w:rsidP="00E40BC3">
      <w:pPr>
        <w:spacing w:after="0" w:line="240" w:lineRule="auto"/>
        <w:rPr>
          <w:sz w:val="22"/>
          <w:szCs w:val="22"/>
        </w:rPr>
      </w:pPr>
      <w:r>
        <w:rPr>
          <w:sz w:val="22"/>
          <w:szCs w:val="22"/>
        </w:rPr>
        <w:pict w14:anchorId="1721D7AA">
          <v:rect id="_x0000_i1032" style="width:540pt;height:1.5pt" o:hralign="center" o:hrstd="t" o:hrnoshade="t" o:hr="t" fillcolor="black [3213]" stroked="f"/>
        </w:pict>
      </w:r>
    </w:p>
    <w:p w14:paraId="3F8BD1F3" w14:textId="77777777" w:rsidR="00D45947" w:rsidRPr="00E40BC3" w:rsidRDefault="00D45947" w:rsidP="00E40BC3">
      <w:pPr>
        <w:spacing w:after="0" w:line="240" w:lineRule="auto"/>
        <w:rPr>
          <w:b/>
          <w:bCs/>
          <w:sz w:val="22"/>
          <w:szCs w:val="22"/>
        </w:rPr>
      </w:pPr>
      <w:r w:rsidRPr="00E40BC3">
        <w:rPr>
          <w:b/>
          <w:bCs/>
          <w:sz w:val="22"/>
          <w:szCs w:val="22"/>
        </w:rPr>
        <w:t>Recommended Staff Response Approach</w:t>
      </w:r>
    </w:p>
    <w:p w14:paraId="72022979" w14:textId="77777777" w:rsidR="00D45947" w:rsidRPr="00D45947" w:rsidRDefault="00D45947" w:rsidP="00E40BC3">
      <w:pPr>
        <w:spacing w:after="0" w:line="240" w:lineRule="auto"/>
        <w:rPr>
          <w:sz w:val="22"/>
          <w:szCs w:val="22"/>
        </w:rPr>
      </w:pPr>
      <w:r w:rsidRPr="00D45947">
        <w:rPr>
          <w:sz w:val="22"/>
          <w:szCs w:val="22"/>
        </w:rPr>
        <w:t>When speaking with students:</w:t>
      </w:r>
    </w:p>
    <w:p w14:paraId="57FDEAC3" w14:textId="77777777" w:rsidR="00D45947" w:rsidRPr="00D45947" w:rsidRDefault="00D45947" w:rsidP="00025176">
      <w:pPr>
        <w:numPr>
          <w:ilvl w:val="0"/>
          <w:numId w:val="13"/>
        </w:numPr>
        <w:spacing w:after="0" w:line="240" w:lineRule="auto"/>
        <w:rPr>
          <w:sz w:val="22"/>
          <w:szCs w:val="22"/>
        </w:rPr>
      </w:pPr>
      <w:r w:rsidRPr="00D45947">
        <w:rPr>
          <w:sz w:val="22"/>
          <w:szCs w:val="22"/>
        </w:rPr>
        <w:t xml:space="preserve">Provide general information when appropriate </w:t>
      </w:r>
    </w:p>
    <w:p w14:paraId="43241295" w14:textId="77777777" w:rsidR="00D45947" w:rsidRPr="00D45947" w:rsidRDefault="00D45947" w:rsidP="00025176">
      <w:pPr>
        <w:numPr>
          <w:ilvl w:val="0"/>
          <w:numId w:val="13"/>
        </w:numPr>
        <w:spacing w:after="0" w:line="240" w:lineRule="auto"/>
        <w:rPr>
          <w:sz w:val="22"/>
          <w:szCs w:val="22"/>
        </w:rPr>
      </w:pPr>
      <w:r w:rsidRPr="00D45947">
        <w:rPr>
          <w:sz w:val="22"/>
          <w:szCs w:val="22"/>
        </w:rPr>
        <w:t xml:space="preserve">Avoid making definitive aid determinations outside official guidance </w:t>
      </w:r>
    </w:p>
    <w:p w14:paraId="59E9AC81" w14:textId="5C2523B2" w:rsidR="00D45947" w:rsidRPr="00D45947" w:rsidRDefault="00D45947" w:rsidP="00025176">
      <w:pPr>
        <w:numPr>
          <w:ilvl w:val="0"/>
          <w:numId w:val="13"/>
        </w:numPr>
        <w:spacing w:after="0" w:line="240" w:lineRule="auto"/>
        <w:rPr>
          <w:sz w:val="22"/>
          <w:szCs w:val="22"/>
        </w:rPr>
      </w:pPr>
      <w:r w:rsidRPr="00D45947">
        <w:rPr>
          <w:sz w:val="22"/>
          <w:szCs w:val="22"/>
        </w:rPr>
        <w:t xml:space="preserve">Encourage students to contact </w:t>
      </w:r>
      <w:r w:rsidR="00317795">
        <w:rPr>
          <w:sz w:val="22"/>
          <w:szCs w:val="22"/>
        </w:rPr>
        <w:t>SFS</w:t>
      </w:r>
      <w:r w:rsidRPr="00D45947">
        <w:rPr>
          <w:sz w:val="22"/>
          <w:szCs w:val="22"/>
        </w:rPr>
        <w:t xml:space="preserve"> with individualized questions </w:t>
      </w:r>
    </w:p>
    <w:p w14:paraId="748BAA8D" w14:textId="77777777" w:rsidR="00D45947" w:rsidRPr="00D45947" w:rsidRDefault="00D45947" w:rsidP="00025176">
      <w:pPr>
        <w:numPr>
          <w:ilvl w:val="0"/>
          <w:numId w:val="13"/>
        </w:numPr>
        <w:spacing w:after="0" w:line="240" w:lineRule="auto"/>
        <w:rPr>
          <w:sz w:val="22"/>
          <w:szCs w:val="22"/>
        </w:rPr>
      </w:pPr>
      <w:r w:rsidRPr="00D45947">
        <w:rPr>
          <w:sz w:val="22"/>
          <w:szCs w:val="22"/>
        </w:rPr>
        <w:t xml:space="preserve">Acknowledge that guidance is still evolving </w:t>
      </w:r>
    </w:p>
    <w:p w14:paraId="2D1ACD53" w14:textId="77777777" w:rsidR="00D45947" w:rsidRPr="00E40BC3" w:rsidRDefault="00D45947" w:rsidP="00E40BC3">
      <w:pPr>
        <w:spacing w:after="0" w:line="240" w:lineRule="auto"/>
        <w:rPr>
          <w:b/>
          <w:bCs/>
          <w:sz w:val="22"/>
          <w:szCs w:val="22"/>
        </w:rPr>
      </w:pPr>
      <w:r w:rsidRPr="00E40BC3">
        <w:rPr>
          <w:b/>
          <w:bCs/>
          <w:sz w:val="22"/>
          <w:szCs w:val="22"/>
        </w:rPr>
        <w:t>Helpful Reminder</w:t>
      </w:r>
    </w:p>
    <w:p w14:paraId="7843A46B" w14:textId="77777777" w:rsidR="00D45947" w:rsidRPr="00D45947" w:rsidRDefault="00D45947" w:rsidP="00E40BC3">
      <w:pPr>
        <w:spacing w:after="0" w:line="240" w:lineRule="auto"/>
        <w:rPr>
          <w:sz w:val="22"/>
          <w:szCs w:val="22"/>
        </w:rPr>
      </w:pPr>
      <w:r w:rsidRPr="00D45947">
        <w:rPr>
          <w:sz w:val="22"/>
          <w:szCs w:val="22"/>
        </w:rPr>
        <w:t>Students may be anxious or overwhelmed by changing information. Consistent messaging and appropriate referrals can help reduce confusion and support informed decision-making.</w:t>
      </w:r>
    </w:p>
    <w:p w14:paraId="2C1F52FD" w14:textId="13DD3438" w:rsidR="00CF75A3" w:rsidRDefault="00CF75A3">
      <w:pPr>
        <w:rPr>
          <w:b/>
          <w:bCs/>
          <w:sz w:val="28"/>
          <w:szCs w:val="28"/>
        </w:rPr>
      </w:pPr>
      <w:r>
        <w:rPr>
          <w:b/>
          <w:bCs/>
          <w:sz w:val="28"/>
          <w:szCs w:val="28"/>
        </w:rPr>
        <w:br w:type="page"/>
      </w:r>
    </w:p>
    <w:p w14:paraId="08CB2F17" w14:textId="7E85610E" w:rsidR="00097181" w:rsidRPr="006B1BE8" w:rsidRDefault="00097181" w:rsidP="006B1BE8">
      <w:pPr>
        <w:pStyle w:val="Heading1"/>
      </w:pPr>
      <w:bookmarkStart w:id="22" w:name="resources"/>
      <w:bookmarkStart w:id="23" w:name="_Toc229649902"/>
      <w:r w:rsidRPr="006B1BE8">
        <w:lastRenderedPageBreak/>
        <w:t xml:space="preserve">Items Not </w:t>
      </w:r>
      <w:r w:rsidR="006B1BE8" w:rsidRPr="006B1BE8">
        <w:t>Addressed</w:t>
      </w:r>
      <w:bookmarkEnd w:id="23"/>
    </w:p>
    <w:tbl>
      <w:tblPr>
        <w:tblW w:w="10890" w:type="dxa"/>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77"/>
        <w:gridCol w:w="4403"/>
        <w:gridCol w:w="4410"/>
      </w:tblGrid>
      <w:tr w:rsidR="00F35CF2" w:rsidRPr="00801DF8" w14:paraId="5757B056" w14:textId="77777777" w:rsidTr="006B2875">
        <w:trPr>
          <w:tblHeader/>
          <w:tblCellSpacing w:w="15" w:type="dxa"/>
        </w:trPr>
        <w:tc>
          <w:tcPr>
            <w:tcW w:w="2032" w:type="dxa"/>
            <w:tcBorders>
              <w:top w:val="single" w:sz="24" w:space="0" w:color="auto"/>
              <w:bottom w:val="single" w:sz="24" w:space="0" w:color="auto"/>
            </w:tcBorders>
            <w:vAlign w:val="center"/>
            <w:hideMark/>
          </w:tcPr>
          <w:p w14:paraId="75DA2C9D" w14:textId="77777777" w:rsidR="00F35CF2" w:rsidRPr="0007798F" w:rsidRDefault="00F35CF2">
            <w:pPr>
              <w:spacing w:after="0"/>
              <w:rPr>
                <w:b/>
                <w:sz w:val="22"/>
                <w:szCs w:val="22"/>
              </w:rPr>
            </w:pPr>
            <w:r w:rsidRPr="0007798F">
              <w:rPr>
                <w:b/>
                <w:sz w:val="22"/>
                <w:szCs w:val="22"/>
              </w:rPr>
              <w:t>Topic</w:t>
            </w:r>
          </w:p>
        </w:tc>
        <w:tc>
          <w:tcPr>
            <w:tcW w:w="4373" w:type="dxa"/>
            <w:tcBorders>
              <w:top w:val="single" w:sz="24" w:space="0" w:color="auto"/>
              <w:bottom w:val="single" w:sz="24" w:space="0" w:color="auto"/>
            </w:tcBorders>
            <w:vAlign w:val="center"/>
          </w:tcPr>
          <w:p w14:paraId="4DEE8A21" w14:textId="1BA9CE17" w:rsidR="00F35CF2" w:rsidRPr="0007798F" w:rsidRDefault="00F35CF2">
            <w:pPr>
              <w:spacing w:after="0"/>
              <w:rPr>
                <w:b/>
                <w:sz w:val="22"/>
                <w:szCs w:val="22"/>
              </w:rPr>
            </w:pPr>
            <w:r>
              <w:rPr>
                <w:b/>
                <w:sz w:val="22"/>
                <w:szCs w:val="22"/>
              </w:rPr>
              <w:t>Specifics</w:t>
            </w:r>
          </w:p>
        </w:tc>
        <w:tc>
          <w:tcPr>
            <w:tcW w:w="4365" w:type="dxa"/>
            <w:tcBorders>
              <w:top w:val="single" w:sz="24" w:space="0" w:color="auto"/>
              <w:bottom w:val="single" w:sz="24" w:space="0" w:color="auto"/>
            </w:tcBorders>
            <w:vAlign w:val="center"/>
            <w:hideMark/>
          </w:tcPr>
          <w:p w14:paraId="59D18E94" w14:textId="77777777" w:rsidR="00F35CF2" w:rsidRPr="0007798F" w:rsidRDefault="00F35CF2">
            <w:pPr>
              <w:spacing w:after="0"/>
              <w:rPr>
                <w:b/>
                <w:sz w:val="22"/>
                <w:szCs w:val="22"/>
              </w:rPr>
            </w:pPr>
            <w:r w:rsidRPr="0007798F">
              <w:rPr>
                <w:b/>
                <w:sz w:val="22"/>
                <w:szCs w:val="22"/>
              </w:rPr>
              <w:t>Key Staff Guidance</w:t>
            </w:r>
          </w:p>
        </w:tc>
      </w:tr>
      <w:tr w:rsidR="00F35CF2" w:rsidRPr="00801DF8" w14:paraId="3F6E081C" w14:textId="77777777" w:rsidTr="006B2875">
        <w:trPr>
          <w:tblCellSpacing w:w="15" w:type="dxa"/>
        </w:trPr>
        <w:tc>
          <w:tcPr>
            <w:tcW w:w="2032" w:type="dxa"/>
            <w:vAlign w:val="center"/>
          </w:tcPr>
          <w:p w14:paraId="5A14B4A6" w14:textId="11B6B607" w:rsidR="00F35CF2" w:rsidRPr="00177030" w:rsidRDefault="00F35CF2">
            <w:pPr>
              <w:rPr>
                <w:b/>
                <w:bCs/>
                <w:sz w:val="22"/>
                <w:szCs w:val="22"/>
              </w:rPr>
            </w:pPr>
            <w:r>
              <w:rPr>
                <w:b/>
                <w:bCs/>
                <w:sz w:val="22"/>
                <w:szCs w:val="22"/>
              </w:rPr>
              <w:t>Workforce Pell</w:t>
            </w:r>
          </w:p>
        </w:tc>
        <w:tc>
          <w:tcPr>
            <w:tcW w:w="4373" w:type="dxa"/>
            <w:vAlign w:val="center"/>
          </w:tcPr>
          <w:p w14:paraId="6763233D" w14:textId="3689C3A4" w:rsidR="00F35CF2" w:rsidRPr="00C61F14" w:rsidRDefault="000C1342">
            <w:pPr>
              <w:rPr>
                <w:sz w:val="22"/>
                <w:szCs w:val="22"/>
              </w:rPr>
            </w:pPr>
            <w:r w:rsidRPr="00C61F14">
              <w:rPr>
                <w:sz w:val="22"/>
                <w:szCs w:val="22"/>
              </w:rPr>
              <w:t xml:space="preserve">New program created </w:t>
            </w:r>
            <w:r w:rsidR="00CC59D1" w:rsidRPr="00C61F14">
              <w:rPr>
                <w:sz w:val="22"/>
                <w:szCs w:val="22"/>
              </w:rPr>
              <w:t xml:space="preserve">for students to receive </w:t>
            </w:r>
            <w:r w:rsidR="00C61F14" w:rsidRPr="00C61F14">
              <w:rPr>
                <w:sz w:val="22"/>
                <w:szCs w:val="22"/>
              </w:rPr>
              <w:t>Pell</w:t>
            </w:r>
            <w:r w:rsidR="0096533D" w:rsidRPr="00C61F14">
              <w:rPr>
                <w:sz w:val="22"/>
                <w:szCs w:val="22"/>
              </w:rPr>
              <w:t xml:space="preserve"> in programs that lead to </w:t>
            </w:r>
            <w:r w:rsidR="007713CF" w:rsidRPr="00C61F14">
              <w:rPr>
                <w:sz w:val="22"/>
                <w:szCs w:val="22"/>
              </w:rPr>
              <w:t xml:space="preserve">a ‘portable, stackable” credential across more than one </w:t>
            </w:r>
            <w:r w:rsidR="00C61F14" w:rsidRPr="00C61F14">
              <w:rPr>
                <w:sz w:val="22"/>
                <w:szCs w:val="22"/>
              </w:rPr>
              <w:t>employer</w:t>
            </w:r>
            <w:r w:rsidR="007713CF" w:rsidRPr="00C61F14">
              <w:rPr>
                <w:sz w:val="22"/>
                <w:szCs w:val="22"/>
              </w:rPr>
              <w:t xml:space="preserve"> or prepares a student for entry level </w:t>
            </w:r>
            <w:r w:rsidR="00C61F14" w:rsidRPr="00C61F14">
              <w:rPr>
                <w:sz w:val="22"/>
                <w:szCs w:val="22"/>
              </w:rPr>
              <w:t>employment</w:t>
            </w:r>
            <w:r w:rsidR="007713CF" w:rsidRPr="00C61F14">
              <w:rPr>
                <w:sz w:val="22"/>
                <w:szCs w:val="22"/>
              </w:rPr>
              <w:t xml:space="preserve"> </w:t>
            </w:r>
            <w:r w:rsidR="00C61F14" w:rsidRPr="00C61F14">
              <w:rPr>
                <w:sz w:val="22"/>
                <w:szCs w:val="22"/>
              </w:rPr>
              <w:t xml:space="preserve">for which there is only one recognized postsecondary credential. </w:t>
            </w:r>
          </w:p>
        </w:tc>
        <w:tc>
          <w:tcPr>
            <w:tcW w:w="4365" w:type="dxa"/>
            <w:vAlign w:val="center"/>
          </w:tcPr>
          <w:p w14:paraId="3137A97E" w14:textId="08A49970" w:rsidR="00F35CF2" w:rsidRPr="00177030" w:rsidRDefault="00D264E8">
            <w:pPr>
              <w:rPr>
                <w:sz w:val="22"/>
                <w:szCs w:val="22"/>
              </w:rPr>
            </w:pPr>
            <w:r>
              <w:rPr>
                <w:sz w:val="22"/>
                <w:szCs w:val="22"/>
              </w:rPr>
              <w:t xml:space="preserve">WSU </w:t>
            </w:r>
            <w:r w:rsidR="0061515E">
              <w:rPr>
                <w:sz w:val="22"/>
                <w:szCs w:val="22"/>
              </w:rPr>
              <w:t>is currently not participating in this program</w:t>
            </w:r>
            <w:r w:rsidR="002B4678">
              <w:rPr>
                <w:sz w:val="22"/>
                <w:szCs w:val="22"/>
              </w:rPr>
              <w:t xml:space="preserve">. </w:t>
            </w:r>
          </w:p>
        </w:tc>
      </w:tr>
      <w:tr w:rsidR="00F35CF2" w:rsidRPr="00801DF8" w14:paraId="5FE9AF99" w14:textId="77777777" w:rsidTr="006B2875">
        <w:trPr>
          <w:tblCellSpacing w:w="15" w:type="dxa"/>
        </w:trPr>
        <w:tc>
          <w:tcPr>
            <w:tcW w:w="2032" w:type="dxa"/>
            <w:vAlign w:val="center"/>
          </w:tcPr>
          <w:p w14:paraId="7B3A02FE" w14:textId="241923F0" w:rsidR="00F35CF2" w:rsidRPr="00177030" w:rsidRDefault="00F35CF2">
            <w:pPr>
              <w:rPr>
                <w:b/>
                <w:bCs/>
                <w:sz w:val="22"/>
                <w:szCs w:val="22"/>
              </w:rPr>
            </w:pPr>
            <w:r>
              <w:rPr>
                <w:b/>
                <w:bCs/>
                <w:sz w:val="22"/>
                <w:szCs w:val="22"/>
              </w:rPr>
              <w:t xml:space="preserve">Student </w:t>
            </w:r>
            <w:r w:rsidR="00BF0030">
              <w:rPr>
                <w:b/>
                <w:bCs/>
                <w:sz w:val="22"/>
                <w:szCs w:val="22"/>
              </w:rPr>
              <w:t xml:space="preserve">Loan </w:t>
            </w:r>
            <w:r>
              <w:rPr>
                <w:b/>
                <w:bCs/>
                <w:sz w:val="22"/>
                <w:szCs w:val="22"/>
              </w:rPr>
              <w:t xml:space="preserve">Repayment </w:t>
            </w:r>
          </w:p>
        </w:tc>
        <w:tc>
          <w:tcPr>
            <w:tcW w:w="4373" w:type="dxa"/>
            <w:vAlign w:val="center"/>
          </w:tcPr>
          <w:p w14:paraId="7B91CEE5" w14:textId="1FEBB8C4" w:rsidR="00F35CF2" w:rsidRPr="00177030" w:rsidRDefault="00F35CF2">
            <w:pPr>
              <w:rPr>
                <w:sz w:val="22"/>
                <w:szCs w:val="22"/>
              </w:rPr>
            </w:pPr>
            <w:r>
              <w:rPr>
                <w:sz w:val="22"/>
                <w:szCs w:val="22"/>
              </w:rPr>
              <w:t>There are several different repayment change</w:t>
            </w:r>
            <w:r w:rsidR="009B29D2">
              <w:rPr>
                <w:sz w:val="22"/>
                <w:szCs w:val="22"/>
              </w:rPr>
              <w:t xml:space="preserve">s, </w:t>
            </w:r>
            <w:r w:rsidR="008142CC">
              <w:rPr>
                <w:sz w:val="22"/>
                <w:szCs w:val="22"/>
              </w:rPr>
              <w:t xml:space="preserve">terms and options such as </w:t>
            </w:r>
            <w:r w:rsidR="00873716">
              <w:rPr>
                <w:sz w:val="22"/>
                <w:szCs w:val="22"/>
              </w:rPr>
              <w:t>a new Standard Repayment plan</w:t>
            </w:r>
            <w:r w:rsidR="00332631">
              <w:rPr>
                <w:sz w:val="22"/>
                <w:szCs w:val="22"/>
              </w:rPr>
              <w:t xml:space="preserve">, the loan deferment option </w:t>
            </w:r>
            <w:r w:rsidR="00736CFA">
              <w:rPr>
                <w:sz w:val="22"/>
                <w:szCs w:val="22"/>
              </w:rPr>
              <w:t>being sunse</w:t>
            </w:r>
            <w:r w:rsidR="0042095D">
              <w:rPr>
                <w:sz w:val="22"/>
                <w:szCs w:val="22"/>
              </w:rPr>
              <w:t>t</w:t>
            </w:r>
            <w:r w:rsidR="00736CFA">
              <w:rPr>
                <w:sz w:val="22"/>
                <w:szCs w:val="22"/>
              </w:rPr>
              <w:t>, etc.</w:t>
            </w:r>
          </w:p>
        </w:tc>
        <w:tc>
          <w:tcPr>
            <w:tcW w:w="4365" w:type="dxa"/>
            <w:vAlign w:val="center"/>
          </w:tcPr>
          <w:p w14:paraId="5B0EC007" w14:textId="7137A840" w:rsidR="00F35CF2" w:rsidRPr="00177030" w:rsidRDefault="002E3FD4">
            <w:pPr>
              <w:rPr>
                <w:sz w:val="22"/>
                <w:szCs w:val="22"/>
              </w:rPr>
            </w:pPr>
            <w:r>
              <w:rPr>
                <w:sz w:val="22"/>
                <w:szCs w:val="22"/>
              </w:rPr>
              <w:t>“</w:t>
            </w:r>
            <w:r w:rsidR="006B0E95">
              <w:rPr>
                <w:sz w:val="22"/>
                <w:szCs w:val="22"/>
              </w:rPr>
              <w:t xml:space="preserve">SFS suggests that you reach out to your servicer to determine </w:t>
            </w:r>
            <w:r w:rsidR="00DE359E">
              <w:rPr>
                <w:sz w:val="22"/>
                <w:szCs w:val="22"/>
              </w:rPr>
              <w:t>your best loan repayment options</w:t>
            </w:r>
            <w:r>
              <w:rPr>
                <w:sz w:val="22"/>
                <w:szCs w:val="22"/>
              </w:rPr>
              <w:t>.”</w:t>
            </w:r>
          </w:p>
        </w:tc>
      </w:tr>
      <w:tr w:rsidR="00F35CF2" w:rsidRPr="00801DF8" w14:paraId="00991B3A" w14:textId="77777777" w:rsidTr="006B2875">
        <w:trPr>
          <w:tblCellSpacing w:w="15" w:type="dxa"/>
        </w:trPr>
        <w:tc>
          <w:tcPr>
            <w:tcW w:w="2032" w:type="dxa"/>
            <w:vAlign w:val="center"/>
          </w:tcPr>
          <w:p w14:paraId="23025F5E" w14:textId="575DEC26" w:rsidR="00F35CF2" w:rsidRPr="00177030" w:rsidRDefault="00E93D38">
            <w:pPr>
              <w:rPr>
                <w:b/>
                <w:bCs/>
                <w:sz w:val="22"/>
                <w:szCs w:val="22"/>
              </w:rPr>
            </w:pPr>
            <w:r>
              <w:rPr>
                <w:b/>
                <w:bCs/>
                <w:sz w:val="22"/>
                <w:szCs w:val="22"/>
              </w:rPr>
              <w:t>Institutional accountability</w:t>
            </w:r>
          </w:p>
        </w:tc>
        <w:tc>
          <w:tcPr>
            <w:tcW w:w="4373" w:type="dxa"/>
            <w:vAlign w:val="center"/>
          </w:tcPr>
          <w:p w14:paraId="2D116A5F" w14:textId="6C071FF5" w:rsidR="00F35CF2" w:rsidRPr="00177030" w:rsidRDefault="00A477EF">
            <w:pPr>
              <w:rPr>
                <w:sz w:val="22"/>
                <w:szCs w:val="22"/>
              </w:rPr>
            </w:pPr>
            <w:r>
              <w:rPr>
                <w:sz w:val="22"/>
                <w:szCs w:val="22"/>
              </w:rPr>
              <w:t xml:space="preserve">New accountability measures </w:t>
            </w:r>
            <w:r w:rsidR="00360CB4">
              <w:rPr>
                <w:sz w:val="22"/>
                <w:szCs w:val="22"/>
              </w:rPr>
              <w:t xml:space="preserve">to compare </w:t>
            </w:r>
            <w:r w:rsidR="004A63B3">
              <w:rPr>
                <w:sz w:val="22"/>
                <w:szCs w:val="22"/>
              </w:rPr>
              <w:t>earnings</w:t>
            </w:r>
            <w:r w:rsidR="007B2892">
              <w:rPr>
                <w:sz w:val="22"/>
                <w:szCs w:val="22"/>
              </w:rPr>
              <w:t xml:space="preserve"> of completers after their program completions</w:t>
            </w:r>
            <w:r w:rsidR="005A4DE2">
              <w:rPr>
                <w:sz w:val="22"/>
                <w:szCs w:val="22"/>
              </w:rPr>
              <w:t xml:space="preserve">. </w:t>
            </w:r>
          </w:p>
        </w:tc>
        <w:tc>
          <w:tcPr>
            <w:tcW w:w="4365" w:type="dxa"/>
            <w:vAlign w:val="center"/>
          </w:tcPr>
          <w:p w14:paraId="4C8E0D17" w14:textId="2B831DA1" w:rsidR="00F35CF2" w:rsidRPr="00177030" w:rsidRDefault="009F2C6C">
            <w:pPr>
              <w:rPr>
                <w:sz w:val="22"/>
                <w:szCs w:val="22"/>
              </w:rPr>
            </w:pPr>
            <w:r>
              <w:rPr>
                <w:sz w:val="22"/>
                <w:szCs w:val="22"/>
              </w:rPr>
              <w:t>WSU Student Financial Services Office and Institutional Research Office are working together to ensure</w:t>
            </w:r>
            <w:r w:rsidR="001E6F21">
              <w:rPr>
                <w:sz w:val="22"/>
                <w:szCs w:val="22"/>
              </w:rPr>
              <w:t xml:space="preserve"> we are administratively capable</w:t>
            </w:r>
            <w:r w:rsidR="006B2875">
              <w:rPr>
                <w:sz w:val="22"/>
                <w:szCs w:val="22"/>
              </w:rPr>
              <w:t>.</w:t>
            </w:r>
          </w:p>
        </w:tc>
      </w:tr>
    </w:tbl>
    <w:p w14:paraId="454525E2" w14:textId="0CB63AD1" w:rsidR="006B1BE8" w:rsidRDefault="006B1BE8">
      <w:pPr>
        <w:rPr>
          <w:rFonts w:eastAsiaTheme="minorEastAsia"/>
          <w:b/>
          <w:bCs/>
          <w:sz w:val="28"/>
          <w:szCs w:val="28"/>
        </w:rPr>
      </w:pPr>
    </w:p>
    <w:p w14:paraId="1FA8C475" w14:textId="77777777" w:rsidR="006B1BE8" w:rsidRDefault="006B1BE8">
      <w:pPr>
        <w:rPr>
          <w:rFonts w:eastAsiaTheme="minorEastAsia"/>
          <w:b/>
          <w:bCs/>
          <w:sz w:val="28"/>
          <w:szCs w:val="28"/>
        </w:rPr>
      </w:pPr>
      <w:r>
        <w:rPr>
          <w:rFonts w:eastAsiaTheme="minorEastAsia"/>
          <w:b/>
          <w:bCs/>
          <w:sz w:val="28"/>
          <w:szCs w:val="28"/>
        </w:rPr>
        <w:br w:type="page"/>
      </w:r>
    </w:p>
    <w:p w14:paraId="5C583548" w14:textId="77777777" w:rsidR="00097181" w:rsidRDefault="00097181">
      <w:pPr>
        <w:rPr>
          <w:rFonts w:eastAsiaTheme="minorEastAsia"/>
          <w:b/>
          <w:bCs/>
          <w:sz w:val="28"/>
          <w:szCs w:val="28"/>
        </w:rPr>
      </w:pPr>
    </w:p>
    <w:p w14:paraId="0928A449" w14:textId="247C07D4" w:rsidR="00AD10D2" w:rsidRDefault="00AD10D2" w:rsidP="006B1BE8">
      <w:pPr>
        <w:pStyle w:val="Heading1"/>
      </w:pPr>
      <w:bookmarkStart w:id="24" w:name="_Toc229649903"/>
      <w:r>
        <w:t>Other Resources:</w:t>
      </w:r>
      <w:bookmarkEnd w:id="22"/>
      <w:bookmarkEnd w:id="24"/>
    </w:p>
    <w:p w14:paraId="5B1772FC" w14:textId="77777777" w:rsidR="00330772" w:rsidRPr="00330772" w:rsidRDefault="00330772" w:rsidP="00330772"/>
    <w:p w14:paraId="00E71B1C" w14:textId="6C2744A5" w:rsidR="00162751" w:rsidRDefault="00E037B1" w:rsidP="00583744">
      <w:hyperlink r:id="rId20" w:history="1">
        <w:r w:rsidRPr="00EF2B9D">
          <w:rPr>
            <w:rStyle w:val="Hyperlink"/>
            <w:sz w:val="22"/>
            <w:szCs w:val="22"/>
          </w:rPr>
          <w:t xml:space="preserve">NASFAA: Brief </w:t>
        </w:r>
        <w:r w:rsidR="00EF2B9D" w:rsidRPr="00EF2B9D">
          <w:rPr>
            <w:rStyle w:val="Hyperlink"/>
            <w:sz w:val="22"/>
            <w:szCs w:val="22"/>
          </w:rPr>
          <w:t xml:space="preserve">for </w:t>
        </w:r>
        <w:r w:rsidR="00993183">
          <w:rPr>
            <w:rStyle w:val="Hyperlink"/>
            <w:sz w:val="22"/>
            <w:szCs w:val="22"/>
          </w:rPr>
          <w:t>C</w:t>
        </w:r>
        <w:r w:rsidR="00EF2B9D" w:rsidRPr="00EF2B9D">
          <w:rPr>
            <w:rStyle w:val="Hyperlink"/>
            <w:sz w:val="22"/>
            <w:szCs w:val="22"/>
          </w:rPr>
          <w:t>ampus Leadership (Updated 3/9/26)</w:t>
        </w:r>
      </w:hyperlink>
    </w:p>
    <w:p w14:paraId="345B1E7A" w14:textId="3A563499" w:rsidR="007E0C5B" w:rsidRDefault="007E0C5B" w:rsidP="00583744">
      <w:hyperlink r:id="rId21" w:history="1">
        <w:r w:rsidRPr="00756EB1">
          <w:rPr>
            <w:rStyle w:val="Hyperlink"/>
          </w:rPr>
          <w:t>FSA- Important Definitions</w:t>
        </w:r>
      </w:hyperlink>
    </w:p>
    <w:p w14:paraId="52B23CA2" w14:textId="4D37F317" w:rsidR="007E0C5B" w:rsidRDefault="000B5FF3" w:rsidP="00583744">
      <w:pPr>
        <w:rPr>
          <w:rStyle w:val="Hyperlink"/>
        </w:rPr>
      </w:pPr>
      <w:hyperlink r:id="rId22" w:history="1">
        <w:r w:rsidRPr="00A41BC9">
          <w:rPr>
            <w:rStyle w:val="Hyperlink"/>
          </w:rPr>
          <w:t xml:space="preserve">FSA- </w:t>
        </w:r>
        <w:r w:rsidR="00A41BC9" w:rsidRPr="00A41BC9">
          <w:rPr>
            <w:rStyle w:val="Hyperlink"/>
          </w:rPr>
          <w:t>One Big Beautiful Bill Act Information Resources</w:t>
        </w:r>
      </w:hyperlink>
    </w:p>
    <w:p w14:paraId="46F6EEED" w14:textId="40E4F891" w:rsidR="00F60321" w:rsidRDefault="00F60321" w:rsidP="00583744">
      <w:hyperlink r:id="rId23" w:history="1">
        <w:r w:rsidRPr="00D27005">
          <w:rPr>
            <w:rStyle w:val="Hyperlink"/>
          </w:rPr>
          <w:t>NASFAA: O</w:t>
        </w:r>
        <w:r w:rsidR="00D27005" w:rsidRPr="00D27005">
          <w:rPr>
            <w:rStyle w:val="Hyperlink"/>
          </w:rPr>
          <w:t xml:space="preserve">ne Big Beautiful Bill Act </w:t>
        </w:r>
        <w:r w:rsidR="000A1975" w:rsidRPr="00D27005">
          <w:rPr>
            <w:rStyle w:val="Hyperlink"/>
          </w:rPr>
          <w:t>WebCenter</w:t>
        </w:r>
      </w:hyperlink>
    </w:p>
    <w:p w14:paraId="3BE62A2B" w14:textId="721D6708" w:rsidR="00BA4446" w:rsidRDefault="00802DE9" w:rsidP="00583744">
      <w:hyperlink r:id="rId24" w:history="1">
        <w:r w:rsidR="00BA4446" w:rsidRPr="00802DE9">
          <w:rPr>
            <w:rStyle w:val="Hyperlink"/>
          </w:rPr>
          <w:t>FSA Training</w:t>
        </w:r>
        <w:r w:rsidRPr="00802DE9">
          <w:rPr>
            <w:rStyle w:val="Hyperlink"/>
          </w:rPr>
          <w:t>: Legacy Loan Limits Q&amp;A</w:t>
        </w:r>
      </w:hyperlink>
    </w:p>
    <w:p w14:paraId="4079EB9A" w14:textId="6A479544" w:rsidR="00910A47" w:rsidRPr="00583744" w:rsidRDefault="00BF3B2D" w:rsidP="00583744">
      <w:pPr>
        <w:rPr>
          <w:sz w:val="22"/>
          <w:szCs w:val="22"/>
        </w:rPr>
      </w:pPr>
      <w:hyperlink r:id="rId25" w:history="1">
        <w:r w:rsidR="00910A47" w:rsidRPr="00BF3B2D">
          <w:rPr>
            <w:rStyle w:val="Hyperlink"/>
          </w:rPr>
          <w:t>For</w:t>
        </w:r>
        <w:r w:rsidR="00266F62" w:rsidRPr="00BF3B2D">
          <w:rPr>
            <w:rStyle w:val="Hyperlink"/>
          </w:rPr>
          <w:t xml:space="preserve"> FA Admini</w:t>
        </w:r>
        <w:r w:rsidR="00CA7DC4" w:rsidRPr="00BF3B2D">
          <w:rPr>
            <w:rStyle w:val="Hyperlink"/>
          </w:rPr>
          <w:t>strators- NASFAA Ask Regs on OB3 Articles and Resources</w:t>
        </w:r>
      </w:hyperlink>
    </w:p>
    <w:sectPr w:rsidR="00910A47" w:rsidRPr="00583744" w:rsidSect="000B4392">
      <w:headerReference w:type="default" r:id="rId26"/>
      <w:footerReference w:type="default" r:id="rId27"/>
      <w:headerReference w:type="first" r:id="rId28"/>
      <w:footerReference w:type="first" r:id="rId29"/>
      <w:pgSz w:w="12240" w:h="15840"/>
      <w:pgMar w:top="720" w:right="720" w:bottom="720" w:left="720" w:header="144" w:footer="14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1050A" w14:textId="77777777" w:rsidR="009336E0" w:rsidRDefault="009336E0" w:rsidP="00DB034C">
      <w:pPr>
        <w:spacing w:after="0" w:line="240" w:lineRule="auto"/>
      </w:pPr>
      <w:r>
        <w:separator/>
      </w:r>
    </w:p>
  </w:endnote>
  <w:endnote w:type="continuationSeparator" w:id="0">
    <w:p w14:paraId="28B97C19" w14:textId="77777777" w:rsidR="009336E0" w:rsidRDefault="009336E0" w:rsidP="00DB034C">
      <w:pPr>
        <w:spacing w:after="0" w:line="240" w:lineRule="auto"/>
      </w:pPr>
      <w:r>
        <w:continuationSeparator/>
      </w:r>
    </w:p>
  </w:endnote>
  <w:endnote w:type="continuationNotice" w:id="1">
    <w:p w14:paraId="5146EDD3" w14:textId="77777777" w:rsidR="009336E0" w:rsidRDefault="009336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3711B77B" w14:paraId="05202679" w14:textId="77777777" w:rsidTr="3711B77B">
      <w:trPr>
        <w:trHeight w:val="300"/>
      </w:trPr>
      <w:tc>
        <w:tcPr>
          <w:tcW w:w="3600" w:type="dxa"/>
        </w:tcPr>
        <w:p w14:paraId="55A1F841" w14:textId="211D89DD" w:rsidR="3711B77B" w:rsidRDefault="3711B77B" w:rsidP="3711B77B">
          <w:pPr>
            <w:pStyle w:val="Header"/>
            <w:ind w:left="-115"/>
          </w:pPr>
        </w:p>
      </w:tc>
      <w:tc>
        <w:tcPr>
          <w:tcW w:w="3600" w:type="dxa"/>
        </w:tcPr>
        <w:p w14:paraId="2DB2254D" w14:textId="1BDE6EC8" w:rsidR="3711B77B" w:rsidRDefault="3711B77B" w:rsidP="3711B77B">
          <w:pPr>
            <w:pStyle w:val="Header"/>
            <w:jc w:val="center"/>
          </w:pPr>
        </w:p>
      </w:tc>
      <w:tc>
        <w:tcPr>
          <w:tcW w:w="3600" w:type="dxa"/>
        </w:tcPr>
        <w:p w14:paraId="57392FB1" w14:textId="672220F2" w:rsidR="3711B77B" w:rsidRDefault="3711B77B" w:rsidP="3711B77B">
          <w:pPr>
            <w:pStyle w:val="Header"/>
            <w:ind w:right="-115"/>
            <w:jc w:val="right"/>
          </w:pPr>
          <w:r>
            <w:fldChar w:fldCharType="begin"/>
          </w:r>
          <w:r>
            <w:instrText>PAGE</w:instrText>
          </w:r>
          <w:r>
            <w:fldChar w:fldCharType="separate"/>
          </w:r>
          <w:r w:rsidR="00025176">
            <w:rPr>
              <w:noProof/>
            </w:rPr>
            <w:t>1</w:t>
          </w:r>
          <w:r>
            <w:fldChar w:fldCharType="end"/>
          </w:r>
        </w:p>
      </w:tc>
    </w:tr>
  </w:tbl>
  <w:p w14:paraId="5FBC2257" w14:textId="6D267FCF" w:rsidR="3711B77B" w:rsidRDefault="3711B77B" w:rsidP="3711B7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3711B77B" w14:paraId="41F33AE4" w14:textId="77777777" w:rsidTr="3711B77B">
      <w:trPr>
        <w:trHeight w:val="300"/>
      </w:trPr>
      <w:tc>
        <w:tcPr>
          <w:tcW w:w="3600" w:type="dxa"/>
        </w:tcPr>
        <w:p w14:paraId="7CE8591C" w14:textId="300A7032" w:rsidR="3711B77B" w:rsidRDefault="3711B77B" w:rsidP="3711B77B">
          <w:pPr>
            <w:pStyle w:val="Header"/>
            <w:ind w:left="-115"/>
          </w:pPr>
        </w:p>
      </w:tc>
      <w:tc>
        <w:tcPr>
          <w:tcW w:w="3600" w:type="dxa"/>
        </w:tcPr>
        <w:p w14:paraId="11060004" w14:textId="26526DA0" w:rsidR="3711B77B" w:rsidRDefault="3711B77B" w:rsidP="3711B77B">
          <w:pPr>
            <w:pStyle w:val="Header"/>
            <w:jc w:val="center"/>
          </w:pPr>
        </w:p>
      </w:tc>
      <w:tc>
        <w:tcPr>
          <w:tcW w:w="3600" w:type="dxa"/>
        </w:tcPr>
        <w:p w14:paraId="73E13AE2" w14:textId="7442BB06" w:rsidR="3711B77B" w:rsidRDefault="3711B77B" w:rsidP="3711B77B">
          <w:pPr>
            <w:pStyle w:val="Header"/>
            <w:ind w:right="-115"/>
            <w:jc w:val="right"/>
          </w:pPr>
        </w:p>
      </w:tc>
    </w:tr>
  </w:tbl>
  <w:p w14:paraId="092D9DC2" w14:textId="71A57AFA" w:rsidR="3711B77B" w:rsidRDefault="3711B77B" w:rsidP="3711B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C3B48" w14:textId="77777777" w:rsidR="009336E0" w:rsidRDefault="009336E0" w:rsidP="00DB034C">
      <w:pPr>
        <w:spacing w:after="0" w:line="240" w:lineRule="auto"/>
      </w:pPr>
      <w:r>
        <w:separator/>
      </w:r>
    </w:p>
  </w:footnote>
  <w:footnote w:type="continuationSeparator" w:id="0">
    <w:p w14:paraId="7AF56A08" w14:textId="77777777" w:rsidR="009336E0" w:rsidRDefault="009336E0" w:rsidP="00DB034C">
      <w:pPr>
        <w:spacing w:after="0" w:line="240" w:lineRule="auto"/>
      </w:pPr>
      <w:r>
        <w:continuationSeparator/>
      </w:r>
    </w:p>
  </w:footnote>
  <w:footnote w:type="continuationNotice" w:id="1">
    <w:p w14:paraId="58C0FBE2" w14:textId="77777777" w:rsidR="009336E0" w:rsidRDefault="009336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3711B77B" w14:paraId="2CDD0FC8" w14:textId="77777777" w:rsidTr="3711B77B">
      <w:trPr>
        <w:trHeight w:val="300"/>
      </w:trPr>
      <w:tc>
        <w:tcPr>
          <w:tcW w:w="3600" w:type="dxa"/>
        </w:tcPr>
        <w:p w14:paraId="6C188C82" w14:textId="36192DE2" w:rsidR="3711B77B" w:rsidRDefault="3711B77B" w:rsidP="3711B77B">
          <w:pPr>
            <w:pStyle w:val="Header"/>
            <w:ind w:left="-115"/>
          </w:pPr>
        </w:p>
      </w:tc>
      <w:tc>
        <w:tcPr>
          <w:tcW w:w="3600" w:type="dxa"/>
        </w:tcPr>
        <w:p w14:paraId="7183F5A4" w14:textId="7D6A2DBE" w:rsidR="3711B77B" w:rsidRDefault="3711B77B" w:rsidP="3711B77B">
          <w:pPr>
            <w:pStyle w:val="Header"/>
            <w:jc w:val="center"/>
          </w:pPr>
        </w:p>
      </w:tc>
      <w:tc>
        <w:tcPr>
          <w:tcW w:w="3600" w:type="dxa"/>
        </w:tcPr>
        <w:p w14:paraId="351E7F1E" w14:textId="03E0E7ED" w:rsidR="3711B77B" w:rsidRDefault="3711B77B" w:rsidP="3711B77B">
          <w:pPr>
            <w:pStyle w:val="Header"/>
            <w:ind w:right="-115"/>
            <w:jc w:val="right"/>
          </w:pPr>
        </w:p>
      </w:tc>
    </w:tr>
  </w:tbl>
  <w:p w14:paraId="3BCACAFD" w14:textId="6E9D852C" w:rsidR="3711B77B" w:rsidRDefault="3711B77B" w:rsidP="3711B7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3711B77B" w14:paraId="63A026AF" w14:textId="77777777" w:rsidTr="3711B77B">
      <w:trPr>
        <w:trHeight w:val="300"/>
      </w:trPr>
      <w:tc>
        <w:tcPr>
          <w:tcW w:w="3600" w:type="dxa"/>
        </w:tcPr>
        <w:p w14:paraId="69DEAD02" w14:textId="2071F914" w:rsidR="3711B77B" w:rsidRDefault="3711B77B" w:rsidP="3711B77B">
          <w:pPr>
            <w:pStyle w:val="Header"/>
            <w:ind w:left="-115"/>
          </w:pPr>
        </w:p>
      </w:tc>
      <w:tc>
        <w:tcPr>
          <w:tcW w:w="3600" w:type="dxa"/>
        </w:tcPr>
        <w:p w14:paraId="2EA6E18E" w14:textId="4F2BA3E7" w:rsidR="3711B77B" w:rsidRDefault="3711B77B" w:rsidP="3711B77B">
          <w:pPr>
            <w:pStyle w:val="Header"/>
            <w:jc w:val="center"/>
          </w:pPr>
        </w:p>
      </w:tc>
      <w:tc>
        <w:tcPr>
          <w:tcW w:w="3600" w:type="dxa"/>
        </w:tcPr>
        <w:p w14:paraId="29A0848E" w14:textId="4CA76E31" w:rsidR="3711B77B" w:rsidRDefault="3711B77B" w:rsidP="3711B77B">
          <w:pPr>
            <w:pStyle w:val="Header"/>
            <w:ind w:right="-115"/>
            <w:jc w:val="right"/>
          </w:pPr>
        </w:p>
      </w:tc>
    </w:tr>
  </w:tbl>
  <w:p w14:paraId="1E3033E0" w14:textId="0F7EF668" w:rsidR="3711B77B" w:rsidRDefault="3711B77B" w:rsidP="3711B7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1305"/>
    <w:multiLevelType w:val="multilevel"/>
    <w:tmpl w:val="970C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F34F08"/>
    <w:multiLevelType w:val="multilevel"/>
    <w:tmpl w:val="562670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37E2B0F"/>
    <w:multiLevelType w:val="multilevel"/>
    <w:tmpl w:val="58A29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0F5E7E"/>
    <w:multiLevelType w:val="multilevel"/>
    <w:tmpl w:val="8DB4A3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4962ACF"/>
    <w:multiLevelType w:val="multilevel"/>
    <w:tmpl w:val="EB62D7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4B71269"/>
    <w:multiLevelType w:val="multilevel"/>
    <w:tmpl w:val="0DF61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763844"/>
    <w:multiLevelType w:val="multilevel"/>
    <w:tmpl w:val="A7A4E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C91E9C"/>
    <w:multiLevelType w:val="multilevel"/>
    <w:tmpl w:val="F0CA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192811"/>
    <w:multiLevelType w:val="multilevel"/>
    <w:tmpl w:val="9CB0B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64A013E"/>
    <w:multiLevelType w:val="multilevel"/>
    <w:tmpl w:val="C44088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06C3169B"/>
    <w:multiLevelType w:val="multilevel"/>
    <w:tmpl w:val="BA1C4FE8"/>
    <w:lvl w:ilvl="0">
      <w:start w:val="1"/>
      <w:numFmt w:val="decimal"/>
      <w:lvlText w:val="%1."/>
      <w:lvlJc w:val="left"/>
      <w:pPr>
        <w:tabs>
          <w:tab w:val="num" w:pos="720"/>
        </w:tabs>
        <w:ind w:left="720" w:hanging="360"/>
      </w:pPr>
    </w:lvl>
    <w:lvl w:ilvl="1">
      <w:numFmt w:val="bullet"/>
      <w:lvlText w:val="-"/>
      <w:lvlJc w:val="left"/>
      <w:pPr>
        <w:ind w:left="1440" w:hanging="360"/>
      </w:pPr>
      <w:rPr>
        <w:rFonts w:ascii="Aptos" w:eastAsia="Times New Roman" w:hAnsi="Aptos"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D00847"/>
    <w:multiLevelType w:val="multilevel"/>
    <w:tmpl w:val="55483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72B3707"/>
    <w:multiLevelType w:val="multilevel"/>
    <w:tmpl w:val="8CAC4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7BE3864"/>
    <w:multiLevelType w:val="multilevel"/>
    <w:tmpl w:val="3E303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8F03D4"/>
    <w:multiLevelType w:val="multilevel"/>
    <w:tmpl w:val="13F2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8B70160"/>
    <w:multiLevelType w:val="multilevel"/>
    <w:tmpl w:val="DAD6C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8C75836"/>
    <w:multiLevelType w:val="multilevel"/>
    <w:tmpl w:val="A9EC5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9E66497"/>
    <w:multiLevelType w:val="multilevel"/>
    <w:tmpl w:val="89948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CF538D8"/>
    <w:multiLevelType w:val="multilevel"/>
    <w:tmpl w:val="051E9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DDB2E2F"/>
    <w:multiLevelType w:val="multilevel"/>
    <w:tmpl w:val="E98E7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E2548EA"/>
    <w:multiLevelType w:val="multilevel"/>
    <w:tmpl w:val="F6781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E504ADA"/>
    <w:multiLevelType w:val="multilevel"/>
    <w:tmpl w:val="A484E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F65512C"/>
    <w:multiLevelType w:val="multilevel"/>
    <w:tmpl w:val="92381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F78111D"/>
    <w:multiLevelType w:val="multilevel"/>
    <w:tmpl w:val="8934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1522EE7"/>
    <w:multiLevelType w:val="multilevel"/>
    <w:tmpl w:val="34AAB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1940159"/>
    <w:multiLevelType w:val="multilevel"/>
    <w:tmpl w:val="B316F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1BD41EA"/>
    <w:multiLevelType w:val="multilevel"/>
    <w:tmpl w:val="E9363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2492C85"/>
    <w:multiLevelType w:val="multilevel"/>
    <w:tmpl w:val="7034E9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12B5604B"/>
    <w:multiLevelType w:val="multilevel"/>
    <w:tmpl w:val="D31454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1307344E"/>
    <w:multiLevelType w:val="multilevel"/>
    <w:tmpl w:val="8854A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374094E"/>
    <w:multiLevelType w:val="multilevel"/>
    <w:tmpl w:val="6CE4D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3821A62"/>
    <w:multiLevelType w:val="multilevel"/>
    <w:tmpl w:val="A6F0E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44673C6"/>
    <w:multiLevelType w:val="multilevel"/>
    <w:tmpl w:val="A032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4AF4337"/>
    <w:multiLevelType w:val="multilevel"/>
    <w:tmpl w:val="9992E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5005C51"/>
    <w:multiLevelType w:val="multilevel"/>
    <w:tmpl w:val="C5560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57971C4"/>
    <w:multiLevelType w:val="multilevel"/>
    <w:tmpl w:val="6262A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62D7FC4"/>
    <w:multiLevelType w:val="multilevel"/>
    <w:tmpl w:val="A876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73048BE"/>
    <w:multiLevelType w:val="multilevel"/>
    <w:tmpl w:val="C5EEB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7351462"/>
    <w:multiLevelType w:val="multilevel"/>
    <w:tmpl w:val="517C5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A346797"/>
    <w:multiLevelType w:val="multilevel"/>
    <w:tmpl w:val="CF360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A5329A6"/>
    <w:multiLevelType w:val="multilevel"/>
    <w:tmpl w:val="15C69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BF24031"/>
    <w:multiLevelType w:val="multilevel"/>
    <w:tmpl w:val="A320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C59452D"/>
    <w:multiLevelType w:val="multilevel"/>
    <w:tmpl w:val="3C90D4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1E97340F"/>
    <w:multiLevelType w:val="multilevel"/>
    <w:tmpl w:val="A266C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F29236C"/>
    <w:multiLevelType w:val="multilevel"/>
    <w:tmpl w:val="330E2A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1F372CF7"/>
    <w:multiLevelType w:val="multilevel"/>
    <w:tmpl w:val="5F9AF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075531B"/>
    <w:multiLevelType w:val="multilevel"/>
    <w:tmpl w:val="0198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0F168AA"/>
    <w:multiLevelType w:val="multilevel"/>
    <w:tmpl w:val="315AC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1E931F8"/>
    <w:multiLevelType w:val="multilevel"/>
    <w:tmpl w:val="6B24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1F1539E"/>
    <w:multiLevelType w:val="multilevel"/>
    <w:tmpl w:val="223CA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1FF7E2A"/>
    <w:multiLevelType w:val="multilevel"/>
    <w:tmpl w:val="E154D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32C7ED0"/>
    <w:multiLevelType w:val="multilevel"/>
    <w:tmpl w:val="8FFE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3634050"/>
    <w:multiLevelType w:val="multilevel"/>
    <w:tmpl w:val="F868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4614ABA"/>
    <w:multiLevelType w:val="multilevel"/>
    <w:tmpl w:val="ED2C6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5FE3842"/>
    <w:multiLevelType w:val="multilevel"/>
    <w:tmpl w:val="FE80F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76219AE"/>
    <w:multiLevelType w:val="multilevel"/>
    <w:tmpl w:val="C55C1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8266DEF"/>
    <w:multiLevelType w:val="multilevel"/>
    <w:tmpl w:val="5B00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8394989"/>
    <w:multiLevelType w:val="multilevel"/>
    <w:tmpl w:val="8F1C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9EC7188"/>
    <w:multiLevelType w:val="multilevel"/>
    <w:tmpl w:val="7F4294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29F90168"/>
    <w:multiLevelType w:val="multilevel"/>
    <w:tmpl w:val="1CC04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CA43AC0"/>
    <w:multiLevelType w:val="multilevel"/>
    <w:tmpl w:val="417EDA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2D6E0906"/>
    <w:multiLevelType w:val="multilevel"/>
    <w:tmpl w:val="BC46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DA721A0"/>
    <w:multiLevelType w:val="multilevel"/>
    <w:tmpl w:val="4DBCB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DB522E8"/>
    <w:multiLevelType w:val="multilevel"/>
    <w:tmpl w:val="B866BE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 w15:restartNumberingAfterBreak="0">
    <w:nsid w:val="2E7C7CB2"/>
    <w:multiLevelType w:val="multilevel"/>
    <w:tmpl w:val="3764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1235024"/>
    <w:multiLevelType w:val="multilevel"/>
    <w:tmpl w:val="79FC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2AE7D7D"/>
    <w:multiLevelType w:val="multilevel"/>
    <w:tmpl w:val="F70414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7" w15:restartNumberingAfterBreak="0">
    <w:nsid w:val="335E6159"/>
    <w:multiLevelType w:val="multilevel"/>
    <w:tmpl w:val="DAFA4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36156E0"/>
    <w:multiLevelType w:val="multilevel"/>
    <w:tmpl w:val="2AB859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 w15:restartNumberingAfterBreak="0">
    <w:nsid w:val="355A0996"/>
    <w:multiLevelType w:val="multilevel"/>
    <w:tmpl w:val="DB54E2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0" w15:restartNumberingAfterBreak="0">
    <w:nsid w:val="36D969EA"/>
    <w:multiLevelType w:val="multilevel"/>
    <w:tmpl w:val="20888B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 w15:restartNumberingAfterBreak="0">
    <w:nsid w:val="3719697F"/>
    <w:multiLevelType w:val="multilevel"/>
    <w:tmpl w:val="F1F6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71B47FB"/>
    <w:multiLevelType w:val="multilevel"/>
    <w:tmpl w:val="670CA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7893595"/>
    <w:multiLevelType w:val="multilevel"/>
    <w:tmpl w:val="963E4E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4" w15:restartNumberingAfterBreak="0">
    <w:nsid w:val="3AD5487B"/>
    <w:multiLevelType w:val="multilevel"/>
    <w:tmpl w:val="C4D48B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5" w15:restartNumberingAfterBreak="0">
    <w:nsid w:val="3B672EC1"/>
    <w:multiLevelType w:val="multilevel"/>
    <w:tmpl w:val="C11033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6" w15:restartNumberingAfterBreak="0">
    <w:nsid w:val="3BC2537C"/>
    <w:multiLevelType w:val="multilevel"/>
    <w:tmpl w:val="131A1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BD929CB"/>
    <w:multiLevelType w:val="multilevel"/>
    <w:tmpl w:val="0F301C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8" w15:restartNumberingAfterBreak="0">
    <w:nsid w:val="3C03074D"/>
    <w:multiLevelType w:val="multilevel"/>
    <w:tmpl w:val="9E50E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3C2649C6"/>
    <w:multiLevelType w:val="multilevel"/>
    <w:tmpl w:val="DBBC7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3C862BA6"/>
    <w:multiLevelType w:val="multilevel"/>
    <w:tmpl w:val="84808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C9F54F9"/>
    <w:multiLevelType w:val="multilevel"/>
    <w:tmpl w:val="4A66B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3D9009F0"/>
    <w:multiLevelType w:val="multilevel"/>
    <w:tmpl w:val="BA34FB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3" w15:restartNumberingAfterBreak="0">
    <w:nsid w:val="3F82102F"/>
    <w:multiLevelType w:val="multilevel"/>
    <w:tmpl w:val="01E63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3FF6092F"/>
    <w:multiLevelType w:val="multilevel"/>
    <w:tmpl w:val="0288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404904C7"/>
    <w:multiLevelType w:val="multilevel"/>
    <w:tmpl w:val="0AE07F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6" w15:restartNumberingAfterBreak="0">
    <w:nsid w:val="40646F74"/>
    <w:multiLevelType w:val="multilevel"/>
    <w:tmpl w:val="05FE2B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7" w15:restartNumberingAfterBreak="0">
    <w:nsid w:val="40C50906"/>
    <w:multiLevelType w:val="multilevel"/>
    <w:tmpl w:val="A8DA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41EA6CC3"/>
    <w:multiLevelType w:val="multilevel"/>
    <w:tmpl w:val="9C7CE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2823804"/>
    <w:multiLevelType w:val="multilevel"/>
    <w:tmpl w:val="617A0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3A42B00"/>
    <w:multiLevelType w:val="multilevel"/>
    <w:tmpl w:val="AE6ABE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1" w15:restartNumberingAfterBreak="0">
    <w:nsid w:val="449135F6"/>
    <w:multiLevelType w:val="multilevel"/>
    <w:tmpl w:val="AACCE4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2" w15:restartNumberingAfterBreak="0">
    <w:nsid w:val="451918E8"/>
    <w:multiLevelType w:val="multilevel"/>
    <w:tmpl w:val="64208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61967A7"/>
    <w:multiLevelType w:val="multilevel"/>
    <w:tmpl w:val="83363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622588C"/>
    <w:multiLevelType w:val="multilevel"/>
    <w:tmpl w:val="77FEA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4646291F"/>
    <w:multiLevelType w:val="multilevel"/>
    <w:tmpl w:val="A03225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6" w15:restartNumberingAfterBreak="0">
    <w:nsid w:val="46C7152B"/>
    <w:multiLevelType w:val="multilevel"/>
    <w:tmpl w:val="903CF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47281DD6"/>
    <w:multiLevelType w:val="multilevel"/>
    <w:tmpl w:val="A46C6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81C0B52"/>
    <w:multiLevelType w:val="multilevel"/>
    <w:tmpl w:val="16A04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84663E1"/>
    <w:multiLevelType w:val="multilevel"/>
    <w:tmpl w:val="1464C2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0" w15:restartNumberingAfterBreak="0">
    <w:nsid w:val="484B2078"/>
    <w:multiLevelType w:val="multilevel"/>
    <w:tmpl w:val="C9E021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1" w15:restartNumberingAfterBreak="0">
    <w:nsid w:val="4BD44614"/>
    <w:multiLevelType w:val="multilevel"/>
    <w:tmpl w:val="3F3AF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C05185C"/>
    <w:multiLevelType w:val="multilevel"/>
    <w:tmpl w:val="890641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3" w15:restartNumberingAfterBreak="0">
    <w:nsid w:val="4CC8615D"/>
    <w:multiLevelType w:val="multilevel"/>
    <w:tmpl w:val="11A67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D7701D6"/>
    <w:multiLevelType w:val="multilevel"/>
    <w:tmpl w:val="3E56D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DE17DE5"/>
    <w:multiLevelType w:val="multilevel"/>
    <w:tmpl w:val="F822B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4E943B5B"/>
    <w:multiLevelType w:val="multilevel"/>
    <w:tmpl w:val="B1CEB0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7" w15:restartNumberingAfterBreak="0">
    <w:nsid w:val="4FFE78B7"/>
    <w:multiLevelType w:val="multilevel"/>
    <w:tmpl w:val="A23E9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0FA4885"/>
    <w:multiLevelType w:val="multilevel"/>
    <w:tmpl w:val="9D16E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2927C49"/>
    <w:multiLevelType w:val="multilevel"/>
    <w:tmpl w:val="90F20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39E22E0"/>
    <w:multiLevelType w:val="multilevel"/>
    <w:tmpl w:val="57A60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54C67932"/>
    <w:multiLevelType w:val="multilevel"/>
    <w:tmpl w:val="6AE2F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595B52CA"/>
    <w:multiLevelType w:val="multilevel"/>
    <w:tmpl w:val="A826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59F0071C"/>
    <w:multiLevelType w:val="multilevel"/>
    <w:tmpl w:val="E8521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5A5B13DB"/>
    <w:multiLevelType w:val="multilevel"/>
    <w:tmpl w:val="D7BCE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5A9A0B85"/>
    <w:multiLevelType w:val="hybridMultilevel"/>
    <w:tmpl w:val="6E900374"/>
    <w:lvl w:ilvl="0" w:tplc="DA3267E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B005BB6"/>
    <w:multiLevelType w:val="multilevel"/>
    <w:tmpl w:val="26D6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B8305A2"/>
    <w:multiLevelType w:val="multilevel"/>
    <w:tmpl w:val="9190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5BE944A4"/>
    <w:multiLevelType w:val="multilevel"/>
    <w:tmpl w:val="1D940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BEE00DE"/>
    <w:multiLevelType w:val="multilevel"/>
    <w:tmpl w:val="DE368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C28243A"/>
    <w:multiLevelType w:val="multilevel"/>
    <w:tmpl w:val="FEDC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5C340BB6"/>
    <w:multiLevelType w:val="multilevel"/>
    <w:tmpl w:val="D40C60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2" w15:restartNumberingAfterBreak="0">
    <w:nsid w:val="5D38771C"/>
    <w:multiLevelType w:val="multilevel"/>
    <w:tmpl w:val="8B304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5D7E6EB6"/>
    <w:multiLevelType w:val="multilevel"/>
    <w:tmpl w:val="38022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5DA5411A"/>
    <w:multiLevelType w:val="multilevel"/>
    <w:tmpl w:val="6AD60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60CD5D0A"/>
    <w:multiLevelType w:val="multilevel"/>
    <w:tmpl w:val="483A2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0F25CDE"/>
    <w:multiLevelType w:val="multilevel"/>
    <w:tmpl w:val="E1FE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61571DEA"/>
    <w:multiLevelType w:val="multilevel"/>
    <w:tmpl w:val="C524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26D2D22"/>
    <w:multiLevelType w:val="multilevel"/>
    <w:tmpl w:val="4872C6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9" w15:restartNumberingAfterBreak="0">
    <w:nsid w:val="6308673E"/>
    <w:multiLevelType w:val="multilevel"/>
    <w:tmpl w:val="27BCD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631143CC"/>
    <w:multiLevelType w:val="multilevel"/>
    <w:tmpl w:val="45D6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3C252DB"/>
    <w:multiLevelType w:val="multilevel"/>
    <w:tmpl w:val="E0F6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6426651D"/>
    <w:multiLevelType w:val="multilevel"/>
    <w:tmpl w:val="8E96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645E2CD5"/>
    <w:multiLevelType w:val="multilevel"/>
    <w:tmpl w:val="59DEF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47519B5"/>
    <w:multiLevelType w:val="multilevel"/>
    <w:tmpl w:val="B73E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4CD4B86"/>
    <w:multiLevelType w:val="multilevel"/>
    <w:tmpl w:val="533CB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64E628D1"/>
    <w:multiLevelType w:val="multilevel"/>
    <w:tmpl w:val="380C9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650C480D"/>
    <w:multiLevelType w:val="multilevel"/>
    <w:tmpl w:val="BCF6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65361C70"/>
    <w:multiLevelType w:val="multilevel"/>
    <w:tmpl w:val="59DA8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656C3D10"/>
    <w:multiLevelType w:val="multilevel"/>
    <w:tmpl w:val="83CE1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667D169A"/>
    <w:multiLevelType w:val="multilevel"/>
    <w:tmpl w:val="68FA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67D52EBF"/>
    <w:multiLevelType w:val="multilevel"/>
    <w:tmpl w:val="359AB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67F85EB5"/>
    <w:multiLevelType w:val="multilevel"/>
    <w:tmpl w:val="0D748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8BF3592"/>
    <w:multiLevelType w:val="multilevel"/>
    <w:tmpl w:val="AAD095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4" w15:restartNumberingAfterBreak="0">
    <w:nsid w:val="69104CA8"/>
    <w:multiLevelType w:val="multilevel"/>
    <w:tmpl w:val="0D747C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5" w15:restartNumberingAfterBreak="0">
    <w:nsid w:val="692E655A"/>
    <w:multiLevelType w:val="multilevel"/>
    <w:tmpl w:val="1624B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6A337D65"/>
    <w:multiLevelType w:val="multilevel"/>
    <w:tmpl w:val="D07A81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7" w15:restartNumberingAfterBreak="0">
    <w:nsid w:val="6A8C424F"/>
    <w:multiLevelType w:val="multilevel"/>
    <w:tmpl w:val="0C0E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6B4C1112"/>
    <w:multiLevelType w:val="multilevel"/>
    <w:tmpl w:val="3DCA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6B667B39"/>
    <w:multiLevelType w:val="multilevel"/>
    <w:tmpl w:val="00C85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6BB84BFC"/>
    <w:multiLevelType w:val="multilevel"/>
    <w:tmpl w:val="A66295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1" w15:restartNumberingAfterBreak="0">
    <w:nsid w:val="6C6A7A78"/>
    <w:multiLevelType w:val="multilevel"/>
    <w:tmpl w:val="5A6C4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6CA423E9"/>
    <w:multiLevelType w:val="multilevel"/>
    <w:tmpl w:val="A7B2C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6CE84C27"/>
    <w:multiLevelType w:val="multilevel"/>
    <w:tmpl w:val="7A1C1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6CF71328"/>
    <w:multiLevelType w:val="multilevel"/>
    <w:tmpl w:val="463E4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E935A7E"/>
    <w:multiLevelType w:val="multilevel"/>
    <w:tmpl w:val="A0F8E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6EF27C21"/>
    <w:multiLevelType w:val="multilevel"/>
    <w:tmpl w:val="AF86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6FA13C1A"/>
    <w:multiLevelType w:val="multilevel"/>
    <w:tmpl w:val="FAC4BF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8" w15:restartNumberingAfterBreak="0">
    <w:nsid w:val="6FDF020E"/>
    <w:multiLevelType w:val="multilevel"/>
    <w:tmpl w:val="F0C2D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705E14DB"/>
    <w:multiLevelType w:val="multilevel"/>
    <w:tmpl w:val="7BC6BD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0" w15:restartNumberingAfterBreak="0">
    <w:nsid w:val="70CD32E7"/>
    <w:multiLevelType w:val="multilevel"/>
    <w:tmpl w:val="0F9E7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70EE3981"/>
    <w:multiLevelType w:val="multilevel"/>
    <w:tmpl w:val="8EE69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7168677B"/>
    <w:multiLevelType w:val="multilevel"/>
    <w:tmpl w:val="582CF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71DC43D7"/>
    <w:multiLevelType w:val="multilevel"/>
    <w:tmpl w:val="C316D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721B3663"/>
    <w:multiLevelType w:val="multilevel"/>
    <w:tmpl w:val="82965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72464043"/>
    <w:multiLevelType w:val="multilevel"/>
    <w:tmpl w:val="FB3E3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72723E5F"/>
    <w:multiLevelType w:val="multilevel"/>
    <w:tmpl w:val="F4CA9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73997502"/>
    <w:multiLevelType w:val="multilevel"/>
    <w:tmpl w:val="4B08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73D8650B"/>
    <w:multiLevelType w:val="multilevel"/>
    <w:tmpl w:val="4C1E9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754D6A00"/>
    <w:multiLevelType w:val="multilevel"/>
    <w:tmpl w:val="A8F8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75FA4F65"/>
    <w:multiLevelType w:val="multilevel"/>
    <w:tmpl w:val="5CDA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761F5F18"/>
    <w:multiLevelType w:val="multilevel"/>
    <w:tmpl w:val="C07A8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7665439A"/>
    <w:multiLevelType w:val="multilevel"/>
    <w:tmpl w:val="4E185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767E0ED4"/>
    <w:multiLevelType w:val="multilevel"/>
    <w:tmpl w:val="0E68E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76D632D8"/>
    <w:multiLevelType w:val="multilevel"/>
    <w:tmpl w:val="70FC16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5" w15:restartNumberingAfterBreak="0">
    <w:nsid w:val="775F37AA"/>
    <w:multiLevelType w:val="multilevel"/>
    <w:tmpl w:val="6AA2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778D3E5D"/>
    <w:multiLevelType w:val="multilevel"/>
    <w:tmpl w:val="516E6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78872075"/>
    <w:multiLevelType w:val="multilevel"/>
    <w:tmpl w:val="C5B2D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90E5AD3"/>
    <w:multiLevelType w:val="multilevel"/>
    <w:tmpl w:val="3A820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7A556D36"/>
    <w:multiLevelType w:val="multilevel"/>
    <w:tmpl w:val="F568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AB544DF"/>
    <w:multiLevelType w:val="multilevel"/>
    <w:tmpl w:val="9DE85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7B041D3C"/>
    <w:multiLevelType w:val="multilevel"/>
    <w:tmpl w:val="6D7CA2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2" w15:restartNumberingAfterBreak="0">
    <w:nsid w:val="7B152920"/>
    <w:multiLevelType w:val="multilevel"/>
    <w:tmpl w:val="E11C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7CAE0436"/>
    <w:multiLevelType w:val="multilevel"/>
    <w:tmpl w:val="97C8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7CC970A3"/>
    <w:multiLevelType w:val="multilevel"/>
    <w:tmpl w:val="CABAB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7D1F7313"/>
    <w:multiLevelType w:val="multilevel"/>
    <w:tmpl w:val="DDF8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7D4469A8"/>
    <w:multiLevelType w:val="multilevel"/>
    <w:tmpl w:val="2668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7DB8607B"/>
    <w:multiLevelType w:val="multilevel"/>
    <w:tmpl w:val="3432B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7EE158F9"/>
    <w:multiLevelType w:val="multilevel"/>
    <w:tmpl w:val="1F86AD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9" w15:restartNumberingAfterBreak="0">
    <w:nsid w:val="7F497820"/>
    <w:multiLevelType w:val="multilevel"/>
    <w:tmpl w:val="5A12F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373221">
    <w:abstractNumId w:val="10"/>
  </w:num>
  <w:num w:numId="2" w16cid:durableId="446655130">
    <w:abstractNumId w:val="115"/>
  </w:num>
  <w:num w:numId="3" w16cid:durableId="2023704489">
    <w:abstractNumId w:val="104"/>
  </w:num>
  <w:num w:numId="4" w16cid:durableId="215513017">
    <w:abstractNumId w:val="177"/>
  </w:num>
  <w:num w:numId="5" w16cid:durableId="390930555">
    <w:abstractNumId w:val="154"/>
  </w:num>
  <w:num w:numId="6" w16cid:durableId="940066350">
    <w:abstractNumId w:val="98"/>
  </w:num>
  <w:num w:numId="7" w16cid:durableId="947465133">
    <w:abstractNumId w:val="35"/>
  </w:num>
  <w:num w:numId="8" w16cid:durableId="1336222031">
    <w:abstractNumId w:val="142"/>
  </w:num>
  <w:num w:numId="9" w16cid:durableId="2099862733">
    <w:abstractNumId w:val="34"/>
  </w:num>
  <w:num w:numId="10" w16cid:durableId="1420326678">
    <w:abstractNumId w:val="179"/>
  </w:num>
  <w:num w:numId="11" w16cid:durableId="396055405">
    <w:abstractNumId w:val="107"/>
  </w:num>
  <w:num w:numId="12" w16cid:durableId="442573686">
    <w:abstractNumId w:val="13"/>
  </w:num>
  <w:num w:numId="13" w16cid:durableId="105127814">
    <w:abstractNumId w:val="127"/>
  </w:num>
  <w:num w:numId="14" w16cid:durableId="873427278">
    <w:abstractNumId w:val="180"/>
  </w:num>
  <w:num w:numId="15" w16cid:durableId="2088727949">
    <w:abstractNumId w:val="132"/>
  </w:num>
  <w:num w:numId="16" w16cid:durableId="751121232">
    <w:abstractNumId w:val="148"/>
  </w:num>
  <w:num w:numId="17" w16cid:durableId="2131320503">
    <w:abstractNumId w:val="32"/>
  </w:num>
  <w:num w:numId="18" w16cid:durableId="688793891">
    <w:abstractNumId w:val="17"/>
  </w:num>
  <w:num w:numId="19" w16cid:durableId="817847485">
    <w:abstractNumId w:val="8"/>
  </w:num>
  <w:num w:numId="20" w16cid:durableId="1065680965">
    <w:abstractNumId w:val="56"/>
  </w:num>
  <w:num w:numId="21" w16cid:durableId="914776025">
    <w:abstractNumId w:val="101"/>
  </w:num>
  <w:num w:numId="22" w16cid:durableId="2022969268">
    <w:abstractNumId w:val="37"/>
  </w:num>
  <w:num w:numId="23" w16cid:durableId="1253276488">
    <w:abstractNumId w:val="137"/>
  </w:num>
  <w:num w:numId="24" w16cid:durableId="1236360168">
    <w:abstractNumId w:val="166"/>
  </w:num>
  <w:num w:numId="25" w16cid:durableId="1379010907">
    <w:abstractNumId w:val="84"/>
  </w:num>
  <w:num w:numId="26" w16cid:durableId="58477034">
    <w:abstractNumId w:val="118"/>
  </w:num>
  <w:num w:numId="27" w16cid:durableId="1705323279">
    <w:abstractNumId w:val="108"/>
  </w:num>
  <w:num w:numId="28" w16cid:durableId="226695475">
    <w:abstractNumId w:val="78"/>
  </w:num>
  <w:num w:numId="29" w16cid:durableId="823594110">
    <w:abstractNumId w:val="169"/>
  </w:num>
  <w:num w:numId="30" w16cid:durableId="153761859">
    <w:abstractNumId w:val="140"/>
  </w:num>
  <w:num w:numId="31" w16cid:durableId="314993362">
    <w:abstractNumId w:val="43"/>
  </w:num>
  <w:num w:numId="32" w16cid:durableId="118184915">
    <w:abstractNumId w:val="151"/>
  </w:num>
  <w:num w:numId="33" w16cid:durableId="2042244098">
    <w:abstractNumId w:val="5"/>
  </w:num>
  <w:num w:numId="34" w16cid:durableId="1711877746">
    <w:abstractNumId w:val="29"/>
  </w:num>
  <w:num w:numId="35" w16cid:durableId="893734220">
    <w:abstractNumId w:val="156"/>
  </w:num>
  <w:num w:numId="36" w16cid:durableId="1749958459">
    <w:abstractNumId w:val="160"/>
  </w:num>
  <w:num w:numId="37" w16cid:durableId="1772510878">
    <w:abstractNumId w:val="176"/>
  </w:num>
  <w:num w:numId="38" w16cid:durableId="1568148356">
    <w:abstractNumId w:val="64"/>
  </w:num>
  <w:num w:numId="39" w16cid:durableId="1464350318">
    <w:abstractNumId w:val="76"/>
  </w:num>
  <w:num w:numId="40" w16cid:durableId="1280187492">
    <w:abstractNumId w:val="149"/>
  </w:num>
  <w:num w:numId="41" w16cid:durableId="816532015">
    <w:abstractNumId w:val="163"/>
  </w:num>
  <w:num w:numId="42" w16cid:durableId="1444493525">
    <w:abstractNumId w:val="112"/>
  </w:num>
  <w:num w:numId="43" w16cid:durableId="897013369">
    <w:abstractNumId w:val="178"/>
  </w:num>
  <w:num w:numId="44" w16cid:durableId="2051494949">
    <w:abstractNumId w:val="105"/>
  </w:num>
  <w:num w:numId="45" w16cid:durableId="414787499">
    <w:abstractNumId w:val="96"/>
  </w:num>
  <w:num w:numId="46" w16cid:durableId="334117545">
    <w:abstractNumId w:val="51"/>
  </w:num>
  <w:num w:numId="47" w16cid:durableId="1896890510">
    <w:abstractNumId w:val="7"/>
  </w:num>
  <w:num w:numId="48" w16cid:durableId="643923554">
    <w:abstractNumId w:val="116"/>
  </w:num>
  <w:num w:numId="49" w16cid:durableId="1454979048">
    <w:abstractNumId w:val="50"/>
  </w:num>
  <w:num w:numId="50" w16cid:durableId="272784968">
    <w:abstractNumId w:val="61"/>
  </w:num>
  <w:num w:numId="51" w16cid:durableId="948973457">
    <w:abstractNumId w:val="72"/>
  </w:num>
  <w:num w:numId="52" w16cid:durableId="630750073">
    <w:abstractNumId w:val="155"/>
  </w:num>
  <w:num w:numId="53" w16cid:durableId="726612887">
    <w:abstractNumId w:val="54"/>
  </w:num>
  <w:num w:numId="54" w16cid:durableId="775560799">
    <w:abstractNumId w:val="120"/>
  </w:num>
  <w:num w:numId="55" w16cid:durableId="388040524">
    <w:abstractNumId w:val="26"/>
  </w:num>
  <w:num w:numId="56" w16cid:durableId="616840205">
    <w:abstractNumId w:val="117"/>
  </w:num>
  <w:num w:numId="57" w16cid:durableId="1558740451">
    <w:abstractNumId w:val="99"/>
  </w:num>
  <w:num w:numId="58" w16cid:durableId="1770201644">
    <w:abstractNumId w:val="90"/>
  </w:num>
  <w:num w:numId="59" w16cid:durableId="1487160237">
    <w:abstractNumId w:val="106"/>
  </w:num>
  <w:num w:numId="60" w16cid:durableId="1944877810">
    <w:abstractNumId w:val="6"/>
  </w:num>
  <w:num w:numId="61" w16cid:durableId="110437271">
    <w:abstractNumId w:val="44"/>
  </w:num>
  <w:num w:numId="62" w16cid:durableId="1810249196">
    <w:abstractNumId w:val="128"/>
  </w:num>
  <w:num w:numId="63" w16cid:durableId="480772684">
    <w:abstractNumId w:val="130"/>
  </w:num>
  <w:num w:numId="64" w16cid:durableId="1233806688">
    <w:abstractNumId w:val="12"/>
  </w:num>
  <w:num w:numId="65" w16cid:durableId="740449138">
    <w:abstractNumId w:val="119"/>
  </w:num>
  <w:num w:numId="66" w16cid:durableId="1942949993">
    <w:abstractNumId w:val="9"/>
  </w:num>
  <w:num w:numId="67" w16cid:durableId="227307940">
    <w:abstractNumId w:val="58"/>
  </w:num>
  <w:num w:numId="68" w16cid:durableId="978222836">
    <w:abstractNumId w:val="138"/>
  </w:num>
  <w:num w:numId="69" w16cid:durableId="939992241">
    <w:abstractNumId w:val="25"/>
  </w:num>
  <w:num w:numId="70" w16cid:durableId="1540048405">
    <w:abstractNumId w:val="86"/>
  </w:num>
  <w:num w:numId="71" w16cid:durableId="1725790820">
    <w:abstractNumId w:val="188"/>
  </w:num>
  <w:num w:numId="72" w16cid:durableId="569972091">
    <w:abstractNumId w:val="53"/>
  </w:num>
  <w:num w:numId="73" w16cid:durableId="105782687">
    <w:abstractNumId w:val="153"/>
  </w:num>
  <w:num w:numId="74" w16cid:durableId="2068530081">
    <w:abstractNumId w:val="173"/>
  </w:num>
  <w:num w:numId="75" w16cid:durableId="1288391167">
    <w:abstractNumId w:val="73"/>
  </w:num>
  <w:num w:numId="76" w16cid:durableId="2033652822">
    <w:abstractNumId w:val="82"/>
  </w:num>
  <w:num w:numId="77" w16cid:durableId="745885896">
    <w:abstractNumId w:val="121"/>
  </w:num>
  <w:num w:numId="78" w16cid:durableId="933712480">
    <w:abstractNumId w:val="20"/>
  </w:num>
  <w:num w:numId="79" w16cid:durableId="769277849">
    <w:abstractNumId w:val="152"/>
  </w:num>
  <w:num w:numId="80" w16cid:durableId="990013943">
    <w:abstractNumId w:val="94"/>
  </w:num>
  <w:num w:numId="81" w16cid:durableId="498618884">
    <w:abstractNumId w:val="103"/>
  </w:num>
  <w:num w:numId="82" w16cid:durableId="1418479058">
    <w:abstractNumId w:val="21"/>
  </w:num>
  <w:num w:numId="83" w16cid:durableId="2062750952">
    <w:abstractNumId w:val="47"/>
  </w:num>
  <w:num w:numId="84" w16cid:durableId="1704591566">
    <w:abstractNumId w:val="92"/>
  </w:num>
  <w:num w:numId="85" w16cid:durableId="2079283691">
    <w:abstractNumId w:val="165"/>
  </w:num>
  <w:num w:numId="86" w16cid:durableId="2138406694">
    <w:abstractNumId w:val="14"/>
  </w:num>
  <w:num w:numId="87" w16cid:durableId="1472988385">
    <w:abstractNumId w:val="124"/>
  </w:num>
  <w:num w:numId="88" w16cid:durableId="155920820">
    <w:abstractNumId w:val="187"/>
  </w:num>
  <w:num w:numId="89" w16cid:durableId="1138690279">
    <w:abstractNumId w:val="16"/>
  </w:num>
  <w:num w:numId="90" w16cid:durableId="1028944329">
    <w:abstractNumId w:val="31"/>
  </w:num>
  <w:num w:numId="91" w16cid:durableId="1374229630">
    <w:abstractNumId w:val="123"/>
  </w:num>
  <w:num w:numId="92" w16cid:durableId="347292585">
    <w:abstractNumId w:val="65"/>
  </w:num>
  <w:num w:numId="93" w16cid:durableId="1068380784">
    <w:abstractNumId w:val="18"/>
  </w:num>
  <w:num w:numId="94" w16cid:durableId="144469062">
    <w:abstractNumId w:val="62"/>
  </w:num>
  <w:num w:numId="95" w16cid:durableId="1891501889">
    <w:abstractNumId w:val="141"/>
  </w:num>
  <w:num w:numId="96" w16cid:durableId="118961885">
    <w:abstractNumId w:val="15"/>
  </w:num>
  <w:num w:numId="97" w16cid:durableId="225142535">
    <w:abstractNumId w:val="19"/>
  </w:num>
  <w:num w:numId="98" w16cid:durableId="630791751">
    <w:abstractNumId w:val="170"/>
  </w:num>
  <w:num w:numId="99" w16cid:durableId="446237298">
    <w:abstractNumId w:val="134"/>
  </w:num>
  <w:num w:numId="100" w16cid:durableId="1510217050">
    <w:abstractNumId w:val="52"/>
  </w:num>
  <w:num w:numId="101" w16cid:durableId="245577259">
    <w:abstractNumId w:val="136"/>
  </w:num>
  <w:num w:numId="102" w16cid:durableId="478378170">
    <w:abstractNumId w:val="109"/>
  </w:num>
  <w:num w:numId="103" w16cid:durableId="2066835834">
    <w:abstractNumId w:val="38"/>
  </w:num>
  <w:num w:numId="104" w16cid:durableId="202208875">
    <w:abstractNumId w:val="80"/>
  </w:num>
  <w:num w:numId="105" w16cid:durableId="468671275">
    <w:abstractNumId w:val="42"/>
  </w:num>
  <w:num w:numId="106" w16cid:durableId="508445816">
    <w:abstractNumId w:val="68"/>
  </w:num>
  <w:num w:numId="107" w16cid:durableId="926575865">
    <w:abstractNumId w:val="135"/>
  </w:num>
  <w:num w:numId="108" w16cid:durableId="2015372342">
    <w:abstractNumId w:val="133"/>
  </w:num>
  <w:num w:numId="109" w16cid:durableId="1901361273">
    <w:abstractNumId w:val="125"/>
  </w:num>
  <w:num w:numId="110" w16cid:durableId="952788745">
    <w:abstractNumId w:val="59"/>
  </w:num>
  <w:num w:numId="111" w16cid:durableId="1129318794">
    <w:abstractNumId w:val="48"/>
  </w:num>
  <w:num w:numId="112" w16cid:durableId="1748770442">
    <w:abstractNumId w:val="1"/>
  </w:num>
  <w:num w:numId="113" w16cid:durableId="613168642">
    <w:abstractNumId w:val="102"/>
  </w:num>
  <w:num w:numId="114" w16cid:durableId="31808064">
    <w:abstractNumId w:val="158"/>
  </w:num>
  <w:num w:numId="115" w16cid:durableId="1207370975">
    <w:abstractNumId w:val="100"/>
  </w:num>
  <w:num w:numId="116" w16cid:durableId="1610773380">
    <w:abstractNumId w:val="181"/>
  </w:num>
  <w:num w:numId="117" w16cid:durableId="5713056">
    <w:abstractNumId w:val="114"/>
  </w:num>
  <w:num w:numId="118" w16cid:durableId="1072967797">
    <w:abstractNumId w:val="167"/>
  </w:num>
  <w:num w:numId="119" w16cid:durableId="454447844">
    <w:abstractNumId w:val="88"/>
  </w:num>
  <w:num w:numId="120" w16cid:durableId="1585337021">
    <w:abstractNumId w:val="145"/>
  </w:num>
  <w:num w:numId="121" w16cid:durableId="589002950">
    <w:abstractNumId w:val="168"/>
  </w:num>
  <w:num w:numId="122" w16cid:durableId="2130472710">
    <w:abstractNumId w:val="28"/>
  </w:num>
  <w:num w:numId="123" w16cid:durableId="1302613909">
    <w:abstractNumId w:val="144"/>
  </w:num>
  <w:num w:numId="124" w16cid:durableId="218134451">
    <w:abstractNumId w:val="126"/>
  </w:num>
  <w:num w:numId="125" w16cid:durableId="1904483937">
    <w:abstractNumId w:val="183"/>
  </w:num>
  <w:num w:numId="126" w16cid:durableId="900481170">
    <w:abstractNumId w:val="39"/>
  </w:num>
  <w:num w:numId="127" w16cid:durableId="438333994">
    <w:abstractNumId w:val="67"/>
  </w:num>
  <w:num w:numId="128" w16cid:durableId="1792894658">
    <w:abstractNumId w:val="161"/>
  </w:num>
  <w:num w:numId="129" w16cid:durableId="2017994814">
    <w:abstractNumId w:val="75"/>
  </w:num>
  <w:num w:numId="130" w16cid:durableId="2110544907">
    <w:abstractNumId w:val="143"/>
  </w:num>
  <w:num w:numId="131" w16cid:durableId="1923249115">
    <w:abstractNumId w:val="162"/>
  </w:num>
  <w:num w:numId="132" w16cid:durableId="1776704243">
    <w:abstractNumId w:val="66"/>
  </w:num>
  <w:num w:numId="133" w16cid:durableId="1981881149">
    <w:abstractNumId w:val="63"/>
  </w:num>
  <w:num w:numId="134" w16cid:durableId="280502616">
    <w:abstractNumId w:val="171"/>
  </w:num>
  <w:num w:numId="135" w16cid:durableId="799767334">
    <w:abstractNumId w:val="87"/>
  </w:num>
  <w:num w:numId="136" w16cid:durableId="1306348324">
    <w:abstractNumId w:val="129"/>
  </w:num>
  <w:num w:numId="137" w16cid:durableId="1181046907">
    <w:abstractNumId w:val="81"/>
  </w:num>
  <w:num w:numId="138" w16cid:durableId="1017463056">
    <w:abstractNumId w:val="175"/>
  </w:num>
  <w:num w:numId="139" w16cid:durableId="1895237245">
    <w:abstractNumId w:val="57"/>
  </w:num>
  <w:num w:numId="140" w16cid:durableId="1678921851">
    <w:abstractNumId w:val="71"/>
  </w:num>
  <w:num w:numId="141" w16cid:durableId="147065641">
    <w:abstractNumId w:val="186"/>
  </w:num>
  <w:num w:numId="142" w16cid:durableId="1068724357">
    <w:abstractNumId w:val="40"/>
  </w:num>
  <w:num w:numId="143" w16cid:durableId="1483157910">
    <w:abstractNumId w:val="122"/>
  </w:num>
  <w:num w:numId="144" w16cid:durableId="1271620446">
    <w:abstractNumId w:val="150"/>
  </w:num>
  <w:num w:numId="145" w16cid:durableId="470947554">
    <w:abstractNumId w:val="69"/>
  </w:num>
  <w:num w:numId="146" w16cid:durableId="1690257000">
    <w:abstractNumId w:val="45"/>
  </w:num>
  <w:num w:numId="147" w16cid:durableId="695887400">
    <w:abstractNumId w:val="185"/>
  </w:num>
  <w:num w:numId="148" w16cid:durableId="2106227548">
    <w:abstractNumId w:val="172"/>
  </w:num>
  <w:num w:numId="149" w16cid:durableId="1105732578">
    <w:abstractNumId w:val="147"/>
  </w:num>
  <w:num w:numId="150" w16cid:durableId="154689950">
    <w:abstractNumId w:val="131"/>
  </w:num>
  <w:num w:numId="151" w16cid:durableId="957031704">
    <w:abstractNumId w:val="113"/>
  </w:num>
  <w:num w:numId="152" w16cid:durableId="1082875846">
    <w:abstractNumId w:val="97"/>
  </w:num>
  <w:num w:numId="153" w16cid:durableId="518659524">
    <w:abstractNumId w:val="159"/>
  </w:num>
  <w:num w:numId="154" w16cid:durableId="1953046417">
    <w:abstractNumId w:val="27"/>
  </w:num>
  <w:num w:numId="155" w16cid:durableId="1570918893">
    <w:abstractNumId w:val="30"/>
  </w:num>
  <w:num w:numId="156" w16cid:durableId="2031949579">
    <w:abstractNumId w:val="11"/>
  </w:num>
  <w:num w:numId="157" w16cid:durableId="1634555990">
    <w:abstractNumId w:val="36"/>
  </w:num>
  <w:num w:numId="158" w16cid:durableId="131296273">
    <w:abstractNumId w:val="49"/>
  </w:num>
  <w:num w:numId="159" w16cid:durableId="1870529788">
    <w:abstractNumId w:val="184"/>
  </w:num>
  <w:num w:numId="160" w16cid:durableId="1445148791">
    <w:abstractNumId w:val="23"/>
  </w:num>
  <w:num w:numId="161" w16cid:durableId="2102410459">
    <w:abstractNumId w:val="164"/>
  </w:num>
  <w:num w:numId="162" w16cid:durableId="2068064762">
    <w:abstractNumId w:val="77"/>
  </w:num>
  <w:num w:numId="163" w16cid:durableId="89548118">
    <w:abstractNumId w:val="85"/>
  </w:num>
  <w:num w:numId="164" w16cid:durableId="121075259">
    <w:abstractNumId w:val="24"/>
  </w:num>
  <w:num w:numId="165" w16cid:durableId="1727606892">
    <w:abstractNumId w:val="33"/>
  </w:num>
  <w:num w:numId="166" w16cid:durableId="537813560">
    <w:abstractNumId w:val="55"/>
  </w:num>
  <w:num w:numId="167" w16cid:durableId="1677076434">
    <w:abstractNumId w:val="182"/>
  </w:num>
  <w:num w:numId="168" w16cid:durableId="70204970">
    <w:abstractNumId w:val="2"/>
  </w:num>
  <w:num w:numId="169" w16cid:durableId="1355618010">
    <w:abstractNumId w:val="3"/>
  </w:num>
  <w:num w:numId="170" w16cid:durableId="1404448663">
    <w:abstractNumId w:val="60"/>
  </w:num>
  <w:num w:numId="171" w16cid:durableId="1093238116">
    <w:abstractNumId w:val="46"/>
  </w:num>
  <w:num w:numId="172" w16cid:durableId="368187740">
    <w:abstractNumId w:val="91"/>
  </w:num>
  <w:num w:numId="173" w16cid:durableId="1723628985">
    <w:abstractNumId w:val="70"/>
  </w:num>
  <w:num w:numId="174" w16cid:durableId="1755931092">
    <w:abstractNumId w:val="22"/>
  </w:num>
  <w:num w:numId="175" w16cid:durableId="1473911454">
    <w:abstractNumId w:val="0"/>
  </w:num>
  <w:num w:numId="176" w16cid:durableId="305282843">
    <w:abstractNumId w:val="89"/>
  </w:num>
  <w:num w:numId="177" w16cid:durableId="609049813">
    <w:abstractNumId w:val="93"/>
  </w:num>
  <w:num w:numId="178" w16cid:durableId="141234048">
    <w:abstractNumId w:val="111"/>
  </w:num>
  <w:num w:numId="179" w16cid:durableId="538788746">
    <w:abstractNumId w:val="41"/>
  </w:num>
  <w:num w:numId="180" w16cid:durableId="1390690217">
    <w:abstractNumId w:val="139"/>
  </w:num>
  <w:num w:numId="181" w16cid:durableId="1426996613">
    <w:abstractNumId w:val="83"/>
  </w:num>
  <w:num w:numId="182" w16cid:durableId="1337534424">
    <w:abstractNumId w:val="146"/>
  </w:num>
  <w:num w:numId="183" w16cid:durableId="753743131">
    <w:abstractNumId w:val="95"/>
  </w:num>
  <w:num w:numId="184" w16cid:durableId="55474689">
    <w:abstractNumId w:val="79"/>
  </w:num>
  <w:num w:numId="185" w16cid:durableId="980966313">
    <w:abstractNumId w:val="110"/>
  </w:num>
  <w:num w:numId="186" w16cid:durableId="269437667">
    <w:abstractNumId w:val="4"/>
  </w:num>
  <w:num w:numId="187" w16cid:durableId="1241869648">
    <w:abstractNumId w:val="157"/>
  </w:num>
  <w:num w:numId="188" w16cid:durableId="670448571">
    <w:abstractNumId w:val="189"/>
  </w:num>
  <w:num w:numId="189" w16cid:durableId="441343936">
    <w:abstractNumId w:val="74"/>
  </w:num>
  <w:num w:numId="190" w16cid:durableId="1801920835">
    <w:abstractNumId w:val="174"/>
  </w:num>
  <w:numIdMacAtCleanup w:val="1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YwsDQ3sDA1MjcyNjFV0lEKTi0uzszPAykwrAUAmJ+kNywAAAA="/>
  </w:docVars>
  <w:rsids>
    <w:rsidRoot w:val="00314280"/>
    <w:rsid w:val="000001C5"/>
    <w:rsid w:val="000004FC"/>
    <w:rsid w:val="00003C8C"/>
    <w:rsid w:val="00004DB7"/>
    <w:rsid w:val="00005BF2"/>
    <w:rsid w:val="000066EA"/>
    <w:rsid w:val="0000716F"/>
    <w:rsid w:val="00007AA4"/>
    <w:rsid w:val="00011083"/>
    <w:rsid w:val="000125FA"/>
    <w:rsid w:val="00013D53"/>
    <w:rsid w:val="00021A42"/>
    <w:rsid w:val="000244AA"/>
    <w:rsid w:val="00025176"/>
    <w:rsid w:val="00025ECF"/>
    <w:rsid w:val="0003124B"/>
    <w:rsid w:val="00031F59"/>
    <w:rsid w:val="00034236"/>
    <w:rsid w:val="0003588C"/>
    <w:rsid w:val="00036B1E"/>
    <w:rsid w:val="00040AF1"/>
    <w:rsid w:val="0004134D"/>
    <w:rsid w:val="0004377A"/>
    <w:rsid w:val="00045611"/>
    <w:rsid w:val="00047A9C"/>
    <w:rsid w:val="00053880"/>
    <w:rsid w:val="000548CD"/>
    <w:rsid w:val="00061304"/>
    <w:rsid w:val="00062DCC"/>
    <w:rsid w:val="00063FD6"/>
    <w:rsid w:val="0006468F"/>
    <w:rsid w:val="00070D1F"/>
    <w:rsid w:val="00071E27"/>
    <w:rsid w:val="00073643"/>
    <w:rsid w:val="00074653"/>
    <w:rsid w:val="00074E2A"/>
    <w:rsid w:val="00075B5B"/>
    <w:rsid w:val="000775E3"/>
    <w:rsid w:val="0007798F"/>
    <w:rsid w:val="00081368"/>
    <w:rsid w:val="000836F4"/>
    <w:rsid w:val="000840B5"/>
    <w:rsid w:val="0008618C"/>
    <w:rsid w:val="00086CF8"/>
    <w:rsid w:val="00087019"/>
    <w:rsid w:val="000932D4"/>
    <w:rsid w:val="00093774"/>
    <w:rsid w:val="00093D7E"/>
    <w:rsid w:val="00093E13"/>
    <w:rsid w:val="00096FF9"/>
    <w:rsid w:val="00097181"/>
    <w:rsid w:val="000A1219"/>
    <w:rsid w:val="000A1975"/>
    <w:rsid w:val="000A1E18"/>
    <w:rsid w:val="000A1EAF"/>
    <w:rsid w:val="000A6B97"/>
    <w:rsid w:val="000A76E9"/>
    <w:rsid w:val="000B136C"/>
    <w:rsid w:val="000B4392"/>
    <w:rsid w:val="000B5899"/>
    <w:rsid w:val="000B5FF3"/>
    <w:rsid w:val="000B776B"/>
    <w:rsid w:val="000C1342"/>
    <w:rsid w:val="000C185E"/>
    <w:rsid w:val="000C23E8"/>
    <w:rsid w:val="000C32EC"/>
    <w:rsid w:val="000C4F31"/>
    <w:rsid w:val="000C50DC"/>
    <w:rsid w:val="000C65AC"/>
    <w:rsid w:val="000D49E7"/>
    <w:rsid w:val="000D65E3"/>
    <w:rsid w:val="000D799E"/>
    <w:rsid w:val="000D7F8E"/>
    <w:rsid w:val="000D7FB2"/>
    <w:rsid w:val="000E03DE"/>
    <w:rsid w:val="000E1095"/>
    <w:rsid w:val="000F0305"/>
    <w:rsid w:val="000F267F"/>
    <w:rsid w:val="000F5418"/>
    <w:rsid w:val="000F59FE"/>
    <w:rsid w:val="001008A2"/>
    <w:rsid w:val="00101B87"/>
    <w:rsid w:val="001040AF"/>
    <w:rsid w:val="00104335"/>
    <w:rsid w:val="00107AC7"/>
    <w:rsid w:val="00115B81"/>
    <w:rsid w:val="0011671A"/>
    <w:rsid w:val="001223FA"/>
    <w:rsid w:val="001227B2"/>
    <w:rsid w:val="001323B3"/>
    <w:rsid w:val="001332D5"/>
    <w:rsid w:val="00134705"/>
    <w:rsid w:val="00135F44"/>
    <w:rsid w:val="00136B1D"/>
    <w:rsid w:val="00136C4C"/>
    <w:rsid w:val="001407B6"/>
    <w:rsid w:val="0014250C"/>
    <w:rsid w:val="001456FD"/>
    <w:rsid w:val="0014723D"/>
    <w:rsid w:val="00147D8A"/>
    <w:rsid w:val="00151675"/>
    <w:rsid w:val="001523D6"/>
    <w:rsid w:val="001525F3"/>
    <w:rsid w:val="00153490"/>
    <w:rsid w:val="00161CE4"/>
    <w:rsid w:val="00162751"/>
    <w:rsid w:val="00166B03"/>
    <w:rsid w:val="00170509"/>
    <w:rsid w:val="00171762"/>
    <w:rsid w:val="00171A9C"/>
    <w:rsid w:val="00171D1B"/>
    <w:rsid w:val="00171DC8"/>
    <w:rsid w:val="0017505D"/>
    <w:rsid w:val="00177030"/>
    <w:rsid w:val="00177327"/>
    <w:rsid w:val="00180958"/>
    <w:rsid w:val="00183F9B"/>
    <w:rsid w:val="001859C7"/>
    <w:rsid w:val="00185F19"/>
    <w:rsid w:val="00192240"/>
    <w:rsid w:val="00192567"/>
    <w:rsid w:val="00192845"/>
    <w:rsid w:val="00192EBB"/>
    <w:rsid w:val="001A3615"/>
    <w:rsid w:val="001B0265"/>
    <w:rsid w:val="001B10FE"/>
    <w:rsid w:val="001B162F"/>
    <w:rsid w:val="001B31B3"/>
    <w:rsid w:val="001B41D9"/>
    <w:rsid w:val="001B5327"/>
    <w:rsid w:val="001B6B9C"/>
    <w:rsid w:val="001C2200"/>
    <w:rsid w:val="001C4972"/>
    <w:rsid w:val="001C7512"/>
    <w:rsid w:val="001D0F38"/>
    <w:rsid w:val="001D21FE"/>
    <w:rsid w:val="001D44E9"/>
    <w:rsid w:val="001D5C20"/>
    <w:rsid w:val="001E0B56"/>
    <w:rsid w:val="001E2408"/>
    <w:rsid w:val="001E3C83"/>
    <w:rsid w:val="001E6F21"/>
    <w:rsid w:val="001F1DEE"/>
    <w:rsid w:val="001F21EE"/>
    <w:rsid w:val="001F28D0"/>
    <w:rsid w:val="001F3FA5"/>
    <w:rsid w:val="001F4719"/>
    <w:rsid w:val="001F5B43"/>
    <w:rsid w:val="001F7703"/>
    <w:rsid w:val="00201D1F"/>
    <w:rsid w:val="00205C32"/>
    <w:rsid w:val="00206728"/>
    <w:rsid w:val="00206D0D"/>
    <w:rsid w:val="00207BE1"/>
    <w:rsid w:val="002104D7"/>
    <w:rsid w:val="002169A0"/>
    <w:rsid w:val="00223F95"/>
    <w:rsid w:val="002275BC"/>
    <w:rsid w:val="00230945"/>
    <w:rsid w:val="00233158"/>
    <w:rsid w:val="00235EA9"/>
    <w:rsid w:val="002423B3"/>
    <w:rsid w:val="002430E5"/>
    <w:rsid w:val="0024391C"/>
    <w:rsid w:val="00246184"/>
    <w:rsid w:val="0025317B"/>
    <w:rsid w:val="00255FE8"/>
    <w:rsid w:val="00257568"/>
    <w:rsid w:val="002631D1"/>
    <w:rsid w:val="00266EA4"/>
    <w:rsid w:val="00266F62"/>
    <w:rsid w:val="00270727"/>
    <w:rsid w:val="002754D9"/>
    <w:rsid w:val="002756FE"/>
    <w:rsid w:val="00276A83"/>
    <w:rsid w:val="00285048"/>
    <w:rsid w:val="00287C96"/>
    <w:rsid w:val="0029356F"/>
    <w:rsid w:val="00294C32"/>
    <w:rsid w:val="002957BA"/>
    <w:rsid w:val="002959DF"/>
    <w:rsid w:val="00295DD0"/>
    <w:rsid w:val="002A0552"/>
    <w:rsid w:val="002A2134"/>
    <w:rsid w:val="002A346C"/>
    <w:rsid w:val="002A3A92"/>
    <w:rsid w:val="002A4E81"/>
    <w:rsid w:val="002A53C8"/>
    <w:rsid w:val="002A7662"/>
    <w:rsid w:val="002B34CF"/>
    <w:rsid w:val="002B4678"/>
    <w:rsid w:val="002B5493"/>
    <w:rsid w:val="002C0C31"/>
    <w:rsid w:val="002C56EA"/>
    <w:rsid w:val="002D5A79"/>
    <w:rsid w:val="002E0338"/>
    <w:rsid w:val="002E3FD4"/>
    <w:rsid w:val="002E4BA1"/>
    <w:rsid w:val="002F0903"/>
    <w:rsid w:val="002F55F2"/>
    <w:rsid w:val="003035DD"/>
    <w:rsid w:val="00306E25"/>
    <w:rsid w:val="003072AA"/>
    <w:rsid w:val="00307377"/>
    <w:rsid w:val="00307563"/>
    <w:rsid w:val="0031182E"/>
    <w:rsid w:val="00311E96"/>
    <w:rsid w:val="003120B0"/>
    <w:rsid w:val="00313DBE"/>
    <w:rsid w:val="00314280"/>
    <w:rsid w:val="00314BC8"/>
    <w:rsid w:val="00314CC3"/>
    <w:rsid w:val="0031563E"/>
    <w:rsid w:val="003157BE"/>
    <w:rsid w:val="00317795"/>
    <w:rsid w:val="00317D98"/>
    <w:rsid w:val="00320F76"/>
    <w:rsid w:val="00322D81"/>
    <w:rsid w:val="00323D2A"/>
    <w:rsid w:val="00324B7E"/>
    <w:rsid w:val="003257D4"/>
    <w:rsid w:val="00325CC1"/>
    <w:rsid w:val="00327698"/>
    <w:rsid w:val="003306CE"/>
    <w:rsid w:val="00330772"/>
    <w:rsid w:val="003319D7"/>
    <w:rsid w:val="00332631"/>
    <w:rsid w:val="00333D19"/>
    <w:rsid w:val="003361DC"/>
    <w:rsid w:val="00337EEC"/>
    <w:rsid w:val="0034039C"/>
    <w:rsid w:val="00340BAF"/>
    <w:rsid w:val="003456AC"/>
    <w:rsid w:val="00346B73"/>
    <w:rsid w:val="003478D2"/>
    <w:rsid w:val="003507FA"/>
    <w:rsid w:val="00355C54"/>
    <w:rsid w:val="00357B59"/>
    <w:rsid w:val="00360CB4"/>
    <w:rsid w:val="00362FBE"/>
    <w:rsid w:val="003641C4"/>
    <w:rsid w:val="0036479C"/>
    <w:rsid w:val="00365230"/>
    <w:rsid w:val="00365522"/>
    <w:rsid w:val="00370F68"/>
    <w:rsid w:val="00373BFB"/>
    <w:rsid w:val="00380357"/>
    <w:rsid w:val="00382AAB"/>
    <w:rsid w:val="00384A00"/>
    <w:rsid w:val="00391B67"/>
    <w:rsid w:val="00393304"/>
    <w:rsid w:val="00394B14"/>
    <w:rsid w:val="00394F01"/>
    <w:rsid w:val="003952BD"/>
    <w:rsid w:val="00396A29"/>
    <w:rsid w:val="00397022"/>
    <w:rsid w:val="00397519"/>
    <w:rsid w:val="003A0D5B"/>
    <w:rsid w:val="003A1096"/>
    <w:rsid w:val="003A2171"/>
    <w:rsid w:val="003A2656"/>
    <w:rsid w:val="003B0035"/>
    <w:rsid w:val="003B609A"/>
    <w:rsid w:val="003C0814"/>
    <w:rsid w:val="003C28C8"/>
    <w:rsid w:val="003C2B7D"/>
    <w:rsid w:val="003C40A5"/>
    <w:rsid w:val="003D1CC0"/>
    <w:rsid w:val="003D385C"/>
    <w:rsid w:val="003D523A"/>
    <w:rsid w:val="003D7545"/>
    <w:rsid w:val="003E26E0"/>
    <w:rsid w:val="003E62C7"/>
    <w:rsid w:val="003F2B64"/>
    <w:rsid w:val="003F3252"/>
    <w:rsid w:val="003F68E5"/>
    <w:rsid w:val="003F6A74"/>
    <w:rsid w:val="0040062D"/>
    <w:rsid w:val="00400E7A"/>
    <w:rsid w:val="00405D3F"/>
    <w:rsid w:val="0040746C"/>
    <w:rsid w:val="00407E67"/>
    <w:rsid w:val="00412F05"/>
    <w:rsid w:val="00413EF6"/>
    <w:rsid w:val="00414091"/>
    <w:rsid w:val="004157C9"/>
    <w:rsid w:val="00417C65"/>
    <w:rsid w:val="004206AB"/>
    <w:rsid w:val="0042095D"/>
    <w:rsid w:val="00421087"/>
    <w:rsid w:val="00423E94"/>
    <w:rsid w:val="00424281"/>
    <w:rsid w:val="00427F88"/>
    <w:rsid w:val="0043074D"/>
    <w:rsid w:val="0043380E"/>
    <w:rsid w:val="00435FF8"/>
    <w:rsid w:val="00441F56"/>
    <w:rsid w:val="00444FB8"/>
    <w:rsid w:val="00445ED1"/>
    <w:rsid w:val="00451090"/>
    <w:rsid w:val="004515D1"/>
    <w:rsid w:val="00452027"/>
    <w:rsid w:val="00454458"/>
    <w:rsid w:val="0045630B"/>
    <w:rsid w:val="00456CA5"/>
    <w:rsid w:val="00461261"/>
    <w:rsid w:val="004655F2"/>
    <w:rsid w:val="00465C4B"/>
    <w:rsid w:val="004665E2"/>
    <w:rsid w:val="00467103"/>
    <w:rsid w:val="00467E17"/>
    <w:rsid w:val="0047176B"/>
    <w:rsid w:val="00473319"/>
    <w:rsid w:val="004733C0"/>
    <w:rsid w:val="00473C7D"/>
    <w:rsid w:val="00483CAF"/>
    <w:rsid w:val="004842C8"/>
    <w:rsid w:val="004854F3"/>
    <w:rsid w:val="00485EB1"/>
    <w:rsid w:val="00486A33"/>
    <w:rsid w:val="0049099B"/>
    <w:rsid w:val="00490C6F"/>
    <w:rsid w:val="004965AD"/>
    <w:rsid w:val="00497F33"/>
    <w:rsid w:val="004A2148"/>
    <w:rsid w:val="004A63B3"/>
    <w:rsid w:val="004A6569"/>
    <w:rsid w:val="004B11BA"/>
    <w:rsid w:val="004B202B"/>
    <w:rsid w:val="004B31DB"/>
    <w:rsid w:val="004B59CD"/>
    <w:rsid w:val="004C0ABF"/>
    <w:rsid w:val="004C1E54"/>
    <w:rsid w:val="004C28AB"/>
    <w:rsid w:val="004C57B0"/>
    <w:rsid w:val="004C7135"/>
    <w:rsid w:val="004C7E7D"/>
    <w:rsid w:val="004D00F2"/>
    <w:rsid w:val="004D2ECC"/>
    <w:rsid w:val="004D2EEC"/>
    <w:rsid w:val="004D3002"/>
    <w:rsid w:val="004D6D1C"/>
    <w:rsid w:val="004E11A8"/>
    <w:rsid w:val="004E4778"/>
    <w:rsid w:val="004E7C10"/>
    <w:rsid w:val="004F3263"/>
    <w:rsid w:val="004F5535"/>
    <w:rsid w:val="004F66F5"/>
    <w:rsid w:val="004F7E78"/>
    <w:rsid w:val="00500B76"/>
    <w:rsid w:val="00506238"/>
    <w:rsid w:val="00506270"/>
    <w:rsid w:val="0051150C"/>
    <w:rsid w:val="00511E6F"/>
    <w:rsid w:val="005126C1"/>
    <w:rsid w:val="0052127E"/>
    <w:rsid w:val="00521316"/>
    <w:rsid w:val="005216DA"/>
    <w:rsid w:val="00522FD2"/>
    <w:rsid w:val="0053069A"/>
    <w:rsid w:val="005314D4"/>
    <w:rsid w:val="0053177A"/>
    <w:rsid w:val="005324C3"/>
    <w:rsid w:val="00534BBA"/>
    <w:rsid w:val="0054434D"/>
    <w:rsid w:val="00550FD7"/>
    <w:rsid w:val="00551431"/>
    <w:rsid w:val="00551AF2"/>
    <w:rsid w:val="00552A60"/>
    <w:rsid w:val="00556022"/>
    <w:rsid w:val="0055603A"/>
    <w:rsid w:val="00561F4D"/>
    <w:rsid w:val="005652C5"/>
    <w:rsid w:val="00566FC4"/>
    <w:rsid w:val="0058057B"/>
    <w:rsid w:val="00583744"/>
    <w:rsid w:val="0058409C"/>
    <w:rsid w:val="00586CE8"/>
    <w:rsid w:val="00591A1B"/>
    <w:rsid w:val="005933E5"/>
    <w:rsid w:val="00593860"/>
    <w:rsid w:val="00595E18"/>
    <w:rsid w:val="00596DED"/>
    <w:rsid w:val="005A0CF2"/>
    <w:rsid w:val="005A4DE2"/>
    <w:rsid w:val="005A6045"/>
    <w:rsid w:val="005B4918"/>
    <w:rsid w:val="005B4B29"/>
    <w:rsid w:val="005B534B"/>
    <w:rsid w:val="005B7F9C"/>
    <w:rsid w:val="005C20A3"/>
    <w:rsid w:val="005C325D"/>
    <w:rsid w:val="005C3748"/>
    <w:rsid w:val="005C3BC1"/>
    <w:rsid w:val="005C4BBC"/>
    <w:rsid w:val="005D2AB7"/>
    <w:rsid w:val="005D4E55"/>
    <w:rsid w:val="005D5D38"/>
    <w:rsid w:val="005E238B"/>
    <w:rsid w:val="005E56C1"/>
    <w:rsid w:val="005E61E7"/>
    <w:rsid w:val="005E62DE"/>
    <w:rsid w:val="005E71CC"/>
    <w:rsid w:val="005E78D2"/>
    <w:rsid w:val="005F0886"/>
    <w:rsid w:val="005F2C68"/>
    <w:rsid w:val="005F2D33"/>
    <w:rsid w:val="005F61DB"/>
    <w:rsid w:val="005F6B30"/>
    <w:rsid w:val="00600B9D"/>
    <w:rsid w:val="006037A8"/>
    <w:rsid w:val="00604D09"/>
    <w:rsid w:val="0060539C"/>
    <w:rsid w:val="00606860"/>
    <w:rsid w:val="00606DBB"/>
    <w:rsid w:val="00607924"/>
    <w:rsid w:val="00607B0D"/>
    <w:rsid w:val="006134B0"/>
    <w:rsid w:val="0061515E"/>
    <w:rsid w:val="006161EF"/>
    <w:rsid w:val="00620094"/>
    <w:rsid w:val="0062195E"/>
    <w:rsid w:val="00622168"/>
    <w:rsid w:val="00622391"/>
    <w:rsid w:val="0062456D"/>
    <w:rsid w:val="00625118"/>
    <w:rsid w:val="00631CF4"/>
    <w:rsid w:val="00633BA2"/>
    <w:rsid w:val="00634D4D"/>
    <w:rsid w:val="00634E55"/>
    <w:rsid w:val="00634E65"/>
    <w:rsid w:val="00635C50"/>
    <w:rsid w:val="00636432"/>
    <w:rsid w:val="00637965"/>
    <w:rsid w:val="006406F0"/>
    <w:rsid w:val="00640731"/>
    <w:rsid w:val="0064295C"/>
    <w:rsid w:val="0064524C"/>
    <w:rsid w:val="006462F8"/>
    <w:rsid w:val="00647557"/>
    <w:rsid w:val="00647D84"/>
    <w:rsid w:val="00650650"/>
    <w:rsid w:val="00650CFF"/>
    <w:rsid w:val="0065187E"/>
    <w:rsid w:val="006524D6"/>
    <w:rsid w:val="006538C5"/>
    <w:rsid w:val="00655B6D"/>
    <w:rsid w:val="00657FCF"/>
    <w:rsid w:val="006609E6"/>
    <w:rsid w:val="0066112B"/>
    <w:rsid w:val="006667B8"/>
    <w:rsid w:val="00670C48"/>
    <w:rsid w:val="00673E84"/>
    <w:rsid w:val="00680DC2"/>
    <w:rsid w:val="0068178D"/>
    <w:rsid w:val="00681837"/>
    <w:rsid w:val="00682D88"/>
    <w:rsid w:val="0068570A"/>
    <w:rsid w:val="00686D8E"/>
    <w:rsid w:val="006873D9"/>
    <w:rsid w:val="006908AB"/>
    <w:rsid w:val="00691DCD"/>
    <w:rsid w:val="00694B5B"/>
    <w:rsid w:val="00695C38"/>
    <w:rsid w:val="006973A1"/>
    <w:rsid w:val="006A2729"/>
    <w:rsid w:val="006A4675"/>
    <w:rsid w:val="006A55B8"/>
    <w:rsid w:val="006B0E95"/>
    <w:rsid w:val="006B1BE8"/>
    <w:rsid w:val="006B250F"/>
    <w:rsid w:val="006B2875"/>
    <w:rsid w:val="006B4105"/>
    <w:rsid w:val="006C1BAF"/>
    <w:rsid w:val="006C34F5"/>
    <w:rsid w:val="006C5857"/>
    <w:rsid w:val="006C7ED3"/>
    <w:rsid w:val="006D025D"/>
    <w:rsid w:val="006D03E6"/>
    <w:rsid w:val="006D0434"/>
    <w:rsid w:val="006D0720"/>
    <w:rsid w:val="006D7E8C"/>
    <w:rsid w:val="006E1647"/>
    <w:rsid w:val="006E5539"/>
    <w:rsid w:val="006F0213"/>
    <w:rsid w:val="006F0581"/>
    <w:rsid w:val="006F0DEE"/>
    <w:rsid w:val="006F15A4"/>
    <w:rsid w:val="006F1C0F"/>
    <w:rsid w:val="006F1DC4"/>
    <w:rsid w:val="00705130"/>
    <w:rsid w:val="00705803"/>
    <w:rsid w:val="00706EC6"/>
    <w:rsid w:val="007103C4"/>
    <w:rsid w:val="0071305D"/>
    <w:rsid w:val="0071384C"/>
    <w:rsid w:val="007173B7"/>
    <w:rsid w:val="00717590"/>
    <w:rsid w:val="00721F43"/>
    <w:rsid w:val="007234FC"/>
    <w:rsid w:val="00727829"/>
    <w:rsid w:val="00727BC6"/>
    <w:rsid w:val="0073114D"/>
    <w:rsid w:val="00731FFB"/>
    <w:rsid w:val="00732E04"/>
    <w:rsid w:val="00736CFA"/>
    <w:rsid w:val="00740B30"/>
    <w:rsid w:val="00755469"/>
    <w:rsid w:val="00756EB1"/>
    <w:rsid w:val="00761BE9"/>
    <w:rsid w:val="007636D5"/>
    <w:rsid w:val="007656EC"/>
    <w:rsid w:val="00766B17"/>
    <w:rsid w:val="0077000C"/>
    <w:rsid w:val="007713CF"/>
    <w:rsid w:val="007719DA"/>
    <w:rsid w:val="00771E18"/>
    <w:rsid w:val="0077209E"/>
    <w:rsid w:val="00772FDB"/>
    <w:rsid w:val="00774794"/>
    <w:rsid w:val="00775E72"/>
    <w:rsid w:val="00781316"/>
    <w:rsid w:val="00782EC8"/>
    <w:rsid w:val="00783033"/>
    <w:rsid w:val="007836AA"/>
    <w:rsid w:val="00790287"/>
    <w:rsid w:val="00795993"/>
    <w:rsid w:val="00795F10"/>
    <w:rsid w:val="007A08C2"/>
    <w:rsid w:val="007A1854"/>
    <w:rsid w:val="007A2431"/>
    <w:rsid w:val="007A3432"/>
    <w:rsid w:val="007A36E5"/>
    <w:rsid w:val="007B150F"/>
    <w:rsid w:val="007B165E"/>
    <w:rsid w:val="007B2892"/>
    <w:rsid w:val="007B3F54"/>
    <w:rsid w:val="007C1105"/>
    <w:rsid w:val="007C439D"/>
    <w:rsid w:val="007C5EBD"/>
    <w:rsid w:val="007D131A"/>
    <w:rsid w:val="007D2529"/>
    <w:rsid w:val="007D50CC"/>
    <w:rsid w:val="007D768A"/>
    <w:rsid w:val="007E0B35"/>
    <w:rsid w:val="007E0C5B"/>
    <w:rsid w:val="007E2F86"/>
    <w:rsid w:val="007E5A03"/>
    <w:rsid w:val="007E69CC"/>
    <w:rsid w:val="007E7063"/>
    <w:rsid w:val="007F5383"/>
    <w:rsid w:val="007F5641"/>
    <w:rsid w:val="00801DF8"/>
    <w:rsid w:val="00802DE9"/>
    <w:rsid w:val="00804C22"/>
    <w:rsid w:val="00804D4F"/>
    <w:rsid w:val="00805AF3"/>
    <w:rsid w:val="008142CC"/>
    <w:rsid w:val="00816AF0"/>
    <w:rsid w:val="00821A63"/>
    <w:rsid w:val="008261FE"/>
    <w:rsid w:val="00826792"/>
    <w:rsid w:val="008277F4"/>
    <w:rsid w:val="00831410"/>
    <w:rsid w:val="0083438D"/>
    <w:rsid w:val="0084282F"/>
    <w:rsid w:val="00842999"/>
    <w:rsid w:val="00844E1B"/>
    <w:rsid w:val="008472A7"/>
    <w:rsid w:val="008505A2"/>
    <w:rsid w:val="00854AA0"/>
    <w:rsid w:val="00855C29"/>
    <w:rsid w:val="0086074D"/>
    <w:rsid w:val="00862771"/>
    <w:rsid w:val="00862C18"/>
    <w:rsid w:val="0087005C"/>
    <w:rsid w:val="00873716"/>
    <w:rsid w:val="008746A5"/>
    <w:rsid w:val="00877034"/>
    <w:rsid w:val="0088066A"/>
    <w:rsid w:val="008833EB"/>
    <w:rsid w:val="00883CF7"/>
    <w:rsid w:val="00887206"/>
    <w:rsid w:val="008874DF"/>
    <w:rsid w:val="0088763E"/>
    <w:rsid w:val="00893AFF"/>
    <w:rsid w:val="00896D89"/>
    <w:rsid w:val="008A04CA"/>
    <w:rsid w:val="008A21B9"/>
    <w:rsid w:val="008B41C3"/>
    <w:rsid w:val="008C5805"/>
    <w:rsid w:val="008C7151"/>
    <w:rsid w:val="008D2029"/>
    <w:rsid w:val="008D26C8"/>
    <w:rsid w:val="008D3119"/>
    <w:rsid w:val="008D513F"/>
    <w:rsid w:val="008D599E"/>
    <w:rsid w:val="008D5BDF"/>
    <w:rsid w:val="008D6CE4"/>
    <w:rsid w:val="008E0394"/>
    <w:rsid w:val="008E21F0"/>
    <w:rsid w:val="008E52DB"/>
    <w:rsid w:val="008E6175"/>
    <w:rsid w:val="00902AC8"/>
    <w:rsid w:val="00905782"/>
    <w:rsid w:val="00905D60"/>
    <w:rsid w:val="00910A47"/>
    <w:rsid w:val="00916A2E"/>
    <w:rsid w:val="0091778E"/>
    <w:rsid w:val="00922613"/>
    <w:rsid w:val="00927E1F"/>
    <w:rsid w:val="00930659"/>
    <w:rsid w:val="0093241B"/>
    <w:rsid w:val="009336E0"/>
    <w:rsid w:val="00934FBD"/>
    <w:rsid w:val="0093517A"/>
    <w:rsid w:val="00935F7C"/>
    <w:rsid w:val="0094006A"/>
    <w:rsid w:val="00943093"/>
    <w:rsid w:val="00944691"/>
    <w:rsid w:val="0094758D"/>
    <w:rsid w:val="00954BA0"/>
    <w:rsid w:val="009575B9"/>
    <w:rsid w:val="00961B3F"/>
    <w:rsid w:val="009636DE"/>
    <w:rsid w:val="0096533D"/>
    <w:rsid w:val="0096586A"/>
    <w:rsid w:val="00966906"/>
    <w:rsid w:val="00972CF3"/>
    <w:rsid w:val="00974D4A"/>
    <w:rsid w:val="0098452F"/>
    <w:rsid w:val="00986DB4"/>
    <w:rsid w:val="00987545"/>
    <w:rsid w:val="00992F87"/>
    <w:rsid w:val="00993183"/>
    <w:rsid w:val="00995058"/>
    <w:rsid w:val="009954F4"/>
    <w:rsid w:val="009958A9"/>
    <w:rsid w:val="009969EE"/>
    <w:rsid w:val="009A477A"/>
    <w:rsid w:val="009B2738"/>
    <w:rsid w:val="009B29D2"/>
    <w:rsid w:val="009B4270"/>
    <w:rsid w:val="009B5929"/>
    <w:rsid w:val="009C2788"/>
    <w:rsid w:val="009C5B45"/>
    <w:rsid w:val="009C62D0"/>
    <w:rsid w:val="009C7EB5"/>
    <w:rsid w:val="009D34AF"/>
    <w:rsid w:val="009D3BCD"/>
    <w:rsid w:val="009D4391"/>
    <w:rsid w:val="009E2142"/>
    <w:rsid w:val="009E24C7"/>
    <w:rsid w:val="009E5DD7"/>
    <w:rsid w:val="009E6AA7"/>
    <w:rsid w:val="009F0744"/>
    <w:rsid w:val="009F2C6C"/>
    <w:rsid w:val="009F4BB5"/>
    <w:rsid w:val="009F5AC0"/>
    <w:rsid w:val="00A02585"/>
    <w:rsid w:val="00A0596D"/>
    <w:rsid w:val="00A064C2"/>
    <w:rsid w:val="00A112F4"/>
    <w:rsid w:val="00A117C7"/>
    <w:rsid w:val="00A13C2F"/>
    <w:rsid w:val="00A13FDE"/>
    <w:rsid w:val="00A15426"/>
    <w:rsid w:val="00A15950"/>
    <w:rsid w:val="00A1714C"/>
    <w:rsid w:val="00A20EFD"/>
    <w:rsid w:val="00A23156"/>
    <w:rsid w:val="00A2442C"/>
    <w:rsid w:val="00A27EE8"/>
    <w:rsid w:val="00A3201F"/>
    <w:rsid w:val="00A32F1F"/>
    <w:rsid w:val="00A34925"/>
    <w:rsid w:val="00A36355"/>
    <w:rsid w:val="00A406C4"/>
    <w:rsid w:val="00A41BC9"/>
    <w:rsid w:val="00A42659"/>
    <w:rsid w:val="00A42B48"/>
    <w:rsid w:val="00A477EF"/>
    <w:rsid w:val="00A51004"/>
    <w:rsid w:val="00A513E0"/>
    <w:rsid w:val="00A5205D"/>
    <w:rsid w:val="00A52479"/>
    <w:rsid w:val="00A52929"/>
    <w:rsid w:val="00A532E2"/>
    <w:rsid w:val="00A60D6B"/>
    <w:rsid w:val="00A6191D"/>
    <w:rsid w:val="00A61E50"/>
    <w:rsid w:val="00A61F8A"/>
    <w:rsid w:val="00A6468F"/>
    <w:rsid w:val="00A65BB1"/>
    <w:rsid w:val="00A65E9C"/>
    <w:rsid w:val="00A6643E"/>
    <w:rsid w:val="00A67285"/>
    <w:rsid w:val="00A704C1"/>
    <w:rsid w:val="00A72E98"/>
    <w:rsid w:val="00A7506A"/>
    <w:rsid w:val="00A75C79"/>
    <w:rsid w:val="00A82981"/>
    <w:rsid w:val="00A86A6F"/>
    <w:rsid w:val="00A86F7D"/>
    <w:rsid w:val="00A90F87"/>
    <w:rsid w:val="00A91F04"/>
    <w:rsid w:val="00A953A9"/>
    <w:rsid w:val="00A9551B"/>
    <w:rsid w:val="00A96978"/>
    <w:rsid w:val="00AA28A8"/>
    <w:rsid w:val="00AA346A"/>
    <w:rsid w:val="00AA3E0A"/>
    <w:rsid w:val="00AA3FD9"/>
    <w:rsid w:val="00AA52E7"/>
    <w:rsid w:val="00AA5653"/>
    <w:rsid w:val="00AA6270"/>
    <w:rsid w:val="00AA64A6"/>
    <w:rsid w:val="00AC2110"/>
    <w:rsid w:val="00AC2E13"/>
    <w:rsid w:val="00AC2F80"/>
    <w:rsid w:val="00AC6E38"/>
    <w:rsid w:val="00AD10D2"/>
    <w:rsid w:val="00AE09EF"/>
    <w:rsid w:val="00AE1677"/>
    <w:rsid w:val="00AE268D"/>
    <w:rsid w:val="00AE2D45"/>
    <w:rsid w:val="00AE4F5C"/>
    <w:rsid w:val="00AE5022"/>
    <w:rsid w:val="00AE6D3D"/>
    <w:rsid w:val="00AF1C1F"/>
    <w:rsid w:val="00AF432E"/>
    <w:rsid w:val="00AF75EA"/>
    <w:rsid w:val="00B01B5C"/>
    <w:rsid w:val="00B0280F"/>
    <w:rsid w:val="00B072E0"/>
    <w:rsid w:val="00B10820"/>
    <w:rsid w:val="00B14F03"/>
    <w:rsid w:val="00B1694B"/>
    <w:rsid w:val="00B16FD2"/>
    <w:rsid w:val="00B1765E"/>
    <w:rsid w:val="00B17B41"/>
    <w:rsid w:val="00B17DE2"/>
    <w:rsid w:val="00B20CC1"/>
    <w:rsid w:val="00B21BC6"/>
    <w:rsid w:val="00B259A2"/>
    <w:rsid w:val="00B30A8E"/>
    <w:rsid w:val="00B33193"/>
    <w:rsid w:val="00B356FF"/>
    <w:rsid w:val="00B358B0"/>
    <w:rsid w:val="00B365BB"/>
    <w:rsid w:val="00B41F3D"/>
    <w:rsid w:val="00B42571"/>
    <w:rsid w:val="00B458C2"/>
    <w:rsid w:val="00B45B31"/>
    <w:rsid w:val="00B4624C"/>
    <w:rsid w:val="00B468AA"/>
    <w:rsid w:val="00B4754E"/>
    <w:rsid w:val="00B50FC3"/>
    <w:rsid w:val="00B545BF"/>
    <w:rsid w:val="00B56CB4"/>
    <w:rsid w:val="00B72476"/>
    <w:rsid w:val="00B73348"/>
    <w:rsid w:val="00B74CFE"/>
    <w:rsid w:val="00B82940"/>
    <w:rsid w:val="00B84381"/>
    <w:rsid w:val="00B84C1A"/>
    <w:rsid w:val="00B858FD"/>
    <w:rsid w:val="00B90A6A"/>
    <w:rsid w:val="00B91F9D"/>
    <w:rsid w:val="00B92529"/>
    <w:rsid w:val="00B94428"/>
    <w:rsid w:val="00B95E19"/>
    <w:rsid w:val="00B96964"/>
    <w:rsid w:val="00B97448"/>
    <w:rsid w:val="00BA1AED"/>
    <w:rsid w:val="00BA3F96"/>
    <w:rsid w:val="00BA4446"/>
    <w:rsid w:val="00BA7317"/>
    <w:rsid w:val="00BA7F5B"/>
    <w:rsid w:val="00BB15A1"/>
    <w:rsid w:val="00BB1CF2"/>
    <w:rsid w:val="00BB424F"/>
    <w:rsid w:val="00BC1CB9"/>
    <w:rsid w:val="00BC3873"/>
    <w:rsid w:val="00BC3980"/>
    <w:rsid w:val="00BC59B3"/>
    <w:rsid w:val="00BC62E3"/>
    <w:rsid w:val="00BC7C4E"/>
    <w:rsid w:val="00BD0CF6"/>
    <w:rsid w:val="00BD1454"/>
    <w:rsid w:val="00BD1A00"/>
    <w:rsid w:val="00BD345C"/>
    <w:rsid w:val="00BD65B8"/>
    <w:rsid w:val="00BE3BC2"/>
    <w:rsid w:val="00BF0030"/>
    <w:rsid w:val="00BF1771"/>
    <w:rsid w:val="00BF3B2D"/>
    <w:rsid w:val="00BF56F2"/>
    <w:rsid w:val="00BF5A63"/>
    <w:rsid w:val="00BF7709"/>
    <w:rsid w:val="00C02CF5"/>
    <w:rsid w:val="00C07631"/>
    <w:rsid w:val="00C07B84"/>
    <w:rsid w:val="00C07CB9"/>
    <w:rsid w:val="00C1502D"/>
    <w:rsid w:val="00C17FA7"/>
    <w:rsid w:val="00C21748"/>
    <w:rsid w:val="00C2226A"/>
    <w:rsid w:val="00C35D55"/>
    <w:rsid w:val="00C36FD6"/>
    <w:rsid w:val="00C372C6"/>
    <w:rsid w:val="00C42F79"/>
    <w:rsid w:val="00C4392E"/>
    <w:rsid w:val="00C447FC"/>
    <w:rsid w:val="00C454E0"/>
    <w:rsid w:val="00C46129"/>
    <w:rsid w:val="00C50040"/>
    <w:rsid w:val="00C502F7"/>
    <w:rsid w:val="00C52AD4"/>
    <w:rsid w:val="00C5568C"/>
    <w:rsid w:val="00C55F07"/>
    <w:rsid w:val="00C5793A"/>
    <w:rsid w:val="00C61085"/>
    <w:rsid w:val="00C61B9A"/>
    <w:rsid w:val="00C61F14"/>
    <w:rsid w:val="00C6497B"/>
    <w:rsid w:val="00C655F5"/>
    <w:rsid w:val="00C660DB"/>
    <w:rsid w:val="00C701A6"/>
    <w:rsid w:val="00C720D1"/>
    <w:rsid w:val="00C813C1"/>
    <w:rsid w:val="00C82CC7"/>
    <w:rsid w:val="00C84977"/>
    <w:rsid w:val="00C874B8"/>
    <w:rsid w:val="00C90059"/>
    <w:rsid w:val="00C90200"/>
    <w:rsid w:val="00C902E5"/>
    <w:rsid w:val="00C90979"/>
    <w:rsid w:val="00C91599"/>
    <w:rsid w:val="00C91798"/>
    <w:rsid w:val="00C91847"/>
    <w:rsid w:val="00C9296E"/>
    <w:rsid w:val="00C929E3"/>
    <w:rsid w:val="00C93CC9"/>
    <w:rsid w:val="00C95730"/>
    <w:rsid w:val="00C95F0A"/>
    <w:rsid w:val="00C9708B"/>
    <w:rsid w:val="00C97446"/>
    <w:rsid w:val="00C9795A"/>
    <w:rsid w:val="00CA19D8"/>
    <w:rsid w:val="00CA2C5B"/>
    <w:rsid w:val="00CA4EE0"/>
    <w:rsid w:val="00CA6F62"/>
    <w:rsid w:val="00CA7BB4"/>
    <w:rsid w:val="00CA7DC4"/>
    <w:rsid w:val="00CB5EE6"/>
    <w:rsid w:val="00CC0932"/>
    <w:rsid w:val="00CC09CC"/>
    <w:rsid w:val="00CC59D1"/>
    <w:rsid w:val="00CD0C45"/>
    <w:rsid w:val="00CD21D3"/>
    <w:rsid w:val="00CD658B"/>
    <w:rsid w:val="00CD77DF"/>
    <w:rsid w:val="00CE1F1A"/>
    <w:rsid w:val="00CE52C1"/>
    <w:rsid w:val="00CE656A"/>
    <w:rsid w:val="00CE6619"/>
    <w:rsid w:val="00CE70CA"/>
    <w:rsid w:val="00CF4BE8"/>
    <w:rsid w:val="00CF4C5A"/>
    <w:rsid w:val="00CF6DB2"/>
    <w:rsid w:val="00CF75A3"/>
    <w:rsid w:val="00D01495"/>
    <w:rsid w:val="00D11979"/>
    <w:rsid w:val="00D13419"/>
    <w:rsid w:val="00D13743"/>
    <w:rsid w:val="00D20747"/>
    <w:rsid w:val="00D2167D"/>
    <w:rsid w:val="00D22CBE"/>
    <w:rsid w:val="00D23219"/>
    <w:rsid w:val="00D264E8"/>
    <w:rsid w:val="00D26CEB"/>
    <w:rsid w:val="00D27005"/>
    <w:rsid w:val="00D27249"/>
    <w:rsid w:val="00D30ECD"/>
    <w:rsid w:val="00D34065"/>
    <w:rsid w:val="00D42D1B"/>
    <w:rsid w:val="00D45947"/>
    <w:rsid w:val="00D46D1A"/>
    <w:rsid w:val="00D512E0"/>
    <w:rsid w:val="00D51E68"/>
    <w:rsid w:val="00D5386D"/>
    <w:rsid w:val="00D53B0A"/>
    <w:rsid w:val="00D54E52"/>
    <w:rsid w:val="00D57014"/>
    <w:rsid w:val="00D64227"/>
    <w:rsid w:val="00D6761F"/>
    <w:rsid w:val="00D700AF"/>
    <w:rsid w:val="00D70465"/>
    <w:rsid w:val="00D7145F"/>
    <w:rsid w:val="00D71BB5"/>
    <w:rsid w:val="00D732DD"/>
    <w:rsid w:val="00D74A11"/>
    <w:rsid w:val="00D7538C"/>
    <w:rsid w:val="00D7548A"/>
    <w:rsid w:val="00D85BE0"/>
    <w:rsid w:val="00D8685E"/>
    <w:rsid w:val="00D87857"/>
    <w:rsid w:val="00D90A30"/>
    <w:rsid w:val="00D914A5"/>
    <w:rsid w:val="00D924C0"/>
    <w:rsid w:val="00D93DC2"/>
    <w:rsid w:val="00D966DE"/>
    <w:rsid w:val="00D97553"/>
    <w:rsid w:val="00DA3626"/>
    <w:rsid w:val="00DB034C"/>
    <w:rsid w:val="00DB2B7E"/>
    <w:rsid w:val="00DB3058"/>
    <w:rsid w:val="00DB5D0D"/>
    <w:rsid w:val="00DB6E4C"/>
    <w:rsid w:val="00DB70DA"/>
    <w:rsid w:val="00DC05B3"/>
    <w:rsid w:val="00DC1502"/>
    <w:rsid w:val="00DC178E"/>
    <w:rsid w:val="00DC65F4"/>
    <w:rsid w:val="00DC6D53"/>
    <w:rsid w:val="00DD0025"/>
    <w:rsid w:val="00DD13A1"/>
    <w:rsid w:val="00DD2BD2"/>
    <w:rsid w:val="00DD2E42"/>
    <w:rsid w:val="00DD5749"/>
    <w:rsid w:val="00DD6823"/>
    <w:rsid w:val="00DE12E9"/>
    <w:rsid w:val="00DE1B33"/>
    <w:rsid w:val="00DE24CC"/>
    <w:rsid w:val="00DE359E"/>
    <w:rsid w:val="00DE5143"/>
    <w:rsid w:val="00DE570B"/>
    <w:rsid w:val="00DF1460"/>
    <w:rsid w:val="00DF15DD"/>
    <w:rsid w:val="00DF1704"/>
    <w:rsid w:val="00DF2A7E"/>
    <w:rsid w:val="00DF3F7D"/>
    <w:rsid w:val="00DF5D27"/>
    <w:rsid w:val="00DF6804"/>
    <w:rsid w:val="00DF6D38"/>
    <w:rsid w:val="00E00849"/>
    <w:rsid w:val="00E037B1"/>
    <w:rsid w:val="00E03C78"/>
    <w:rsid w:val="00E05213"/>
    <w:rsid w:val="00E064A6"/>
    <w:rsid w:val="00E07339"/>
    <w:rsid w:val="00E07992"/>
    <w:rsid w:val="00E12886"/>
    <w:rsid w:val="00E14FFE"/>
    <w:rsid w:val="00E23D34"/>
    <w:rsid w:val="00E24362"/>
    <w:rsid w:val="00E24A50"/>
    <w:rsid w:val="00E26D8F"/>
    <w:rsid w:val="00E2702F"/>
    <w:rsid w:val="00E3001D"/>
    <w:rsid w:val="00E328B0"/>
    <w:rsid w:val="00E3441B"/>
    <w:rsid w:val="00E34684"/>
    <w:rsid w:val="00E34891"/>
    <w:rsid w:val="00E37545"/>
    <w:rsid w:val="00E37855"/>
    <w:rsid w:val="00E40461"/>
    <w:rsid w:val="00E40BC3"/>
    <w:rsid w:val="00E446FD"/>
    <w:rsid w:val="00E449C8"/>
    <w:rsid w:val="00E44AE2"/>
    <w:rsid w:val="00E45486"/>
    <w:rsid w:val="00E457DC"/>
    <w:rsid w:val="00E50977"/>
    <w:rsid w:val="00E50A6F"/>
    <w:rsid w:val="00E50FDF"/>
    <w:rsid w:val="00E514FC"/>
    <w:rsid w:val="00E5505B"/>
    <w:rsid w:val="00E61719"/>
    <w:rsid w:val="00E70F0F"/>
    <w:rsid w:val="00E72732"/>
    <w:rsid w:val="00E7673D"/>
    <w:rsid w:val="00E77208"/>
    <w:rsid w:val="00E86E6C"/>
    <w:rsid w:val="00E87ABB"/>
    <w:rsid w:val="00E93D38"/>
    <w:rsid w:val="00E93FE5"/>
    <w:rsid w:val="00E9589A"/>
    <w:rsid w:val="00E978B5"/>
    <w:rsid w:val="00EB44D9"/>
    <w:rsid w:val="00EB5599"/>
    <w:rsid w:val="00EB6FEF"/>
    <w:rsid w:val="00EC01C4"/>
    <w:rsid w:val="00EC04E2"/>
    <w:rsid w:val="00EC0708"/>
    <w:rsid w:val="00EC0B65"/>
    <w:rsid w:val="00EC0D5B"/>
    <w:rsid w:val="00EC3329"/>
    <w:rsid w:val="00EC4BE9"/>
    <w:rsid w:val="00EC5BD2"/>
    <w:rsid w:val="00EC7A0D"/>
    <w:rsid w:val="00ED122E"/>
    <w:rsid w:val="00ED310E"/>
    <w:rsid w:val="00ED456F"/>
    <w:rsid w:val="00EF1FF7"/>
    <w:rsid w:val="00EF2592"/>
    <w:rsid w:val="00EF2B9D"/>
    <w:rsid w:val="00EF3858"/>
    <w:rsid w:val="00EF65C3"/>
    <w:rsid w:val="00F00DB7"/>
    <w:rsid w:val="00F0159E"/>
    <w:rsid w:val="00F01B5E"/>
    <w:rsid w:val="00F02759"/>
    <w:rsid w:val="00F04518"/>
    <w:rsid w:val="00F12D45"/>
    <w:rsid w:val="00F1512D"/>
    <w:rsid w:val="00F245FB"/>
    <w:rsid w:val="00F24EDF"/>
    <w:rsid w:val="00F253CE"/>
    <w:rsid w:val="00F25665"/>
    <w:rsid w:val="00F3198D"/>
    <w:rsid w:val="00F32337"/>
    <w:rsid w:val="00F348E7"/>
    <w:rsid w:val="00F35CF2"/>
    <w:rsid w:val="00F40BD3"/>
    <w:rsid w:val="00F4214E"/>
    <w:rsid w:val="00F43153"/>
    <w:rsid w:val="00F471F5"/>
    <w:rsid w:val="00F47D98"/>
    <w:rsid w:val="00F50EC8"/>
    <w:rsid w:val="00F521E9"/>
    <w:rsid w:val="00F5270E"/>
    <w:rsid w:val="00F53A2E"/>
    <w:rsid w:val="00F54091"/>
    <w:rsid w:val="00F554F6"/>
    <w:rsid w:val="00F564D1"/>
    <w:rsid w:val="00F56DC4"/>
    <w:rsid w:val="00F57939"/>
    <w:rsid w:val="00F57B3C"/>
    <w:rsid w:val="00F60321"/>
    <w:rsid w:val="00F61BD9"/>
    <w:rsid w:val="00F6391C"/>
    <w:rsid w:val="00F679A1"/>
    <w:rsid w:val="00F76058"/>
    <w:rsid w:val="00F76B9C"/>
    <w:rsid w:val="00F77BD9"/>
    <w:rsid w:val="00F81FED"/>
    <w:rsid w:val="00F84455"/>
    <w:rsid w:val="00F84606"/>
    <w:rsid w:val="00F876C2"/>
    <w:rsid w:val="00F9173A"/>
    <w:rsid w:val="00F94E62"/>
    <w:rsid w:val="00FB3977"/>
    <w:rsid w:val="00FB3AC5"/>
    <w:rsid w:val="00FB4D4E"/>
    <w:rsid w:val="00FB5C93"/>
    <w:rsid w:val="00FB67CA"/>
    <w:rsid w:val="00FC4150"/>
    <w:rsid w:val="00FC6C3D"/>
    <w:rsid w:val="00FD2932"/>
    <w:rsid w:val="00FD3467"/>
    <w:rsid w:val="00FD3527"/>
    <w:rsid w:val="00FE196F"/>
    <w:rsid w:val="00FE28E4"/>
    <w:rsid w:val="00FE2913"/>
    <w:rsid w:val="00FE2FF1"/>
    <w:rsid w:val="00FE3277"/>
    <w:rsid w:val="00FE4104"/>
    <w:rsid w:val="00FE4B97"/>
    <w:rsid w:val="00FF1C45"/>
    <w:rsid w:val="00FF32FA"/>
    <w:rsid w:val="011CC331"/>
    <w:rsid w:val="026EB728"/>
    <w:rsid w:val="033BE1CE"/>
    <w:rsid w:val="0437527E"/>
    <w:rsid w:val="05D24015"/>
    <w:rsid w:val="06DD8BCF"/>
    <w:rsid w:val="06F21AE2"/>
    <w:rsid w:val="07015AEA"/>
    <w:rsid w:val="08BF1E10"/>
    <w:rsid w:val="0978D931"/>
    <w:rsid w:val="09AB8C77"/>
    <w:rsid w:val="0BE71237"/>
    <w:rsid w:val="0C25F3DA"/>
    <w:rsid w:val="1073FCE6"/>
    <w:rsid w:val="114429F8"/>
    <w:rsid w:val="15A8AAD9"/>
    <w:rsid w:val="1652AAA9"/>
    <w:rsid w:val="179E42B4"/>
    <w:rsid w:val="18900914"/>
    <w:rsid w:val="18E874C0"/>
    <w:rsid w:val="1C6A8C2D"/>
    <w:rsid w:val="1CE83AEE"/>
    <w:rsid w:val="1E39E207"/>
    <w:rsid w:val="1FDC346A"/>
    <w:rsid w:val="2317CDEA"/>
    <w:rsid w:val="23730D90"/>
    <w:rsid w:val="23E2C168"/>
    <w:rsid w:val="24F72DBA"/>
    <w:rsid w:val="2611D6A5"/>
    <w:rsid w:val="272AE867"/>
    <w:rsid w:val="286488AC"/>
    <w:rsid w:val="2C909D0C"/>
    <w:rsid w:val="2D331BA9"/>
    <w:rsid w:val="2DFBB570"/>
    <w:rsid w:val="2F2FAA79"/>
    <w:rsid w:val="3046F2E9"/>
    <w:rsid w:val="30758D40"/>
    <w:rsid w:val="32141450"/>
    <w:rsid w:val="329541EC"/>
    <w:rsid w:val="34021A65"/>
    <w:rsid w:val="35DC53CA"/>
    <w:rsid w:val="3711B77B"/>
    <w:rsid w:val="37CD7FA8"/>
    <w:rsid w:val="3A20D396"/>
    <w:rsid w:val="3B911F94"/>
    <w:rsid w:val="3C31B635"/>
    <w:rsid w:val="3CD18C3E"/>
    <w:rsid w:val="3D1B3762"/>
    <w:rsid w:val="3D8859D2"/>
    <w:rsid w:val="3DC4AD1E"/>
    <w:rsid w:val="3E1642CB"/>
    <w:rsid w:val="3F5F2DA9"/>
    <w:rsid w:val="4028D90E"/>
    <w:rsid w:val="40932CD3"/>
    <w:rsid w:val="41C7F05A"/>
    <w:rsid w:val="438605C8"/>
    <w:rsid w:val="44F125BD"/>
    <w:rsid w:val="475B3B30"/>
    <w:rsid w:val="4A77A930"/>
    <w:rsid w:val="4BB5DF76"/>
    <w:rsid w:val="4C79A661"/>
    <w:rsid w:val="4CFDABFA"/>
    <w:rsid w:val="4D9957D7"/>
    <w:rsid w:val="4F403E2C"/>
    <w:rsid w:val="4FA75810"/>
    <w:rsid w:val="4FEE7697"/>
    <w:rsid w:val="53EB0E7E"/>
    <w:rsid w:val="57914940"/>
    <w:rsid w:val="598072EF"/>
    <w:rsid w:val="5AD5EC56"/>
    <w:rsid w:val="60F72899"/>
    <w:rsid w:val="614A5B96"/>
    <w:rsid w:val="635542F8"/>
    <w:rsid w:val="6439B646"/>
    <w:rsid w:val="65D72FE4"/>
    <w:rsid w:val="65EEE44F"/>
    <w:rsid w:val="666436AC"/>
    <w:rsid w:val="6807441D"/>
    <w:rsid w:val="695704A6"/>
    <w:rsid w:val="6A33C505"/>
    <w:rsid w:val="6ABE4AFE"/>
    <w:rsid w:val="6DE6441E"/>
    <w:rsid w:val="71116810"/>
    <w:rsid w:val="71994312"/>
    <w:rsid w:val="748EA219"/>
    <w:rsid w:val="74B686A3"/>
    <w:rsid w:val="74EFB70A"/>
    <w:rsid w:val="7632FC53"/>
    <w:rsid w:val="769DD328"/>
    <w:rsid w:val="78998CA0"/>
    <w:rsid w:val="79700615"/>
    <w:rsid w:val="7E82F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F1BC8"/>
  <w15:chartTrackingRefBased/>
  <w15:docId w15:val="{987E3B50-B57A-4E66-AAAF-EA41736C2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8AA"/>
  </w:style>
  <w:style w:type="paragraph" w:styleId="Heading1">
    <w:name w:val="heading 1"/>
    <w:basedOn w:val="Normal"/>
    <w:next w:val="Normal"/>
    <w:link w:val="Heading1Char"/>
    <w:uiPriority w:val="9"/>
    <w:qFormat/>
    <w:rsid w:val="4D9957D7"/>
    <w:pPr>
      <w:spacing w:after="0"/>
      <w:jc w:val="center"/>
      <w:outlineLvl w:val="0"/>
    </w:pPr>
    <w:rPr>
      <w:rFonts w:eastAsiaTheme="minorEastAsia"/>
      <w:b/>
      <w:bCs/>
      <w:sz w:val="28"/>
      <w:szCs w:val="28"/>
    </w:rPr>
  </w:style>
  <w:style w:type="paragraph" w:styleId="Heading2">
    <w:name w:val="heading 2"/>
    <w:basedOn w:val="Normal"/>
    <w:next w:val="Normal"/>
    <w:link w:val="Heading2Char"/>
    <w:uiPriority w:val="9"/>
    <w:unhideWhenUsed/>
    <w:qFormat/>
    <w:rsid w:val="003142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142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42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42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42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42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42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42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280"/>
    <w:rPr>
      <w:rFonts w:eastAsiaTheme="minorEastAsia"/>
      <w:b/>
      <w:bCs/>
      <w:sz w:val="28"/>
      <w:szCs w:val="28"/>
    </w:rPr>
  </w:style>
  <w:style w:type="character" w:customStyle="1" w:styleId="Heading2Char">
    <w:name w:val="Heading 2 Char"/>
    <w:basedOn w:val="DefaultParagraphFont"/>
    <w:link w:val="Heading2"/>
    <w:uiPriority w:val="9"/>
    <w:rsid w:val="003142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142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42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42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42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42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42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4280"/>
    <w:rPr>
      <w:rFonts w:eastAsiaTheme="majorEastAsia" w:cstheme="majorBidi"/>
      <w:color w:val="272727" w:themeColor="text1" w:themeTint="D8"/>
    </w:rPr>
  </w:style>
  <w:style w:type="paragraph" w:styleId="Title">
    <w:name w:val="Title"/>
    <w:basedOn w:val="Normal"/>
    <w:next w:val="Normal"/>
    <w:link w:val="TitleChar"/>
    <w:uiPriority w:val="10"/>
    <w:qFormat/>
    <w:rsid w:val="003142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2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42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42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4280"/>
    <w:pPr>
      <w:spacing w:before="160"/>
      <w:jc w:val="center"/>
    </w:pPr>
    <w:rPr>
      <w:i/>
      <w:iCs/>
      <w:color w:val="404040" w:themeColor="text1" w:themeTint="BF"/>
    </w:rPr>
  </w:style>
  <w:style w:type="character" w:customStyle="1" w:styleId="QuoteChar">
    <w:name w:val="Quote Char"/>
    <w:basedOn w:val="DefaultParagraphFont"/>
    <w:link w:val="Quote"/>
    <w:uiPriority w:val="29"/>
    <w:rsid w:val="00314280"/>
    <w:rPr>
      <w:i/>
      <w:iCs/>
      <w:color w:val="404040" w:themeColor="text1" w:themeTint="BF"/>
    </w:rPr>
  </w:style>
  <w:style w:type="paragraph" w:styleId="ListParagraph">
    <w:name w:val="List Paragraph"/>
    <w:basedOn w:val="Normal"/>
    <w:uiPriority w:val="34"/>
    <w:qFormat/>
    <w:rsid w:val="00314280"/>
    <w:pPr>
      <w:ind w:left="720"/>
      <w:contextualSpacing/>
    </w:pPr>
  </w:style>
  <w:style w:type="character" w:styleId="IntenseEmphasis">
    <w:name w:val="Intense Emphasis"/>
    <w:basedOn w:val="DefaultParagraphFont"/>
    <w:uiPriority w:val="21"/>
    <w:qFormat/>
    <w:rsid w:val="00314280"/>
    <w:rPr>
      <w:i/>
      <w:iCs/>
      <w:color w:val="0F4761" w:themeColor="accent1" w:themeShade="BF"/>
    </w:rPr>
  </w:style>
  <w:style w:type="paragraph" w:styleId="IntenseQuote">
    <w:name w:val="Intense Quote"/>
    <w:basedOn w:val="Normal"/>
    <w:next w:val="Normal"/>
    <w:link w:val="IntenseQuoteChar"/>
    <w:uiPriority w:val="30"/>
    <w:qFormat/>
    <w:rsid w:val="003142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4280"/>
    <w:rPr>
      <w:i/>
      <w:iCs/>
      <w:color w:val="0F4761" w:themeColor="accent1" w:themeShade="BF"/>
    </w:rPr>
  </w:style>
  <w:style w:type="character" w:styleId="IntenseReference">
    <w:name w:val="Intense Reference"/>
    <w:basedOn w:val="DefaultParagraphFont"/>
    <w:uiPriority w:val="32"/>
    <w:qFormat/>
    <w:rsid w:val="00314280"/>
    <w:rPr>
      <w:b/>
      <w:bCs/>
      <w:smallCaps/>
      <w:color w:val="0F4761" w:themeColor="accent1" w:themeShade="BF"/>
      <w:spacing w:val="5"/>
    </w:rPr>
  </w:style>
  <w:style w:type="character" w:styleId="CommentReference">
    <w:name w:val="annotation reference"/>
    <w:basedOn w:val="DefaultParagraphFont"/>
    <w:uiPriority w:val="99"/>
    <w:semiHidden/>
    <w:unhideWhenUsed/>
    <w:rsid w:val="004854F3"/>
    <w:rPr>
      <w:sz w:val="16"/>
      <w:szCs w:val="16"/>
    </w:rPr>
  </w:style>
  <w:style w:type="paragraph" w:styleId="CommentText">
    <w:name w:val="annotation text"/>
    <w:basedOn w:val="Normal"/>
    <w:link w:val="CommentTextChar"/>
    <w:uiPriority w:val="99"/>
    <w:unhideWhenUsed/>
    <w:rsid w:val="004854F3"/>
    <w:pPr>
      <w:spacing w:line="240" w:lineRule="auto"/>
    </w:pPr>
    <w:rPr>
      <w:sz w:val="20"/>
      <w:szCs w:val="20"/>
    </w:rPr>
  </w:style>
  <w:style w:type="character" w:customStyle="1" w:styleId="CommentTextChar">
    <w:name w:val="Comment Text Char"/>
    <w:basedOn w:val="DefaultParagraphFont"/>
    <w:link w:val="CommentText"/>
    <w:uiPriority w:val="99"/>
    <w:rsid w:val="004854F3"/>
    <w:rPr>
      <w:sz w:val="20"/>
      <w:szCs w:val="20"/>
    </w:rPr>
  </w:style>
  <w:style w:type="paragraph" w:styleId="CommentSubject">
    <w:name w:val="annotation subject"/>
    <w:basedOn w:val="CommentText"/>
    <w:next w:val="CommentText"/>
    <w:link w:val="CommentSubjectChar"/>
    <w:uiPriority w:val="99"/>
    <w:semiHidden/>
    <w:unhideWhenUsed/>
    <w:rsid w:val="004854F3"/>
    <w:rPr>
      <w:b/>
      <w:bCs/>
    </w:rPr>
  </w:style>
  <w:style w:type="character" w:customStyle="1" w:styleId="CommentSubjectChar">
    <w:name w:val="Comment Subject Char"/>
    <w:basedOn w:val="CommentTextChar"/>
    <w:link w:val="CommentSubject"/>
    <w:uiPriority w:val="99"/>
    <w:semiHidden/>
    <w:rsid w:val="004854F3"/>
    <w:rPr>
      <w:b/>
      <w:bCs/>
      <w:sz w:val="20"/>
      <w:szCs w:val="20"/>
    </w:rPr>
  </w:style>
  <w:style w:type="character" w:styleId="Hyperlink">
    <w:name w:val="Hyperlink"/>
    <w:basedOn w:val="DefaultParagraphFont"/>
    <w:uiPriority w:val="99"/>
    <w:unhideWhenUsed/>
    <w:rsid w:val="00D42D1B"/>
    <w:rPr>
      <w:color w:val="467886" w:themeColor="hyperlink"/>
      <w:u w:val="single"/>
    </w:rPr>
  </w:style>
  <w:style w:type="character" w:styleId="UnresolvedMention">
    <w:name w:val="Unresolved Mention"/>
    <w:basedOn w:val="DefaultParagraphFont"/>
    <w:uiPriority w:val="99"/>
    <w:semiHidden/>
    <w:unhideWhenUsed/>
    <w:rsid w:val="00D42D1B"/>
    <w:rPr>
      <w:color w:val="605E5C"/>
      <w:shd w:val="clear" w:color="auto" w:fill="E1DFDD"/>
    </w:rPr>
  </w:style>
  <w:style w:type="paragraph" w:styleId="TOCHeading">
    <w:name w:val="TOC Heading"/>
    <w:basedOn w:val="Heading1"/>
    <w:next w:val="Normal"/>
    <w:uiPriority w:val="39"/>
    <w:unhideWhenUsed/>
    <w:qFormat/>
    <w:rsid w:val="37CD7FA8"/>
    <w:pPr>
      <w:spacing w:before="240" w:line="259" w:lineRule="auto"/>
    </w:pPr>
    <w:rPr>
      <w:sz w:val="32"/>
      <w:szCs w:val="32"/>
    </w:rPr>
  </w:style>
  <w:style w:type="paragraph" w:styleId="TOC2">
    <w:name w:val="toc 2"/>
    <w:basedOn w:val="Normal"/>
    <w:next w:val="Normal"/>
    <w:autoRedefine/>
    <w:uiPriority w:val="39"/>
    <w:unhideWhenUsed/>
    <w:rsid w:val="00F3198D"/>
    <w:pPr>
      <w:spacing w:after="100" w:line="259" w:lineRule="auto"/>
      <w:ind w:left="220"/>
    </w:pPr>
    <w:rPr>
      <w:rFonts w:eastAsiaTheme="minorEastAsia" w:cs="Times New Roman"/>
      <w:kern w:val="0"/>
      <w:sz w:val="22"/>
      <w:szCs w:val="22"/>
      <w14:ligatures w14:val="none"/>
    </w:rPr>
  </w:style>
  <w:style w:type="paragraph" w:styleId="TOC1">
    <w:name w:val="toc 1"/>
    <w:basedOn w:val="Normal"/>
    <w:next w:val="Normal"/>
    <w:autoRedefine/>
    <w:uiPriority w:val="39"/>
    <w:unhideWhenUsed/>
    <w:rsid w:val="00F3198D"/>
    <w:pPr>
      <w:spacing w:after="100" w:line="259" w:lineRule="auto"/>
    </w:pPr>
    <w:rPr>
      <w:rFonts w:eastAsiaTheme="minorEastAsia" w:cs="Times New Roman"/>
      <w:kern w:val="0"/>
      <w:sz w:val="22"/>
      <w:szCs w:val="22"/>
      <w14:ligatures w14:val="none"/>
    </w:rPr>
  </w:style>
  <w:style w:type="paragraph" w:styleId="TOC3">
    <w:name w:val="toc 3"/>
    <w:basedOn w:val="Normal"/>
    <w:next w:val="Normal"/>
    <w:autoRedefine/>
    <w:uiPriority w:val="39"/>
    <w:unhideWhenUsed/>
    <w:rsid w:val="00F3198D"/>
    <w:pPr>
      <w:spacing w:after="100" w:line="259" w:lineRule="auto"/>
      <w:ind w:left="440"/>
    </w:pPr>
    <w:rPr>
      <w:rFonts w:eastAsiaTheme="minorEastAsia" w:cs="Times New Roman"/>
      <w:kern w:val="0"/>
      <w:sz w:val="22"/>
      <w:szCs w:val="22"/>
      <w14:ligatures w14:val="none"/>
    </w:rPr>
  </w:style>
  <w:style w:type="paragraph" w:styleId="NoSpacing">
    <w:name w:val="No Spacing"/>
    <w:link w:val="NoSpacingChar"/>
    <w:uiPriority w:val="1"/>
    <w:qFormat/>
    <w:rsid w:val="001A3615"/>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1A3615"/>
    <w:rPr>
      <w:rFonts w:eastAsiaTheme="minorEastAsia"/>
      <w:kern w:val="0"/>
      <w:sz w:val="22"/>
      <w:szCs w:val="22"/>
      <w14:ligatures w14:val="none"/>
    </w:rPr>
  </w:style>
  <w:style w:type="character" w:styleId="Strong">
    <w:name w:val="Strong"/>
    <w:basedOn w:val="DefaultParagraphFont"/>
    <w:uiPriority w:val="22"/>
    <w:qFormat/>
    <w:rsid w:val="00E44AE2"/>
    <w:rPr>
      <w:b/>
      <w:bCs/>
    </w:rPr>
  </w:style>
  <w:style w:type="paragraph" w:styleId="Header">
    <w:name w:val="header"/>
    <w:basedOn w:val="Normal"/>
    <w:link w:val="HeaderChar"/>
    <w:uiPriority w:val="99"/>
    <w:unhideWhenUsed/>
    <w:rsid w:val="00DB03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34C"/>
  </w:style>
  <w:style w:type="paragraph" w:styleId="Footer">
    <w:name w:val="footer"/>
    <w:basedOn w:val="Normal"/>
    <w:link w:val="FooterChar"/>
    <w:uiPriority w:val="99"/>
    <w:unhideWhenUsed/>
    <w:rsid w:val="00DB0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34C"/>
  </w:style>
  <w:style w:type="paragraph" w:styleId="NormalWeb">
    <w:name w:val="Normal (Web)"/>
    <w:basedOn w:val="Normal"/>
    <w:uiPriority w:val="99"/>
    <w:unhideWhenUsed/>
    <w:rsid w:val="00235EA9"/>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393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F2C68"/>
    <w:rPr>
      <w:color w:val="666666"/>
    </w:rPr>
  </w:style>
  <w:style w:type="paragraph" w:customStyle="1" w:styleId="msonormal0">
    <w:name w:val="msonormal"/>
    <w:basedOn w:val="Normal"/>
    <w:rsid w:val="00A6191D"/>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ragraph">
    <w:name w:val="paragraph"/>
    <w:basedOn w:val="Normal"/>
    <w:rsid w:val="00A6191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run">
    <w:name w:val="textrun"/>
    <w:basedOn w:val="DefaultParagraphFont"/>
    <w:rsid w:val="00A6191D"/>
  </w:style>
  <w:style w:type="character" w:customStyle="1" w:styleId="normaltextrun">
    <w:name w:val="normaltextrun"/>
    <w:basedOn w:val="DefaultParagraphFont"/>
    <w:rsid w:val="00A6191D"/>
  </w:style>
  <w:style w:type="character" w:customStyle="1" w:styleId="eop">
    <w:name w:val="eop"/>
    <w:basedOn w:val="DefaultParagraphFont"/>
    <w:rsid w:val="00A6191D"/>
  </w:style>
  <w:style w:type="paragraph" w:customStyle="1" w:styleId="outlineelement">
    <w:name w:val="outlineelement"/>
    <w:basedOn w:val="Normal"/>
    <w:rsid w:val="00A6191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A6191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2283">
      <w:bodyDiv w:val="1"/>
      <w:marLeft w:val="0"/>
      <w:marRight w:val="0"/>
      <w:marTop w:val="0"/>
      <w:marBottom w:val="0"/>
      <w:divBdr>
        <w:top w:val="none" w:sz="0" w:space="0" w:color="auto"/>
        <w:left w:val="none" w:sz="0" w:space="0" w:color="auto"/>
        <w:bottom w:val="none" w:sz="0" w:space="0" w:color="auto"/>
        <w:right w:val="none" w:sz="0" w:space="0" w:color="auto"/>
      </w:divBdr>
    </w:div>
    <w:div w:id="260191245">
      <w:bodyDiv w:val="1"/>
      <w:marLeft w:val="0"/>
      <w:marRight w:val="0"/>
      <w:marTop w:val="0"/>
      <w:marBottom w:val="0"/>
      <w:divBdr>
        <w:top w:val="none" w:sz="0" w:space="0" w:color="auto"/>
        <w:left w:val="none" w:sz="0" w:space="0" w:color="auto"/>
        <w:bottom w:val="none" w:sz="0" w:space="0" w:color="auto"/>
        <w:right w:val="none" w:sz="0" w:space="0" w:color="auto"/>
      </w:divBdr>
    </w:div>
    <w:div w:id="277491546">
      <w:bodyDiv w:val="1"/>
      <w:marLeft w:val="0"/>
      <w:marRight w:val="0"/>
      <w:marTop w:val="0"/>
      <w:marBottom w:val="0"/>
      <w:divBdr>
        <w:top w:val="none" w:sz="0" w:space="0" w:color="auto"/>
        <w:left w:val="none" w:sz="0" w:space="0" w:color="auto"/>
        <w:bottom w:val="none" w:sz="0" w:space="0" w:color="auto"/>
        <w:right w:val="none" w:sz="0" w:space="0" w:color="auto"/>
      </w:divBdr>
    </w:div>
    <w:div w:id="839538256">
      <w:bodyDiv w:val="1"/>
      <w:marLeft w:val="0"/>
      <w:marRight w:val="0"/>
      <w:marTop w:val="0"/>
      <w:marBottom w:val="0"/>
      <w:divBdr>
        <w:top w:val="none" w:sz="0" w:space="0" w:color="auto"/>
        <w:left w:val="none" w:sz="0" w:space="0" w:color="auto"/>
        <w:bottom w:val="none" w:sz="0" w:space="0" w:color="auto"/>
        <w:right w:val="none" w:sz="0" w:space="0" w:color="auto"/>
      </w:divBdr>
    </w:div>
    <w:div w:id="948468963">
      <w:bodyDiv w:val="1"/>
      <w:marLeft w:val="0"/>
      <w:marRight w:val="0"/>
      <w:marTop w:val="0"/>
      <w:marBottom w:val="0"/>
      <w:divBdr>
        <w:top w:val="none" w:sz="0" w:space="0" w:color="auto"/>
        <w:left w:val="none" w:sz="0" w:space="0" w:color="auto"/>
        <w:bottom w:val="none" w:sz="0" w:space="0" w:color="auto"/>
        <w:right w:val="none" w:sz="0" w:space="0" w:color="auto"/>
      </w:divBdr>
    </w:div>
    <w:div w:id="1194613984">
      <w:bodyDiv w:val="1"/>
      <w:marLeft w:val="0"/>
      <w:marRight w:val="0"/>
      <w:marTop w:val="0"/>
      <w:marBottom w:val="0"/>
      <w:divBdr>
        <w:top w:val="none" w:sz="0" w:space="0" w:color="auto"/>
        <w:left w:val="none" w:sz="0" w:space="0" w:color="auto"/>
        <w:bottom w:val="none" w:sz="0" w:space="0" w:color="auto"/>
        <w:right w:val="none" w:sz="0" w:space="0" w:color="auto"/>
      </w:divBdr>
    </w:div>
    <w:div w:id="1212310020">
      <w:bodyDiv w:val="1"/>
      <w:marLeft w:val="0"/>
      <w:marRight w:val="0"/>
      <w:marTop w:val="0"/>
      <w:marBottom w:val="0"/>
      <w:divBdr>
        <w:top w:val="none" w:sz="0" w:space="0" w:color="auto"/>
        <w:left w:val="none" w:sz="0" w:space="0" w:color="auto"/>
        <w:bottom w:val="none" w:sz="0" w:space="0" w:color="auto"/>
        <w:right w:val="none" w:sz="0" w:space="0" w:color="auto"/>
      </w:divBdr>
    </w:div>
    <w:div w:id="1269461926">
      <w:bodyDiv w:val="1"/>
      <w:marLeft w:val="0"/>
      <w:marRight w:val="0"/>
      <w:marTop w:val="0"/>
      <w:marBottom w:val="0"/>
      <w:divBdr>
        <w:top w:val="none" w:sz="0" w:space="0" w:color="auto"/>
        <w:left w:val="none" w:sz="0" w:space="0" w:color="auto"/>
        <w:bottom w:val="none" w:sz="0" w:space="0" w:color="auto"/>
        <w:right w:val="none" w:sz="0" w:space="0" w:color="auto"/>
      </w:divBdr>
    </w:div>
    <w:div w:id="1290236560">
      <w:bodyDiv w:val="1"/>
      <w:marLeft w:val="0"/>
      <w:marRight w:val="0"/>
      <w:marTop w:val="0"/>
      <w:marBottom w:val="0"/>
      <w:divBdr>
        <w:top w:val="none" w:sz="0" w:space="0" w:color="auto"/>
        <w:left w:val="none" w:sz="0" w:space="0" w:color="auto"/>
        <w:bottom w:val="none" w:sz="0" w:space="0" w:color="auto"/>
        <w:right w:val="none" w:sz="0" w:space="0" w:color="auto"/>
      </w:divBdr>
      <w:divsChild>
        <w:div w:id="24717455">
          <w:marLeft w:val="0"/>
          <w:marRight w:val="0"/>
          <w:marTop w:val="0"/>
          <w:marBottom w:val="0"/>
          <w:divBdr>
            <w:top w:val="none" w:sz="0" w:space="0" w:color="auto"/>
            <w:left w:val="none" w:sz="0" w:space="0" w:color="auto"/>
            <w:bottom w:val="none" w:sz="0" w:space="0" w:color="auto"/>
            <w:right w:val="none" w:sz="0" w:space="0" w:color="auto"/>
          </w:divBdr>
          <w:divsChild>
            <w:div w:id="1591113389">
              <w:marLeft w:val="-75"/>
              <w:marRight w:val="0"/>
              <w:marTop w:val="30"/>
              <w:marBottom w:val="30"/>
              <w:divBdr>
                <w:top w:val="none" w:sz="0" w:space="0" w:color="auto"/>
                <w:left w:val="none" w:sz="0" w:space="0" w:color="auto"/>
                <w:bottom w:val="none" w:sz="0" w:space="0" w:color="auto"/>
                <w:right w:val="none" w:sz="0" w:space="0" w:color="auto"/>
              </w:divBdr>
              <w:divsChild>
                <w:div w:id="8028142">
                  <w:marLeft w:val="0"/>
                  <w:marRight w:val="0"/>
                  <w:marTop w:val="0"/>
                  <w:marBottom w:val="0"/>
                  <w:divBdr>
                    <w:top w:val="none" w:sz="0" w:space="0" w:color="auto"/>
                    <w:left w:val="none" w:sz="0" w:space="0" w:color="auto"/>
                    <w:bottom w:val="none" w:sz="0" w:space="0" w:color="auto"/>
                    <w:right w:val="none" w:sz="0" w:space="0" w:color="auto"/>
                  </w:divBdr>
                  <w:divsChild>
                    <w:div w:id="1351100342">
                      <w:marLeft w:val="0"/>
                      <w:marRight w:val="0"/>
                      <w:marTop w:val="0"/>
                      <w:marBottom w:val="0"/>
                      <w:divBdr>
                        <w:top w:val="none" w:sz="0" w:space="0" w:color="auto"/>
                        <w:left w:val="none" w:sz="0" w:space="0" w:color="auto"/>
                        <w:bottom w:val="none" w:sz="0" w:space="0" w:color="auto"/>
                        <w:right w:val="none" w:sz="0" w:space="0" w:color="auto"/>
                      </w:divBdr>
                    </w:div>
                  </w:divsChild>
                </w:div>
                <w:div w:id="47538546">
                  <w:marLeft w:val="0"/>
                  <w:marRight w:val="0"/>
                  <w:marTop w:val="0"/>
                  <w:marBottom w:val="0"/>
                  <w:divBdr>
                    <w:top w:val="none" w:sz="0" w:space="0" w:color="auto"/>
                    <w:left w:val="none" w:sz="0" w:space="0" w:color="auto"/>
                    <w:bottom w:val="none" w:sz="0" w:space="0" w:color="auto"/>
                    <w:right w:val="none" w:sz="0" w:space="0" w:color="auto"/>
                  </w:divBdr>
                  <w:divsChild>
                    <w:div w:id="572936154">
                      <w:marLeft w:val="0"/>
                      <w:marRight w:val="0"/>
                      <w:marTop w:val="0"/>
                      <w:marBottom w:val="0"/>
                      <w:divBdr>
                        <w:top w:val="none" w:sz="0" w:space="0" w:color="auto"/>
                        <w:left w:val="none" w:sz="0" w:space="0" w:color="auto"/>
                        <w:bottom w:val="none" w:sz="0" w:space="0" w:color="auto"/>
                        <w:right w:val="none" w:sz="0" w:space="0" w:color="auto"/>
                      </w:divBdr>
                    </w:div>
                  </w:divsChild>
                </w:div>
                <w:div w:id="54472873">
                  <w:marLeft w:val="0"/>
                  <w:marRight w:val="0"/>
                  <w:marTop w:val="0"/>
                  <w:marBottom w:val="0"/>
                  <w:divBdr>
                    <w:top w:val="none" w:sz="0" w:space="0" w:color="auto"/>
                    <w:left w:val="none" w:sz="0" w:space="0" w:color="auto"/>
                    <w:bottom w:val="none" w:sz="0" w:space="0" w:color="auto"/>
                    <w:right w:val="none" w:sz="0" w:space="0" w:color="auto"/>
                  </w:divBdr>
                  <w:divsChild>
                    <w:div w:id="1506821345">
                      <w:marLeft w:val="0"/>
                      <w:marRight w:val="0"/>
                      <w:marTop w:val="0"/>
                      <w:marBottom w:val="0"/>
                      <w:divBdr>
                        <w:top w:val="none" w:sz="0" w:space="0" w:color="auto"/>
                        <w:left w:val="none" w:sz="0" w:space="0" w:color="auto"/>
                        <w:bottom w:val="none" w:sz="0" w:space="0" w:color="auto"/>
                        <w:right w:val="none" w:sz="0" w:space="0" w:color="auto"/>
                      </w:divBdr>
                    </w:div>
                  </w:divsChild>
                </w:div>
                <w:div w:id="83577822">
                  <w:marLeft w:val="0"/>
                  <w:marRight w:val="0"/>
                  <w:marTop w:val="0"/>
                  <w:marBottom w:val="0"/>
                  <w:divBdr>
                    <w:top w:val="none" w:sz="0" w:space="0" w:color="auto"/>
                    <w:left w:val="none" w:sz="0" w:space="0" w:color="auto"/>
                    <w:bottom w:val="none" w:sz="0" w:space="0" w:color="auto"/>
                    <w:right w:val="none" w:sz="0" w:space="0" w:color="auto"/>
                  </w:divBdr>
                  <w:divsChild>
                    <w:div w:id="1402099358">
                      <w:marLeft w:val="0"/>
                      <w:marRight w:val="0"/>
                      <w:marTop w:val="0"/>
                      <w:marBottom w:val="0"/>
                      <w:divBdr>
                        <w:top w:val="none" w:sz="0" w:space="0" w:color="auto"/>
                        <w:left w:val="none" w:sz="0" w:space="0" w:color="auto"/>
                        <w:bottom w:val="none" w:sz="0" w:space="0" w:color="auto"/>
                        <w:right w:val="none" w:sz="0" w:space="0" w:color="auto"/>
                      </w:divBdr>
                    </w:div>
                  </w:divsChild>
                </w:div>
                <w:div w:id="183977211">
                  <w:marLeft w:val="0"/>
                  <w:marRight w:val="0"/>
                  <w:marTop w:val="0"/>
                  <w:marBottom w:val="0"/>
                  <w:divBdr>
                    <w:top w:val="none" w:sz="0" w:space="0" w:color="auto"/>
                    <w:left w:val="none" w:sz="0" w:space="0" w:color="auto"/>
                    <w:bottom w:val="none" w:sz="0" w:space="0" w:color="auto"/>
                    <w:right w:val="none" w:sz="0" w:space="0" w:color="auto"/>
                  </w:divBdr>
                  <w:divsChild>
                    <w:div w:id="1391927105">
                      <w:marLeft w:val="0"/>
                      <w:marRight w:val="0"/>
                      <w:marTop w:val="0"/>
                      <w:marBottom w:val="0"/>
                      <w:divBdr>
                        <w:top w:val="none" w:sz="0" w:space="0" w:color="auto"/>
                        <w:left w:val="none" w:sz="0" w:space="0" w:color="auto"/>
                        <w:bottom w:val="none" w:sz="0" w:space="0" w:color="auto"/>
                        <w:right w:val="none" w:sz="0" w:space="0" w:color="auto"/>
                      </w:divBdr>
                    </w:div>
                  </w:divsChild>
                </w:div>
                <w:div w:id="199363354">
                  <w:marLeft w:val="0"/>
                  <w:marRight w:val="0"/>
                  <w:marTop w:val="0"/>
                  <w:marBottom w:val="0"/>
                  <w:divBdr>
                    <w:top w:val="none" w:sz="0" w:space="0" w:color="auto"/>
                    <w:left w:val="none" w:sz="0" w:space="0" w:color="auto"/>
                    <w:bottom w:val="none" w:sz="0" w:space="0" w:color="auto"/>
                    <w:right w:val="none" w:sz="0" w:space="0" w:color="auto"/>
                  </w:divBdr>
                  <w:divsChild>
                    <w:div w:id="54358511">
                      <w:marLeft w:val="0"/>
                      <w:marRight w:val="0"/>
                      <w:marTop w:val="0"/>
                      <w:marBottom w:val="0"/>
                      <w:divBdr>
                        <w:top w:val="none" w:sz="0" w:space="0" w:color="auto"/>
                        <w:left w:val="none" w:sz="0" w:space="0" w:color="auto"/>
                        <w:bottom w:val="none" w:sz="0" w:space="0" w:color="auto"/>
                        <w:right w:val="none" w:sz="0" w:space="0" w:color="auto"/>
                      </w:divBdr>
                    </w:div>
                  </w:divsChild>
                </w:div>
                <w:div w:id="255754191">
                  <w:marLeft w:val="0"/>
                  <w:marRight w:val="0"/>
                  <w:marTop w:val="0"/>
                  <w:marBottom w:val="0"/>
                  <w:divBdr>
                    <w:top w:val="none" w:sz="0" w:space="0" w:color="auto"/>
                    <w:left w:val="none" w:sz="0" w:space="0" w:color="auto"/>
                    <w:bottom w:val="none" w:sz="0" w:space="0" w:color="auto"/>
                    <w:right w:val="none" w:sz="0" w:space="0" w:color="auto"/>
                  </w:divBdr>
                  <w:divsChild>
                    <w:div w:id="1156460778">
                      <w:marLeft w:val="0"/>
                      <w:marRight w:val="0"/>
                      <w:marTop w:val="0"/>
                      <w:marBottom w:val="0"/>
                      <w:divBdr>
                        <w:top w:val="none" w:sz="0" w:space="0" w:color="auto"/>
                        <w:left w:val="none" w:sz="0" w:space="0" w:color="auto"/>
                        <w:bottom w:val="none" w:sz="0" w:space="0" w:color="auto"/>
                        <w:right w:val="none" w:sz="0" w:space="0" w:color="auto"/>
                      </w:divBdr>
                    </w:div>
                  </w:divsChild>
                </w:div>
                <w:div w:id="275911838">
                  <w:marLeft w:val="0"/>
                  <w:marRight w:val="0"/>
                  <w:marTop w:val="0"/>
                  <w:marBottom w:val="0"/>
                  <w:divBdr>
                    <w:top w:val="none" w:sz="0" w:space="0" w:color="auto"/>
                    <w:left w:val="none" w:sz="0" w:space="0" w:color="auto"/>
                    <w:bottom w:val="none" w:sz="0" w:space="0" w:color="auto"/>
                    <w:right w:val="none" w:sz="0" w:space="0" w:color="auto"/>
                  </w:divBdr>
                  <w:divsChild>
                    <w:div w:id="495537321">
                      <w:marLeft w:val="0"/>
                      <w:marRight w:val="0"/>
                      <w:marTop w:val="0"/>
                      <w:marBottom w:val="0"/>
                      <w:divBdr>
                        <w:top w:val="none" w:sz="0" w:space="0" w:color="auto"/>
                        <w:left w:val="none" w:sz="0" w:space="0" w:color="auto"/>
                        <w:bottom w:val="none" w:sz="0" w:space="0" w:color="auto"/>
                        <w:right w:val="none" w:sz="0" w:space="0" w:color="auto"/>
                      </w:divBdr>
                    </w:div>
                  </w:divsChild>
                </w:div>
                <w:div w:id="639725885">
                  <w:marLeft w:val="0"/>
                  <w:marRight w:val="0"/>
                  <w:marTop w:val="0"/>
                  <w:marBottom w:val="0"/>
                  <w:divBdr>
                    <w:top w:val="none" w:sz="0" w:space="0" w:color="auto"/>
                    <w:left w:val="none" w:sz="0" w:space="0" w:color="auto"/>
                    <w:bottom w:val="none" w:sz="0" w:space="0" w:color="auto"/>
                    <w:right w:val="none" w:sz="0" w:space="0" w:color="auto"/>
                  </w:divBdr>
                  <w:divsChild>
                    <w:div w:id="1923416499">
                      <w:marLeft w:val="0"/>
                      <w:marRight w:val="0"/>
                      <w:marTop w:val="0"/>
                      <w:marBottom w:val="0"/>
                      <w:divBdr>
                        <w:top w:val="none" w:sz="0" w:space="0" w:color="auto"/>
                        <w:left w:val="none" w:sz="0" w:space="0" w:color="auto"/>
                        <w:bottom w:val="none" w:sz="0" w:space="0" w:color="auto"/>
                        <w:right w:val="none" w:sz="0" w:space="0" w:color="auto"/>
                      </w:divBdr>
                    </w:div>
                  </w:divsChild>
                </w:div>
                <w:div w:id="821459266">
                  <w:marLeft w:val="0"/>
                  <w:marRight w:val="0"/>
                  <w:marTop w:val="0"/>
                  <w:marBottom w:val="0"/>
                  <w:divBdr>
                    <w:top w:val="none" w:sz="0" w:space="0" w:color="auto"/>
                    <w:left w:val="none" w:sz="0" w:space="0" w:color="auto"/>
                    <w:bottom w:val="none" w:sz="0" w:space="0" w:color="auto"/>
                    <w:right w:val="none" w:sz="0" w:space="0" w:color="auto"/>
                  </w:divBdr>
                  <w:divsChild>
                    <w:div w:id="180553122">
                      <w:marLeft w:val="0"/>
                      <w:marRight w:val="0"/>
                      <w:marTop w:val="0"/>
                      <w:marBottom w:val="0"/>
                      <w:divBdr>
                        <w:top w:val="none" w:sz="0" w:space="0" w:color="auto"/>
                        <w:left w:val="none" w:sz="0" w:space="0" w:color="auto"/>
                        <w:bottom w:val="none" w:sz="0" w:space="0" w:color="auto"/>
                        <w:right w:val="none" w:sz="0" w:space="0" w:color="auto"/>
                      </w:divBdr>
                    </w:div>
                  </w:divsChild>
                </w:div>
                <w:div w:id="832526289">
                  <w:marLeft w:val="0"/>
                  <w:marRight w:val="0"/>
                  <w:marTop w:val="0"/>
                  <w:marBottom w:val="0"/>
                  <w:divBdr>
                    <w:top w:val="none" w:sz="0" w:space="0" w:color="auto"/>
                    <w:left w:val="none" w:sz="0" w:space="0" w:color="auto"/>
                    <w:bottom w:val="none" w:sz="0" w:space="0" w:color="auto"/>
                    <w:right w:val="none" w:sz="0" w:space="0" w:color="auto"/>
                  </w:divBdr>
                  <w:divsChild>
                    <w:div w:id="416101224">
                      <w:marLeft w:val="0"/>
                      <w:marRight w:val="0"/>
                      <w:marTop w:val="0"/>
                      <w:marBottom w:val="0"/>
                      <w:divBdr>
                        <w:top w:val="none" w:sz="0" w:space="0" w:color="auto"/>
                        <w:left w:val="none" w:sz="0" w:space="0" w:color="auto"/>
                        <w:bottom w:val="none" w:sz="0" w:space="0" w:color="auto"/>
                        <w:right w:val="none" w:sz="0" w:space="0" w:color="auto"/>
                      </w:divBdr>
                    </w:div>
                  </w:divsChild>
                </w:div>
                <w:div w:id="867571371">
                  <w:marLeft w:val="0"/>
                  <w:marRight w:val="0"/>
                  <w:marTop w:val="0"/>
                  <w:marBottom w:val="0"/>
                  <w:divBdr>
                    <w:top w:val="none" w:sz="0" w:space="0" w:color="auto"/>
                    <w:left w:val="none" w:sz="0" w:space="0" w:color="auto"/>
                    <w:bottom w:val="none" w:sz="0" w:space="0" w:color="auto"/>
                    <w:right w:val="none" w:sz="0" w:space="0" w:color="auto"/>
                  </w:divBdr>
                  <w:divsChild>
                    <w:div w:id="1852060954">
                      <w:marLeft w:val="0"/>
                      <w:marRight w:val="0"/>
                      <w:marTop w:val="0"/>
                      <w:marBottom w:val="0"/>
                      <w:divBdr>
                        <w:top w:val="none" w:sz="0" w:space="0" w:color="auto"/>
                        <w:left w:val="none" w:sz="0" w:space="0" w:color="auto"/>
                        <w:bottom w:val="none" w:sz="0" w:space="0" w:color="auto"/>
                        <w:right w:val="none" w:sz="0" w:space="0" w:color="auto"/>
                      </w:divBdr>
                    </w:div>
                  </w:divsChild>
                </w:div>
                <w:div w:id="980228403">
                  <w:marLeft w:val="0"/>
                  <w:marRight w:val="0"/>
                  <w:marTop w:val="0"/>
                  <w:marBottom w:val="0"/>
                  <w:divBdr>
                    <w:top w:val="none" w:sz="0" w:space="0" w:color="auto"/>
                    <w:left w:val="none" w:sz="0" w:space="0" w:color="auto"/>
                    <w:bottom w:val="none" w:sz="0" w:space="0" w:color="auto"/>
                    <w:right w:val="none" w:sz="0" w:space="0" w:color="auto"/>
                  </w:divBdr>
                  <w:divsChild>
                    <w:div w:id="1717268556">
                      <w:marLeft w:val="0"/>
                      <w:marRight w:val="0"/>
                      <w:marTop w:val="0"/>
                      <w:marBottom w:val="0"/>
                      <w:divBdr>
                        <w:top w:val="none" w:sz="0" w:space="0" w:color="auto"/>
                        <w:left w:val="none" w:sz="0" w:space="0" w:color="auto"/>
                        <w:bottom w:val="none" w:sz="0" w:space="0" w:color="auto"/>
                        <w:right w:val="none" w:sz="0" w:space="0" w:color="auto"/>
                      </w:divBdr>
                    </w:div>
                  </w:divsChild>
                </w:div>
                <w:div w:id="997152086">
                  <w:marLeft w:val="0"/>
                  <w:marRight w:val="0"/>
                  <w:marTop w:val="0"/>
                  <w:marBottom w:val="0"/>
                  <w:divBdr>
                    <w:top w:val="none" w:sz="0" w:space="0" w:color="auto"/>
                    <w:left w:val="none" w:sz="0" w:space="0" w:color="auto"/>
                    <w:bottom w:val="none" w:sz="0" w:space="0" w:color="auto"/>
                    <w:right w:val="none" w:sz="0" w:space="0" w:color="auto"/>
                  </w:divBdr>
                  <w:divsChild>
                    <w:div w:id="2147045857">
                      <w:marLeft w:val="0"/>
                      <w:marRight w:val="0"/>
                      <w:marTop w:val="0"/>
                      <w:marBottom w:val="0"/>
                      <w:divBdr>
                        <w:top w:val="none" w:sz="0" w:space="0" w:color="auto"/>
                        <w:left w:val="none" w:sz="0" w:space="0" w:color="auto"/>
                        <w:bottom w:val="none" w:sz="0" w:space="0" w:color="auto"/>
                        <w:right w:val="none" w:sz="0" w:space="0" w:color="auto"/>
                      </w:divBdr>
                    </w:div>
                  </w:divsChild>
                </w:div>
                <w:div w:id="1014573862">
                  <w:marLeft w:val="0"/>
                  <w:marRight w:val="0"/>
                  <w:marTop w:val="0"/>
                  <w:marBottom w:val="0"/>
                  <w:divBdr>
                    <w:top w:val="none" w:sz="0" w:space="0" w:color="auto"/>
                    <w:left w:val="none" w:sz="0" w:space="0" w:color="auto"/>
                    <w:bottom w:val="none" w:sz="0" w:space="0" w:color="auto"/>
                    <w:right w:val="none" w:sz="0" w:space="0" w:color="auto"/>
                  </w:divBdr>
                  <w:divsChild>
                    <w:div w:id="1647733319">
                      <w:marLeft w:val="0"/>
                      <w:marRight w:val="0"/>
                      <w:marTop w:val="0"/>
                      <w:marBottom w:val="0"/>
                      <w:divBdr>
                        <w:top w:val="none" w:sz="0" w:space="0" w:color="auto"/>
                        <w:left w:val="none" w:sz="0" w:space="0" w:color="auto"/>
                        <w:bottom w:val="none" w:sz="0" w:space="0" w:color="auto"/>
                        <w:right w:val="none" w:sz="0" w:space="0" w:color="auto"/>
                      </w:divBdr>
                    </w:div>
                  </w:divsChild>
                </w:div>
                <w:div w:id="1058553932">
                  <w:marLeft w:val="0"/>
                  <w:marRight w:val="0"/>
                  <w:marTop w:val="0"/>
                  <w:marBottom w:val="0"/>
                  <w:divBdr>
                    <w:top w:val="none" w:sz="0" w:space="0" w:color="auto"/>
                    <w:left w:val="none" w:sz="0" w:space="0" w:color="auto"/>
                    <w:bottom w:val="none" w:sz="0" w:space="0" w:color="auto"/>
                    <w:right w:val="none" w:sz="0" w:space="0" w:color="auto"/>
                  </w:divBdr>
                  <w:divsChild>
                    <w:div w:id="1914773528">
                      <w:marLeft w:val="0"/>
                      <w:marRight w:val="0"/>
                      <w:marTop w:val="0"/>
                      <w:marBottom w:val="0"/>
                      <w:divBdr>
                        <w:top w:val="none" w:sz="0" w:space="0" w:color="auto"/>
                        <w:left w:val="none" w:sz="0" w:space="0" w:color="auto"/>
                        <w:bottom w:val="none" w:sz="0" w:space="0" w:color="auto"/>
                        <w:right w:val="none" w:sz="0" w:space="0" w:color="auto"/>
                      </w:divBdr>
                    </w:div>
                  </w:divsChild>
                </w:div>
                <w:div w:id="1085998461">
                  <w:marLeft w:val="0"/>
                  <w:marRight w:val="0"/>
                  <w:marTop w:val="0"/>
                  <w:marBottom w:val="0"/>
                  <w:divBdr>
                    <w:top w:val="none" w:sz="0" w:space="0" w:color="auto"/>
                    <w:left w:val="none" w:sz="0" w:space="0" w:color="auto"/>
                    <w:bottom w:val="none" w:sz="0" w:space="0" w:color="auto"/>
                    <w:right w:val="none" w:sz="0" w:space="0" w:color="auto"/>
                  </w:divBdr>
                  <w:divsChild>
                    <w:div w:id="1795826749">
                      <w:marLeft w:val="0"/>
                      <w:marRight w:val="0"/>
                      <w:marTop w:val="0"/>
                      <w:marBottom w:val="0"/>
                      <w:divBdr>
                        <w:top w:val="none" w:sz="0" w:space="0" w:color="auto"/>
                        <w:left w:val="none" w:sz="0" w:space="0" w:color="auto"/>
                        <w:bottom w:val="none" w:sz="0" w:space="0" w:color="auto"/>
                        <w:right w:val="none" w:sz="0" w:space="0" w:color="auto"/>
                      </w:divBdr>
                    </w:div>
                  </w:divsChild>
                </w:div>
                <w:div w:id="1095589022">
                  <w:marLeft w:val="0"/>
                  <w:marRight w:val="0"/>
                  <w:marTop w:val="0"/>
                  <w:marBottom w:val="0"/>
                  <w:divBdr>
                    <w:top w:val="none" w:sz="0" w:space="0" w:color="auto"/>
                    <w:left w:val="none" w:sz="0" w:space="0" w:color="auto"/>
                    <w:bottom w:val="none" w:sz="0" w:space="0" w:color="auto"/>
                    <w:right w:val="none" w:sz="0" w:space="0" w:color="auto"/>
                  </w:divBdr>
                  <w:divsChild>
                    <w:div w:id="494496717">
                      <w:marLeft w:val="0"/>
                      <w:marRight w:val="0"/>
                      <w:marTop w:val="0"/>
                      <w:marBottom w:val="0"/>
                      <w:divBdr>
                        <w:top w:val="none" w:sz="0" w:space="0" w:color="auto"/>
                        <w:left w:val="none" w:sz="0" w:space="0" w:color="auto"/>
                        <w:bottom w:val="none" w:sz="0" w:space="0" w:color="auto"/>
                        <w:right w:val="none" w:sz="0" w:space="0" w:color="auto"/>
                      </w:divBdr>
                    </w:div>
                  </w:divsChild>
                </w:div>
                <w:div w:id="1453791857">
                  <w:marLeft w:val="0"/>
                  <w:marRight w:val="0"/>
                  <w:marTop w:val="0"/>
                  <w:marBottom w:val="0"/>
                  <w:divBdr>
                    <w:top w:val="none" w:sz="0" w:space="0" w:color="auto"/>
                    <w:left w:val="none" w:sz="0" w:space="0" w:color="auto"/>
                    <w:bottom w:val="none" w:sz="0" w:space="0" w:color="auto"/>
                    <w:right w:val="none" w:sz="0" w:space="0" w:color="auto"/>
                  </w:divBdr>
                  <w:divsChild>
                    <w:div w:id="162136480">
                      <w:marLeft w:val="0"/>
                      <w:marRight w:val="0"/>
                      <w:marTop w:val="0"/>
                      <w:marBottom w:val="0"/>
                      <w:divBdr>
                        <w:top w:val="none" w:sz="0" w:space="0" w:color="auto"/>
                        <w:left w:val="none" w:sz="0" w:space="0" w:color="auto"/>
                        <w:bottom w:val="none" w:sz="0" w:space="0" w:color="auto"/>
                        <w:right w:val="none" w:sz="0" w:space="0" w:color="auto"/>
                      </w:divBdr>
                    </w:div>
                  </w:divsChild>
                </w:div>
                <w:div w:id="1503738602">
                  <w:marLeft w:val="0"/>
                  <w:marRight w:val="0"/>
                  <w:marTop w:val="0"/>
                  <w:marBottom w:val="0"/>
                  <w:divBdr>
                    <w:top w:val="none" w:sz="0" w:space="0" w:color="auto"/>
                    <w:left w:val="none" w:sz="0" w:space="0" w:color="auto"/>
                    <w:bottom w:val="none" w:sz="0" w:space="0" w:color="auto"/>
                    <w:right w:val="none" w:sz="0" w:space="0" w:color="auto"/>
                  </w:divBdr>
                  <w:divsChild>
                    <w:div w:id="1437211362">
                      <w:marLeft w:val="0"/>
                      <w:marRight w:val="0"/>
                      <w:marTop w:val="0"/>
                      <w:marBottom w:val="0"/>
                      <w:divBdr>
                        <w:top w:val="none" w:sz="0" w:space="0" w:color="auto"/>
                        <w:left w:val="none" w:sz="0" w:space="0" w:color="auto"/>
                        <w:bottom w:val="none" w:sz="0" w:space="0" w:color="auto"/>
                        <w:right w:val="none" w:sz="0" w:space="0" w:color="auto"/>
                      </w:divBdr>
                    </w:div>
                  </w:divsChild>
                </w:div>
                <w:div w:id="1525288835">
                  <w:marLeft w:val="0"/>
                  <w:marRight w:val="0"/>
                  <w:marTop w:val="0"/>
                  <w:marBottom w:val="0"/>
                  <w:divBdr>
                    <w:top w:val="none" w:sz="0" w:space="0" w:color="auto"/>
                    <w:left w:val="none" w:sz="0" w:space="0" w:color="auto"/>
                    <w:bottom w:val="none" w:sz="0" w:space="0" w:color="auto"/>
                    <w:right w:val="none" w:sz="0" w:space="0" w:color="auto"/>
                  </w:divBdr>
                  <w:divsChild>
                    <w:div w:id="579213940">
                      <w:marLeft w:val="0"/>
                      <w:marRight w:val="0"/>
                      <w:marTop w:val="0"/>
                      <w:marBottom w:val="0"/>
                      <w:divBdr>
                        <w:top w:val="none" w:sz="0" w:space="0" w:color="auto"/>
                        <w:left w:val="none" w:sz="0" w:space="0" w:color="auto"/>
                        <w:bottom w:val="none" w:sz="0" w:space="0" w:color="auto"/>
                        <w:right w:val="none" w:sz="0" w:space="0" w:color="auto"/>
                      </w:divBdr>
                    </w:div>
                  </w:divsChild>
                </w:div>
                <w:div w:id="1582904720">
                  <w:marLeft w:val="0"/>
                  <w:marRight w:val="0"/>
                  <w:marTop w:val="0"/>
                  <w:marBottom w:val="0"/>
                  <w:divBdr>
                    <w:top w:val="none" w:sz="0" w:space="0" w:color="auto"/>
                    <w:left w:val="none" w:sz="0" w:space="0" w:color="auto"/>
                    <w:bottom w:val="none" w:sz="0" w:space="0" w:color="auto"/>
                    <w:right w:val="none" w:sz="0" w:space="0" w:color="auto"/>
                  </w:divBdr>
                  <w:divsChild>
                    <w:div w:id="524556766">
                      <w:marLeft w:val="0"/>
                      <w:marRight w:val="0"/>
                      <w:marTop w:val="0"/>
                      <w:marBottom w:val="0"/>
                      <w:divBdr>
                        <w:top w:val="none" w:sz="0" w:space="0" w:color="auto"/>
                        <w:left w:val="none" w:sz="0" w:space="0" w:color="auto"/>
                        <w:bottom w:val="none" w:sz="0" w:space="0" w:color="auto"/>
                        <w:right w:val="none" w:sz="0" w:space="0" w:color="auto"/>
                      </w:divBdr>
                    </w:div>
                  </w:divsChild>
                </w:div>
                <w:div w:id="1801878121">
                  <w:marLeft w:val="0"/>
                  <w:marRight w:val="0"/>
                  <w:marTop w:val="0"/>
                  <w:marBottom w:val="0"/>
                  <w:divBdr>
                    <w:top w:val="none" w:sz="0" w:space="0" w:color="auto"/>
                    <w:left w:val="none" w:sz="0" w:space="0" w:color="auto"/>
                    <w:bottom w:val="none" w:sz="0" w:space="0" w:color="auto"/>
                    <w:right w:val="none" w:sz="0" w:space="0" w:color="auto"/>
                  </w:divBdr>
                  <w:divsChild>
                    <w:div w:id="1847405430">
                      <w:marLeft w:val="0"/>
                      <w:marRight w:val="0"/>
                      <w:marTop w:val="0"/>
                      <w:marBottom w:val="0"/>
                      <w:divBdr>
                        <w:top w:val="none" w:sz="0" w:space="0" w:color="auto"/>
                        <w:left w:val="none" w:sz="0" w:space="0" w:color="auto"/>
                        <w:bottom w:val="none" w:sz="0" w:space="0" w:color="auto"/>
                        <w:right w:val="none" w:sz="0" w:space="0" w:color="auto"/>
                      </w:divBdr>
                    </w:div>
                  </w:divsChild>
                </w:div>
                <w:div w:id="1951469338">
                  <w:marLeft w:val="0"/>
                  <w:marRight w:val="0"/>
                  <w:marTop w:val="0"/>
                  <w:marBottom w:val="0"/>
                  <w:divBdr>
                    <w:top w:val="none" w:sz="0" w:space="0" w:color="auto"/>
                    <w:left w:val="none" w:sz="0" w:space="0" w:color="auto"/>
                    <w:bottom w:val="none" w:sz="0" w:space="0" w:color="auto"/>
                    <w:right w:val="none" w:sz="0" w:space="0" w:color="auto"/>
                  </w:divBdr>
                  <w:divsChild>
                    <w:div w:id="1851219120">
                      <w:marLeft w:val="0"/>
                      <w:marRight w:val="0"/>
                      <w:marTop w:val="0"/>
                      <w:marBottom w:val="0"/>
                      <w:divBdr>
                        <w:top w:val="none" w:sz="0" w:space="0" w:color="auto"/>
                        <w:left w:val="none" w:sz="0" w:space="0" w:color="auto"/>
                        <w:bottom w:val="none" w:sz="0" w:space="0" w:color="auto"/>
                        <w:right w:val="none" w:sz="0" w:space="0" w:color="auto"/>
                      </w:divBdr>
                    </w:div>
                  </w:divsChild>
                </w:div>
                <w:div w:id="2126388422">
                  <w:marLeft w:val="0"/>
                  <w:marRight w:val="0"/>
                  <w:marTop w:val="0"/>
                  <w:marBottom w:val="0"/>
                  <w:divBdr>
                    <w:top w:val="none" w:sz="0" w:space="0" w:color="auto"/>
                    <w:left w:val="none" w:sz="0" w:space="0" w:color="auto"/>
                    <w:bottom w:val="none" w:sz="0" w:space="0" w:color="auto"/>
                    <w:right w:val="none" w:sz="0" w:space="0" w:color="auto"/>
                  </w:divBdr>
                  <w:divsChild>
                    <w:div w:id="92892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92482">
          <w:marLeft w:val="0"/>
          <w:marRight w:val="0"/>
          <w:marTop w:val="0"/>
          <w:marBottom w:val="0"/>
          <w:divBdr>
            <w:top w:val="none" w:sz="0" w:space="0" w:color="auto"/>
            <w:left w:val="none" w:sz="0" w:space="0" w:color="auto"/>
            <w:bottom w:val="none" w:sz="0" w:space="0" w:color="auto"/>
            <w:right w:val="none" w:sz="0" w:space="0" w:color="auto"/>
          </w:divBdr>
          <w:divsChild>
            <w:div w:id="626935456">
              <w:marLeft w:val="-75"/>
              <w:marRight w:val="0"/>
              <w:marTop w:val="30"/>
              <w:marBottom w:val="30"/>
              <w:divBdr>
                <w:top w:val="none" w:sz="0" w:space="0" w:color="auto"/>
                <w:left w:val="none" w:sz="0" w:space="0" w:color="auto"/>
                <w:bottom w:val="none" w:sz="0" w:space="0" w:color="auto"/>
                <w:right w:val="none" w:sz="0" w:space="0" w:color="auto"/>
              </w:divBdr>
              <w:divsChild>
                <w:div w:id="34544341">
                  <w:marLeft w:val="0"/>
                  <w:marRight w:val="0"/>
                  <w:marTop w:val="0"/>
                  <w:marBottom w:val="0"/>
                  <w:divBdr>
                    <w:top w:val="none" w:sz="0" w:space="0" w:color="auto"/>
                    <w:left w:val="none" w:sz="0" w:space="0" w:color="auto"/>
                    <w:bottom w:val="none" w:sz="0" w:space="0" w:color="auto"/>
                    <w:right w:val="none" w:sz="0" w:space="0" w:color="auto"/>
                  </w:divBdr>
                  <w:divsChild>
                    <w:div w:id="2130195930">
                      <w:marLeft w:val="0"/>
                      <w:marRight w:val="0"/>
                      <w:marTop w:val="0"/>
                      <w:marBottom w:val="0"/>
                      <w:divBdr>
                        <w:top w:val="none" w:sz="0" w:space="0" w:color="auto"/>
                        <w:left w:val="none" w:sz="0" w:space="0" w:color="auto"/>
                        <w:bottom w:val="none" w:sz="0" w:space="0" w:color="auto"/>
                        <w:right w:val="none" w:sz="0" w:space="0" w:color="auto"/>
                      </w:divBdr>
                    </w:div>
                  </w:divsChild>
                </w:div>
                <w:div w:id="41951708">
                  <w:marLeft w:val="0"/>
                  <w:marRight w:val="0"/>
                  <w:marTop w:val="0"/>
                  <w:marBottom w:val="0"/>
                  <w:divBdr>
                    <w:top w:val="none" w:sz="0" w:space="0" w:color="auto"/>
                    <w:left w:val="none" w:sz="0" w:space="0" w:color="auto"/>
                    <w:bottom w:val="none" w:sz="0" w:space="0" w:color="auto"/>
                    <w:right w:val="none" w:sz="0" w:space="0" w:color="auto"/>
                  </w:divBdr>
                  <w:divsChild>
                    <w:div w:id="554123535">
                      <w:marLeft w:val="0"/>
                      <w:marRight w:val="0"/>
                      <w:marTop w:val="0"/>
                      <w:marBottom w:val="0"/>
                      <w:divBdr>
                        <w:top w:val="none" w:sz="0" w:space="0" w:color="auto"/>
                        <w:left w:val="none" w:sz="0" w:space="0" w:color="auto"/>
                        <w:bottom w:val="none" w:sz="0" w:space="0" w:color="auto"/>
                        <w:right w:val="none" w:sz="0" w:space="0" w:color="auto"/>
                      </w:divBdr>
                    </w:div>
                  </w:divsChild>
                </w:div>
                <w:div w:id="162399434">
                  <w:marLeft w:val="0"/>
                  <w:marRight w:val="0"/>
                  <w:marTop w:val="0"/>
                  <w:marBottom w:val="0"/>
                  <w:divBdr>
                    <w:top w:val="none" w:sz="0" w:space="0" w:color="auto"/>
                    <w:left w:val="none" w:sz="0" w:space="0" w:color="auto"/>
                    <w:bottom w:val="none" w:sz="0" w:space="0" w:color="auto"/>
                    <w:right w:val="none" w:sz="0" w:space="0" w:color="auto"/>
                  </w:divBdr>
                  <w:divsChild>
                    <w:div w:id="451217869">
                      <w:marLeft w:val="0"/>
                      <w:marRight w:val="0"/>
                      <w:marTop w:val="0"/>
                      <w:marBottom w:val="0"/>
                      <w:divBdr>
                        <w:top w:val="none" w:sz="0" w:space="0" w:color="auto"/>
                        <w:left w:val="none" w:sz="0" w:space="0" w:color="auto"/>
                        <w:bottom w:val="none" w:sz="0" w:space="0" w:color="auto"/>
                        <w:right w:val="none" w:sz="0" w:space="0" w:color="auto"/>
                      </w:divBdr>
                    </w:div>
                  </w:divsChild>
                </w:div>
                <w:div w:id="255671922">
                  <w:marLeft w:val="0"/>
                  <w:marRight w:val="0"/>
                  <w:marTop w:val="0"/>
                  <w:marBottom w:val="0"/>
                  <w:divBdr>
                    <w:top w:val="none" w:sz="0" w:space="0" w:color="auto"/>
                    <w:left w:val="none" w:sz="0" w:space="0" w:color="auto"/>
                    <w:bottom w:val="none" w:sz="0" w:space="0" w:color="auto"/>
                    <w:right w:val="none" w:sz="0" w:space="0" w:color="auto"/>
                  </w:divBdr>
                  <w:divsChild>
                    <w:div w:id="1020156528">
                      <w:marLeft w:val="0"/>
                      <w:marRight w:val="0"/>
                      <w:marTop w:val="0"/>
                      <w:marBottom w:val="0"/>
                      <w:divBdr>
                        <w:top w:val="none" w:sz="0" w:space="0" w:color="auto"/>
                        <w:left w:val="none" w:sz="0" w:space="0" w:color="auto"/>
                        <w:bottom w:val="none" w:sz="0" w:space="0" w:color="auto"/>
                        <w:right w:val="none" w:sz="0" w:space="0" w:color="auto"/>
                      </w:divBdr>
                    </w:div>
                  </w:divsChild>
                </w:div>
                <w:div w:id="545608137">
                  <w:marLeft w:val="0"/>
                  <w:marRight w:val="0"/>
                  <w:marTop w:val="0"/>
                  <w:marBottom w:val="0"/>
                  <w:divBdr>
                    <w:top w:val="none" w:sz="0" w:space="0" w:color="auto"/>
                    <w:left w:val="none" w:sz="0" w:space="0" w:color="auto"/>
                    <w:bottom w:val="none" w:sz="0" w:space="0" w:color="auto"/>
                    <w:right w:val="none" w:sz="0" w:space="0" w:color="auto"/>
                  </w:divBdr>
                  <w:divsChild>
                    <w:div w:id="1073697382">
                      <w:marLeft w:val="0"/>
                      <w:marRight w:val="0"/>
                      <w:marTop w:val="0"/>
                      <w:marBottom w:val="0"/>
                      <w:divBdr>
                        <w:top w:val="none" w:sz="0" w:space="0" w:color="auto"/>
                        <w:left w:val="none" w:sz="0" w:space="0" w:color="auto"/>
                        <w:bottom w:val="none" w:sz="0" w:space="0" w:color="auto"/>
                        <w:right w:val="none" w:sz="0" w:space="0" w:color="auto"/>
                      </w:divBdr>
                    </w:div>
                  </w:divsChild>
                </w:div>
                <w:div w:id="588081599">
                  <w:marLeft w:val="0"/>
                  <w:marRight w:val="0"/>
                  <w:marTop w:val="0"/>
                  <w:marBottom w:val="0"/>
                  <w:divBdr>
                    <w:top w:val="none" w:sz="0" w:space="0" w:color="auto"/>
                    <w:left w:val="none" w:sz="0" w:space="0" w:color="auto"/>
                    <w:bottom w:val="none" w:sz="0" w:space="0" w:color="auto"/>
                    <w:right w:val="none" w:sz="0" w:space="0" w:color="auto"/>
                  </w:divBdr>
                  <w:divsChild>
                    <w:div w:id="846671603">
                      <w:marLeft w:val="0"/>
                      <w:marRight w:val="0"/>
                      <w:marTop w:val="0"/>
                      <w:marBottom w:val="0"/>
                      <w:divBdr>
                        <w:top w:val="none" w:sz="0" w:space="0" w:color="auto"/>
                        <w:left w:val="none" w:sz="0" w:space="0" w:color="auto"/>
                        <w:bottom w:val="none" w:sz="0" w:space="0" w:color="auto"/>
                        <w:right w:val="none" w:sz="0" w:space="0" w:color="auto"/>
                      </w:divBdr>
                    </w:div>
                  </w:divsChild>
                </w:div>
                <w:div w:id="605229846">
                  <w:marLeft w:val="0"/>
                  <w:marRight w:val="0"/>
                  <w:marTop w:val="0"/>
                  <w:marBottom w:val="0"/>
                  <w:divBdr>
                    <w:top w:val="none" w:sz="0" w:space="0" w:color="auto"/>
                    <w:left w:val="none" w:sz="0" w:space="0" w:color="auto"/>
                    <w:bottom w:val="none" w:sz="0" w:space="0" w:color="auto"/>
                    <w:right w:val="none" w:sz="0" w:space="0" w:color="auto"/>
                  </w:divBdr>
                  <w:divsChild>
                    <w:div w:id="61565510">
                      <w:marLeft w:val="0"/>
                      <w:marRight w:val="0"/>
                      <w:marTop w:val="0"/>
                      <w:marBottom w:val="0"/>
                      <w:divBdr>
                        <w:top w:val="none" w:sz="0" w:space="0" w:color="auto"/>
                        <w:left w:val="none" w:sz="0" w:space="0" w:color="auto"/>
                        <w:bottom w:val="none" w:sz="0" w:space="0" w:color="auto"/>
                        <w:right w:val="none" w:sz="0" w:space="0" w:color="auto"/>
                      </w:divBdr>
                    </w:div>
                  </w:divsChild>
                </w:div>
                <w:div w:id="720133223">
                  <w:marLeft w:val="0"/>
                  <w:marRight w:val="0"/>
                  <w:marTop w:val="0"/>
                  <w:marBottom w:val="0"/>
                  <w:divBdr>
                    <w:top w:val="none" w:sz="0" w:space="0" w:color="auto"/>
                    <w:left w:val="none" w:sz="0" w:space="0" w:color="auto"/>
                    <w:bottom w:val="none" w:sz="0" w:space="0" w:color="auto"/>
                    <w:right w:val="none" w:sz="0" w:space="0" w:color="auto"/>
                  </w:divBdr>
                  <w:divsChild>
                    <w:div w:id="1841240157">
                      <w:marLeft w:val="0"/>
                      <w:marRight w:val="0"/>
                      <w:marTop w:val="0"/>
                      <w:marBottom w:val="0"/>
                      <w:divBdr>
                        <w:top w:val="none" w:sz="0" w:space="0" w:color="auto"/>
                        <w:left w:val="none" w:sz="0" w:space="0" w:color="auto"/>
                        <w:bottom w:val="none" w:sz="0" w:space="0" w:color="auto"/>
                        <w:right w:val="none" w:sz="0" w:space="0" w:color="auto"/>
                      </w:divBdr>
                    </w:div>
                  </w:divsChild>
                </w:div>
                <w:div w:id="740561598">
                  <w:marLeft w:val="0"/>
                  <w:marRight w:val="0"/>
                  <w:marTop w:val="0"/>
                  <w:marBottom w:val="0"/>
                  <w:divBdr>
                    <w:top w:val="none" w:sz="0" w:space="0" w:color="auto"/>
                    <w:left w:val="none" w:sz="0" w:space="0" w:color="auto"/>
                    <w:bottom w:val="none" w:sz="0" w:space="0" w:color="auto"/>
                    <w:right w:val="none" w:sz="0" w:space="0" w:color="auto"/>
                  </w:divBdr>
                  <w:divsChild>
                    <w:div w:id="227427017">
                      <w:marLeft w:val="0"/>
                      <w:marRight w:val="0"/>
                      <w:marTop w:val="0"/>
                      <w:marBottom w:val="0"/>
                      <w:divBdr>
                        <w:top w:val="none" w:sz="0" w:space="0" w:color="auto"/>
                        <w:left w:val="none" w:sz="0" w:space="0" w:color="auto"/>
                        <w:bottom w:val="none" w:sz="0" w:space="0" w:color="auto"/>
                        <w:right w:val="none" w:sz="0" w:space="0" w:color="auto"/>
                      </w:divBdr>
                    </w:div>
                  </w:divsChild>
                </w:div>
                <w:div w:id="829714187">
                  <w:marLeft w:val="0"/>
                  <w:marRight w:val="0"/>
                  <w:marTop w:val="0"/>
                  <w:marBottom w:val="0"/>
                  <w:divBdr>
                    <w:top w:val="none" w:sz="0" w:space="0" w:color="auto"/>
                    <w:left w:val="none" w:sz="0" w:space="0" w:color="auto"/>
                    <w:bottom w:val="none" w:sz="0" w:space="0" w:color="auto"/>
                    <w:right w:val="none" w:sz="0" w:space="0" w:color="auto"/>
                  </w:divBdr>
                  <w:divsChild>
                    <w:div w:id="1827159819">
                      <w:marLeft w:val="0"/>
                      <w:marRight w:val="0"/>
                      <w:marTop w:val="0"/>
                      <w:marBottom w:val="0"/>
                      <w:divBdr>
                        <w:top w:val="none" w:sz="0" w:space="0" w:color="auto"/>
                        <w:left w:val="none" w:sz="0" w:space="0" w:color="auto"/>
                        <w:bottom w:val="none" w:sz="0" w:space="0" w:color="auto"/>
                        <w:right w:val="none" w:sz="0" w:space="0" w:color="auto"/>
                      </w:divBdr>
                    </w:div>
                  </w:divsChild>
                </w:div>
                <w:div w:id="836265468">
                  <w:marLeft w:val="0"/>
                  <w:marRight w:val="0"/>
                  <w:marTop w:val="0"/>
                  <w:marBottom w:val="0"/>
                  <w:divBdr>
                    <w:top w:val="none" w:sz="0" w:space="0" w:color="auto"/>
                    <w:left w:val="none" w:sz="0" w:space="0" w:color="auto"/>
                    <w:bottom w:val="none" w:sz="0" w:space="0" w:color="auto"/>
                    <w:right w:val="none" w:sz="0" w:space="0" w:color="auto"/>
                  </w:divBdr>
                  <w:divsChild>
                    <w:div w:id="1861042025">
                      <w:marLeft w:val="0"/>
                      <w:marRight w:val="0"/>
                      <w:marTop w:val="0"/>
                      <w:marBottom w:val="0"/>
                      <w:divBdr>
                        <w:top w:val="none" w:sz="0" w:space="0" w:color="auto"/>
                        <w:left w:val="none" w:sz="0" w:space="0" w:color="auto"/>
                        <w:bottom w:val="none" w:sz="0" w:space="0" w:color="auto"/>
                        <w:right w:val="none" w:sz="0" w:space="0" w:color="auto"/>
                      </w:divBdr>
                    </w:div>
                  </w:divsChild>
                </w:div>
                <w:div w:id="841047042">
                  <w:marLeft w:val="0"/>
                  <w:marRight w:val="0"/>
                  <w:marTop w:val="0"/>
                  <w:marBottom w:val="0"/>
                  <w:divBdr>
                    <w:top w:val="none" w:sz="0" w:space="0" w:color="auto"/>
                    <w:left w:val="none" w:sz="0" w:space="0" w:color="auto"/>
                    <w:bottom w:val="none" w:sz="0" w:space="0" w:color="auto"/>
                    <w:right w:val="none" w:sz="0" w:space="0" w:color="auto"/>
                  </w:divBdr>
                  <w:divsChild>
                    <w:div w:id="1733771527">
                      <w:marLeft w:val="0"/>
                      <w:marRight w:val="0"/>
                      <w:marTop w:val="0"/>
                      <w:marBottom w:val="0"/>
                      <w:divBdr>
                        <w:top w:val="none" w:sz="0" w:space="0" w:color="auto"/>
                        <w:left w:val="none" w:sz="0" w:space="0" w:color="auto"/>
                        <w:bottom w:val="none" w:sz="0" w:space="0" w:color="auto"/>
                        <w:right w:val="none" w:sz="0" w:space="0" w:color="auto"/>
                      </w:divBdr>
                    </w:div>
                  </w:divsChild>
                </w:div>
                <w:div w:id="979307694">
                  <w:marLeft w:val="0"/>
                  <w:marRight w:val="0"/>
                  <w:marTop w:val="0"/>
                  <w:marBottom w:val="0"/>
                  <w:divBdr>
                    <w:top w:val="none" w:sz="0" w:space="0" w:color="auto"/>
                    <w:left w:val="none" w:sz="0" w:space="0" w:color="auto"/>
                    <w:bottom w:val="none" w:sz="0" w:space="0" w:color="auto"/>
                    <w:right w:val="none" w:sz="0" w:space="0" w:color="auto"/>
                  </w:divBdr>
                  <w:divsChild>
                    <w:div w:id="2139376617">
                      <w:marLeft w:val="0"/>
                      <w:marRight w:val="0"/>
                      <w:marTop w:val="0"/>
                      <w:marBottom w:val="0"/>
                      <w:divBdr>
                        <w:top w:val="none" w:sz="0" w:space="0" w:color="auto"/>
                        <w:left w:val="none" w:sz="0" w:space="0" w:color="auto"/>
                        <w:bottom w:val="none" w:sz="0" w:space="0" w:color="auto"/>
                        <w:right w:val="none" w:sz="0" w:space="0" w:color="auto"/>
                      </w:divBdr>
                    </w:div>
                  </w:divsChild>
                </w:div>
                <w:div w:id="1008364422">
                  <w:marLeft w:val="0"/>
                  <w:marRight w:val="0"/>
                  <w:marTop w:val="0"/>
                  <w:marBottom w:val="0"/>
                  <w:divBdr>
                    <w:top w:val="none" w:sz="0" w:space="0" w:color="auto"/>
                    <w:left w:val="none" w:sz="0" w:space="0" w:color="auto"/>
                    <w:bottom w:val="none" w:sz="0" w:space="0" w:color="auto"/>
                    <w:right w:val="none" w:sz="0" w:space="0" w:color="auto"/>
                  </w:divBdr>
                  <w:divsChild>
                    <w:div w:id="1833913411">
                      <w:marLeft w:val="0"/>
                      <w:marRight w:val="0"/>
                      <w:marTop w:val="0"/>
                      <w:marBottom w:val="0"/>
                      <w:divBdr>
                        <w:top w:val="none" w:sz="0" w:space="0" w:color="auto"/>
                        <w:left w:val="none" w:sz="0" w:space="0" w:color="auto"/>
                        <w:bottom w:val="none" w:sz="0" w:space="0" w:color="auto"/>
                        <w:right w:val="none" w:sz="0" w:space="0" w:color="auto"/>
                      </w:divBdr>
                    </w:div>
                  </w:divsChild>
                </w:div>
                <w:div w:id="1010596039">
                  <w:marLeft w:val="0"/>
                  <w:marRight w:val="0"/>
                  <w:marTop w:val="0"/>
                  <w:marBottom w:val="0"/>
                  <w:divBdr>
                    <w:top w:val="none" w:sz="0" w:space="0" w:color="auto"/>
                    <w:left w:val="none" w:sz="0" w:space="0" w:color="auto"/>
                    <w:bottom w:val="none" w:sz="0" w:space="0" w:color="auto"/>
                    <w:right w:val="none" w:sz="0" w:space="0" w:color="auto"/>
                  </w:divBdr>
                  <w:divsChild>
                    <w:div w:id="255409705">
                      <w:marLeft w:val="0"/>
                      <w:marRight w:val="0"/>
                      <w:marTop w:val="0"/>
                      <w:marBottom w:val="0"/>
                      <w:divBdr>
                        <w:top w:val="none" w:sz="0" w:space="0" w:color="auto"/>
                        <w:left w:val="none" w:sz="0" w:space="0" w:color="auto"/>
                        <w:bottom w:val="none" w:sz="0" w:space="0" w:color="auto"/>
                        <w:right w:val="none" w:sz="0" w:space="0" w:color="auto"/>
                      </w:divBdr>
                    </w:div>
                  </w:divsChild>
                </w:div>
                <w:div w:id="1115904218">
                  <w:marLeft w:val="0"/>
                  <w:marRight w:val="0"/>
                  <w:marTop w:val="0"/>
                  <w:marBottom w:val="0"/>
                  <w:divBdr>
                    <w:top w:val="none" w:sz="0" w:space="0" w:color="auto"/>
                    <w:left w:val="none" w:sz="0" w:space="0" w:color="auto"/>
                    <w:bottom w:val="none" w:sz="0" w:space="0" w:color="auto"/>
                    <w:right w:val="none" w:sz="0" w:space="0" w:color="auto"/>
                  </w:divBdr>
                  <w:divsChild>
                    <w:div w:id="1912540032">
                      <w:marLeft w:val="0"/>
                      <w:marRight w:val="0"/>
                      <w:marTop w:val="0"/>
                      <w:marBottom w:val="0"/>
                      <w:divBdr>
                        <w:top w:val="none" w:sz="0" w:space="0" w:color="auto"/>
                        <w:left w:val="none" w:sz="0" w:space="0" w:color="auto"/>
                        <w:bottom w:val="none" w:sz="0" w:space="0" w:color="auto"/>
                        <w:right w:val="none" w:sz="0" w:space="0" w:color="auto"/>
                      </w:divBdr>
                    </w:div>
                  </w:divsChild>
                </w:div>
                <w:div w:id="1179079130">
                  <w:marLeft w:val="0"/>
                  <w:marRight w:val="0"/>
                  <w:marTop w:val="0"/>
                  <w:marBottom w:val="0"/>
                  <w:divBdr>
                    <w:top w:val="none" w:sz="0" w:space="0" w:color="auto"/>
                    <w:left w:val="none" w:sz="0" w:space="0" w:color="auto"/>
                    <w:bottom w:val="none" w:sz="0" w:space="0" w:color="auto"/>
                    <w:right w:val="none" w:sz="0" w:space="0" w:color="auto"/>
                  </w:divBdr>
                  <w:divsChild>
                    <w:div w:id="2075273144">
                      <w:marLeft w:val="0"/>
                      <w:marRight w:val="0"/>
                      <w:marTop w:val="0"/>
                      <w:marBottom w:val="0"/>
                      <w:divBdr>
                        <w:top w:val="none" w:sz="0" w:space="0" w:color="auto"/>
                        <w:left w:val="none" w:sz="0" w:space="0" w:color="auto"/>
                        <w:bottom w:val="none" w:sz="0" w:space="0" w:color="auto"/>
                        <w:right w:val="none" w:sz="0" w:space="0" w:color="auto"/>
                      </w:divBdr>
                    </w:div>
                  </w:divsChild>
                </w:div>
                <w:div w:id="1217275147">
                  <w:marLeft w:val="0"/>
                  <w:marRight w:val="0"/>
                  <w:marTop w:val="0"/>
                  <w:marBottom w:val="0"/>
                  <w:divBdr>
                    <w:top w:val="none" w:sz="0" w:space="0" w:color="auto"/>
                    <w:left w:val="none" w:sz="0" w:space="0" w:color="auto"/>
                    <w:bottom w:val="none" w:sz="0" w:space="0" w:color="auto"/>
                    <w:right w:val="none" w:sz="0" w:space="0" w:color="auto"/>
                  </w:divBdr>
                  <w:divsChild>
                    <w:div w:id="1689872270">
                      <w:marLeft w:val="0"/>
                      <w:marRight w:val="0"/>
                      <w:marTop w:val="0"/>
                      <w:marBottom w:val="0"/>
                      <w:divBdr>
                        <w:top w:val="none" w:sz="0" w:space="0" w:color="auto"/>
                        <w:left w:val="none" w:sz="0" w:space="0" w:color="auto"/>
                        <w:bottom w:val="none" w:sz="0" w:space="0" w:color="auto"/>
                        <w:right w:val="none" w:sz="0" w:space="0" w:color="auto"/>
                      </w:divBdr>
                    </w:div>
                  </w:divsChild>
                </w:div>
                <w:div w:id="1395275416">
                  <w:marLeft w:val="0"/>
                  <w:marRight w:val="0"/>
                  <w:marTop w:val="0"/>
                  <w:marBottom w:val="0"/>
                  <w:divBdr>
                    <w:top w:val="none" w:sz="0" w:space="0" w:color="auto"/>
                    <w:left w:val="none" w:sz="0" w:space="0" w:color="auto"/>
                    <w:bottom w:val="none" w:sz="0" w:space="0" w:color="auto"/>
                    <w:right w:val="none" w:sz="0" w:space="0" w:color="auto"/>
                  </w:divBdr>
                  <w:divsChild>
                    <w:div w:id="1553156313">
                      <w:marLeft w:val="0"/>
                      <w:marRight w:val="0"/>
                      <w:marTop w:val="0"/>
                      <w:marBottom w:val="0"/>
                      <w:divBdr>
                        <w:top w:val="none" w:sz="0" w:space="0" w:color="auto"/>
                        <w:left w:val="none" w:sz="0" w:space="0" w:color="auto"/>
                        <w:bottom w:val="none" w:sz="0" w:space="0" w:color="auto"/>
                        <w:right w:val="none" w:sz="0" w:space="0" w:color="auto"/>
                      </w:divBdr>
                    </w:div>
                  </w:divsChild>
                </w:div>
                <w:div w:id="1430589879">
                  <w:marLeft w:val="0"/>
                  <w:marRight w:val="0"/>
                  <w:marTop w:val="0"/>
                  <w:marBottom w:val="0"/>
                  <w:divBdr>
                    <w:top w:val="none" w:sz="0" w:space="0" w:color="auto"/>
                    <w:left w:val="none" w:sz="0" w:space="0" w:color="auto"/>
                    <w:bottom w:val="none" w:sz="0" w:space="0" w:color="auto"/>
                    <w:right w:val="none" w:sz="0" w:space="0" w:color="auto"/>
                  </w:divBdr>
                  <w:divsChild>
                    <w:div w:id="201602327">
                      <w:marLeft w:val="0"/>
                      <w:marRight w:val="0"/>
                      <w:marTop w:val="0"/>
                      <w:marBottom w:val="0"/>
                      <w:divBdr>
                        <w:top w:val="none" w:sz="0" w:space="0" w:color="auto"/>
                        <w:left w:val="none" w:sz="0" w:space="0" w:color="auto"/>
                        <w:bottom w:val="none" w:sz="0" w:space="0" w:color="auto"/>
                        <w:right w:val="none" w:sz="0" w:space="0" w:color="auto"/>
                      </w:divBdr>
                    </w:div>
                  </w:divsChild>
                </w:div>
                <w:div w:id="1590117299">
                  <w:marLeft w:val="0"/>
                  <w:marRight w:val="0"/>
                  <w:marTop w:val="0"/>
                  <w:marBottom w:val="0"/>
                  <w:divBdr>
                    <w:top w:val="none" w:sz="0" w:space="0" w:color="auto"/>
                    <w:left w:val="none" w:sz="0" w:space="0" w:color="auto"/>
                    <w:bottom w:val="none" w:sz="0" w:space="0" w:color="auto"/>
                    <w:right w:val="none" w:sz="0" w:space="0" w:color="auto"/>
                  </w:divBdr>
                  <w:divsChild>
                    <w:div w:id="767773503">
                      <w:marLeft w:val="0"/>
                      <w:marRight w:val="0"/>
                      <w:marTop w:val="0"/>
                      <w:marBottom w:val="0"/>
                      <w:divBdr>
                        <w:top w:val="none" w:sz="0" w:space="0" w:color="auto"/>
                        <w:left w:val="none" w:sz="0" w:space="0" w:color="auto"/>
                        <w:bottom w:val="none" w:sz="0" w:space="0" w:color="auto"/>
                        <w:right w:val="none" w:sz="0" w:space="0" w:color="auto"/>
                      </w:divBdr>
                    </w:div>
                  </w:divsChild>
                </w:div>
                <w:div w:id="1594170636">
                  <w:marLeft w:val="0"/>
                  <w:marRight w:val="0"/>
                  <w:marTop w:val="0"/>
                  <w:marBottom w:val="0"/>
                  <w:divBdr>
                    <w:top w:val="none" w:sz="0" w:space="0" w:color="auto"/>
                    <w:left w:val="none" w:sz="0" w:space="0" w:color="auto"/>
                    <w:bottom w:val="none" w:sz="0" w:space="0" w:color="auto"/>
                    <w:right w:val="none" w:sz="0" w:space="0" w:color="auto"/>
                  </w:divBdr>
                  <w:divsChild>
                    <w:div w:id="2096584205">
                      <w:marLeft w:val="0"/>
                      <w:marRight w:val="0"/>
                      <w:marTop w:val="0"/>
                      <w:marBottom w:val="0"/>
                      <w:divBdr>
                        <w:top w:val="none" w:sz="0" w:space="0" w:color="auto"/>
                        <w:left w:val="none" w:sz="0" w:space="0" w:color="auto"/>
                        <w:bottom w:val="none" w:sz="0" w:space="0" w:color="auto"/>
                        <w:right w:val="none" w:sz="0" w:space="0" w:color="auto"/>
                      </w:divBdr>
                    </w:div>
                  </w:divsChild>
                </w:div>
                <w:div w:id="1620409742">
                  <w:marLeft w:val="0"/>
                  <w:marRight w:val="0"/>
                  <w:marTop w:val="0"/>
                  <w:marBottom w:val="0"/>
                  <w:divBdr>
                    <w:top w:val="none" w:sz="0" w:space="0" w:color="auto"/>
                    <w:left w:val="none" w:sz="0" w:space="0" w:color="auto"/>
                    <w:bottom w:val="none" w:sz="0" w:space="0" w:color="auto"/>
                    <w:right w:val="none" w:sz="0" w:space="0" w:color="auto"/>
                  </w:divBdr>
                  <w:divsChild>
                    <w:div w:id="56628988">
                      <w:marLeft w:val="0"/>
                      <w:marRight w:val="0"/>
                      <w:marTop w:val="0"/>
                      <w:marBottom w:val="0"/>
                      <w:divBdr>
                        <w:top w:val="none" w:sz="0" w:space="0" w:color="auto"/>
                        <w:left w:val="none" w:sz="0" w:space="0" w:color="auto"/>
                        <w:bottom w:val="none" w:sz="0" w:space="0" w:color="auto"/>
                        <w:right w:val="none" w:sz="0" w:space="0" w:color="auto"/>
                      </w:divBdr>
                    </w:div>
                  </w:divsChild>
                </w:div>
                <w:div w:id="1748454966">
                  <w:marLeft w:val="0"/>
                  <w:marRight w:val="0"/>
                  <w:marTop w:val="0"/>
                  <w:marBottom w:val="0"/>
                  <w:divBdr>
                    <w:top w:val="none" w:sz="0" w:space="0" w:color="auto"/>
                    <w:left w:val="none" w:sz="0" w:space="0" w:color="auto"/>
                    <w:bottom w:val="none" w:sz="0" w:space="0" w:color="auto"/>
                    <w:right w:val="none" w:sz="0" w:space="0" w:color="auto"/>
                  </w:divBdr>
                  <w:divsChild>
                    <w:div w:id="2066950266">
                      <w:marLeft w:val="0"/>
                      <w:marRight w:val="0"/>
                      <w:marTop w:val="0"/>
                      <w:marBottom w:val="0"/>
                      <w:divBdr>
                        <w:top w:val="none" w:sz="0" w:space="0" w:color="auto"/>
                        <w:left w:val="none" w:sz="0" w:space="0" w:color="auto"/>
                        <w:bottom w:val="none" w:sz="0" w:space="0" w:color="auto"/>
                        <w:right w:val="none" w:sz="0" w:space="0" w:color="auto"/>
                      </w:divBdr>
                    </w:div>
                  </w:divsChild>
                </w:div>
                <w:div w:id="1918173907">
                  <w:marLeft w:val="0"/>
                  <w:marRight w:val="0"/>
                  <w:marTop w:val="0"/>
                  <w:marBottom w:val="0"/>
                  <w:divBdr>
                    <w:top w:val="none" w:sz="0" w:space="0" w:color="auto"/>
                    <w:left w:val="none" w:sz="0" w:space="0" w:color="auto"/>
                    <w:bottom w:val="none" w:sz="0" w:space="0" w:color="auto"/>
                    <w:right w:val="none" w:sz="0" w:space="0" w:color="auto"/>
                  </w:divBdr>
                  <w:divsChild>
                    <w:div w:id="517545392">
                      <w:marLeft w:val="0"/>
                      <w:marRight w:val="0"/>
                      <w:marTop w:val="0"/>
                      <w:marBottom w:val="0"/>
                      <w:divBdr>
                        <w:top w:val="none" w:sz="0" w:space="0" w:color="auto"/>
                        <w:left w:val="none" w:sz="0" w:space="0" w:color="auto"/>
                        <w:bottom w:val="none" w:sz="0" w:space="0" w:color="auto"/>
                        <w:right w:val="none" w:sz="0" w:space="0" w:color="auto"/>
                      </w:divBdr>
                    </w:div>
                  </w:divsChild>
                </w:div>
                <w:div w:id="1936857833">
                  <w:marLeft w:val="0"/>
                  <w:marRight w:val="0"/>
                  <w:marTop w:val="0"/>
                  <w:marBottom w:val="0"/>
                  <w:divBdr>
                    <w:top w:val="none" w:sz="0" w:space="0" w:color="auto"/>
                    <w:left w:val="none" w:sz="0" w:space="0" w:color="auto"/>
                    <w:bottom w:val="none" w:sz="0" w:space="0" w:color="auto"/>
                    <w:right w:val="none" w:sz="0" w:space="0" w:color="auto"/>
                  </w:divBdr>
                  <w:divsChild>
                    <w:div w:id="1236041379">
                      <w:marLeft w:val="0"/>
                      <w:marRight w:val="0"/>
                      <w:marTop w:val="0"/>
                      <w:marBottom w:val="0"/>
                      <w:divBdr>
                        <w:top w:val="none" w:sz="0" w:space="0" w:color="auto"/>
                        <w:left w:val="none" w:sz="0" w:space="0" w:color="auto"/>
                        <w:bottom w:val="none" w:sz="0" w:space="0" w:color="auto"/>
                        <w:right w:val="none" w:sz="0" w:space="0" w:color="auto"/>
                      </w:divBdr>
                    </w:div>
                  </w:divsChild>
                </w:div>
                <w:div w:id="1973830769">
                  <w:marLeft w:val="0"/>
                  <w:marRight w:val="0"/>
                  <w:marTop w:val="0"/>
                  <w:marBottom w:val="0"/>
                  <w:divBdr>
                    <w:top w:val="none" w:sz="0" w:space="0" w:color="auto"/>
                    <w:left w:val="none" w:sz="0" w:space="0" w:color="auto"/>
                    <w:bottom w:val="none" w:sz="0" w:space="0" w:color="auto"/>
                    <w:right w:val="none" w:sz="0" w:space="0" w:color="auto"/>
                  </w:divBdr>
                  <w:divsChild>
                    <w:div w:id="886454906">
                      <w:marLeft w:val="0"/>
                      <w:marRight w:val="0"/>
                      <w:marTop w:val="0"/>
                      <w:marBottom w:val="0"/>
                      <w:divBdr>
                        <w:top w:val="none" w:sz="0" w:space="0" w:color="auto"/>
                        <w:left w:val="none" w:sz="0" w:space="0" w:color="auto"/>
                        <w:bottom w:val="none" w:sz="0" w:space="0" w:color="auto"/>
                        <w:right w:val="none" w:sz="0" w:space="0" w:color="auto"/>
                      </w:divBdr>
                    </w:div>
                  </w:divsChild>
                </w:div>
                <w:div w:id="1988393346">
                  <w:marLeft w:val="0"/>
                  <w:marRight w:val="0"/>
                  <w:marTop w:val="0"/>
                  <w:marBottom w:val="0"/>
                  <w:divBdr>
                    <w:top w:val="none" w:sz="0" w:space="0" w:color="auto"/>
                    <w:left w:val="none" w:sz="0" w:space="0" w:color="auto"/>
                    <w:bottom w:val="none" w:sz="0" w:space="0" w:color="auto"/>
                    <w:right w:val="none" w:sz="0" w:space="0" w:color="auto"/>
                  </w:divBdr>
                  <w:divsChild>
                    <w:div w:id="1975718262">
                      <w:marLeft w:val="0"/>
                      <w:marRight w:val="0"/>
                      <w:marTop w:val="0"/>
                      <w:marBottom w:val="0"/>
                      <w:divBdr>
                        <w:top w:val="none" w:sz="0" w:space="0" w:color="auto"/>
                        <w:left w:val="none" w:sz="0" w:space="0" w:color="auto"/>
                        <w:bottom w:val="none" w:sz="0" w:space="0" w:color="auto"/>
                        <w:right w:val="none" w:sz="0" w:space="0" w:color="auto"/>
                      </w:divBdr>
                    </w:div>
                  </w:divsChild>
                </w:div>
                <w:div w:id="2128114725">
                  <w:marLeft w:val="0"/>
                  <w:marRight w:val="0"/>
                  <w:marTop w:val="0"/>
                  <w:marBottom w:val="0"/>
                  <w:divBdr>
                    <w:top w:val="none" w:sz="0" w:space="0" w:color="auto"/>
                    <w:left w:val="none" w:sz="0" w:space="0" w:color="auto"/>
                    <w:bottom w:val="none" w:sz="0" w:space="0" w:color="auto"/>
                    <w:right w:val="none" w:sz="0" w:space="0" w:color="auto"/>
                  </w:divBdr>
                  <w:divsChild>
                    <w:div w:id="128758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19408">
          <w:marLeft w:val="0"/>
          <w:marRight w:val="0"/>
          <w:marTop w:val="0"/>
          <w:marBottom w:val="0"/>
          <w:divBdr>
            <w:top w:val="none" w:sz="0" w:space="0" w:color="auto"/>
            <w:left w:val="none" w:sz="0" w:space="0" w:color="auto"/>
            <w:bottom w:val="none" w:sz="0" w:space="0" w:color="auto"/>
            <w:right w:val="none" w:sz="0" w:space="0" w:color="auto"/>
          </w:divBdr>
          <w:divsChild>
            <w:div w:id="184904651">
              <w:marLeft w:val="-75"/>
              <w:marRight w:val="0"/>
              <w:marTop w:val="30"/>
              <w:marBottom w:val="30"/>
              <w:divBdr>
                <w:top w:val="none" w:sz="0" w:space="0" w:color="auto"/>
                <w:left w:val="none" w:sz="0" w:space="0" w:color="auto"/>
                <w:bottom w:val="none" w:sz="0" w:space="0" w:color="auto"/>
                <w:right w:val="none" w:sz="0" w:space="0" w:color="auto"/>
              </w:divBdr>
              <w:divsChild>
                <w:div w:id="59445422">
                  <w:marLeft w:val="0"/>
                  <w:marRight w:val="0"/>
                  <w:marTop w:val="0"/>
                  <w:marBottom w:val="0"/>
                  <w:divBdr>
                    <w:top w:val="none" w:sz="0" w:space="0" w:color="auto"/>
                    <w:left w:val="none" w:sz="0" w:space="0" w:color="auto"/>
                    <w:bottom w:val="none" w:sz="0" w:space="0" w:color="auto"/>
                    <w:right w:val="none" w:sz="0" w:space="0" w:color="auto"/>
                  </w:divBdr>
                  <w:divsChild>
                    <w:div w:id="1256938532">
                      <w:marLeft w:val="0"/>
                      <w:marRight w:val="0"/>
                      <w:marTop w:val="0"/>
                      <w:marBottom w:val="0"/>
                      <w:divBdr>
                        <w:top w:val="none" w:sz="0" w:space="0" w:color="auto"/>
                        <w:left w:val="none" w:sz="0" w:space="0" w:color="auto"/>
                        <w:bottom w:val="none" w:sz="0" w:space="0" w:color="auto"/>
                        <w:right w:val="none" w:sz="0" w:space="0" w:color="auto"/>
                      </w:divBdr>
                    </w:div>
                  </w:divsChild>
                </w:div>
                <w:div w:id="97527566">
                  <w:marLeft w:val="0"/>
                  <w:marRight w:val="0"/>
                  <w:marTop w:val="0"/>
                  <w:marBottom w:val="0"/>
                  <w:divBdr>
                    <w:top w:val="none" w:sz="0" w:space="0" w:color="auto"/>
                    <w:left w:val="none" w:sz="0" w:space="0" w:color="auto"/>
                    <w:bottom w:val="none" w:sz="0" w:space="0" w:color="auto"/>
                    <w:right w:val="none" w:sz="0" w:space="0" w:color="auto"/>
                  </w:divBdr>
                  <w:divsChild>
                    <w:div w:id="2041543025">
                      <w:marLeft w:val="0"/>
                      <w:marRight w:val="0"/>
                      <w:marTop w:val="0"/>
                      <w:marBottom w:val="0"/>
                      <w:divBdr>
                        <w:top w:val="none" w:sz="0" w:space="0" w:color="auto"/>
                        <w:left w:val="none" w:sz="0" w:space="0" w:color="auto"/>
                        <w:bottom w:val="none" w:sz="0" w:space="0" w:color="auto"/>
                        <w:right w:val="none" w:sz="0" w:space="0" w:color="auto"/>
                      </w:divBdr>
                    </w:div>
                  </w:divsChild>
                </w:div>
                <w:div w:id="146478855">
                  <w:marLeft w:val="0"/>
                  <w:marRight w:val="0"/>
                  <w:marTop w:val="0"/>
                  <w:marBottom w:val="0"/>
                  <w:divBdr>
                    <w:top w:val="none" w:sz="0" w:space="0" w:color="auto"/>
                    <w:left w:val="none" w:sz="0" w:space="0" w:color="auto"/>
                    <w:bottom w:val="none" w:sz="0" w:space="0" w:color="auto"/>
                    <w:right w:val="none" w:sz="0" w:space="0" w:color="auto"/>
                  </w:divBdr>
                  <w:divsChild>
                    <w:div w:id="1532382227">
                      <w:marLeft w:val="0"/>
                      <w:marRight w:val="0"/>
                      <w:marTop w:val="0"/>
                      <w:marBottom w:val="0"/>
                      <w:divBdr>
                        <w:top w:val="none" w:sz="0" w:space="0" w:color="auto"/>
                        <w:left w:val="none" w:sz="0" w:space="0" w:color="auto"/>
                        <w:bottom w:val="none" w:sz="0" w:space="0" w:color="auto"/>
                        <w:right w:val="none" w:sz="0" w:space="0" w:color="auto"/>
                      </w:divBdr>
                    </w:div>
                  </w:divsChild>
                </w:div>
                <w:div w:id="147209217">
                  <w:marLeft w:val="0"/>
                  <w:marRight w:val="0"/>
                  <w:marTop w:val="0"/>
                  <w:marBottom w:val="0"/>
                  <w:divBdr>
                    <w:top w:val="none" w:sz="0" w:space="0" w:color="auto"/>
                    <w:left w:val="none" w:sz="0" w:space="0" w:color="auto"/>
                    <w:bottom w:val="none" w:sz="0" w:space="0" w:color="auto"/>
                    <w:right w:val="none" w:sz="0" w:space="0" w:color="auto"/>
                  </w:divBdr>
                  <w:divsChild>
                    <w:div w:id="1454250179">
                      <w:marLeft w:val="0"/>
                      <w:marRight w:val="0"/>
                      <w:marTop w:val="0"/>
                      <w:marBottom w:val="0"/>
                      <w:divBdr>
                        <w:top w:val="none" w:sz="0" w:space="0" w:color="auto"/>
                        <w:left w:val="none" w:sz="0" w:space="0" w:color="auto"/>
                        <w:bottom w:val="none" w:sz="0" w:space="0" w:color="auto"/>
                        <w:right w:val="none" w:sz="0" w:space="0" w:color="auto"/>
                      </w:divBdr>
                    </w:div>
                  </w:divsChild>
                </w:div>
                <w:div w:id="255098695">
                  <w:marLeft w:val="0"/>
                  <w:marRight w:val="0"/>
                  <w:marTop w:val="0"/>
                  <w:marBottom w:val="0"/>
                  <w:divBdr>
                    <w:top w:val="none" w:sz="0" w:space="0" w:color="auto"/>
                    <w:left w:val="none" w:sz="0" w:space="0" w:color="auto"/>
                    <w:bottom w:val="none" w:sz="0" w:space="0" w:color="auto"/>
                    <w:right w:val="none" w:sz="0" w:space="0" w:color="auto"/>
                  </w:divBdr>
                  <w:divsChild>
                    <w:div w:id="2135056778">
                      <w:marLeft w:val="0"/>
                      <w:marRight w:val="0"/>
                      <w:marTop w:val="0"/>
                      <w:marBottom w:val="0"/>
                      <w:divBdr>
                        <w:top w:val="none" w:sz="0" w:space="0" w:color="auto"/>
                        <w:left w:val="none" w:sz="0" w:space="0" w:color="auto"/>
                        <w:bottom w:val="none" w:sz="0" w:space="0" w:color="auto"/>
                        <w:right w:val="none" w:sz="0" w:space="0" w:color="auto"/>
                      </w:divBdr>
                    </w:div>
                  </w:divsChild>
                </w:div>
                <w:div w:id="342435593">
                  <w:marLeft w:val="0"/>
                  <w:marRight w:val="0"/>
                  <w:marTop w:val="0"/>
                  <w:marBottom w:val="0"/>
                  <w:divBdr>
                    <w:top w:val="none" w:sz="0" w:space="0" w:color="auto"/>
                    <w:left w:val="none" w:sz="0" w:space="0" w:color="auto"/>
                    <w:bottom w:val="none" w:sz="0" w:space="0" w:color="auto"/>
                    <w:right w:val="none" w:sz="0" w:space="0" w:color="auto"/>
                  </w:divBdr>
                  <w:divsChild>
                    <w:div w:id="18506693">
                      <w:marLeft w:val="0"/>
                      <w:marRight w:val="0"/>
                      <w:marTop w:val="0"/>
                      <w:marBottom w:val="0"/>
                      <w:divBdr>
                        <w:top w:val="none" w:sz="0" w:space="0" w:color="auto"/>
                        <w:left w:val="none" w:sz="0" w:space="0" w:color="auto"/>
                        <w:bottom w:val="none" w:sz="0" w:space="0" w:color="auto"/>
                        <w:right w:val="none" w:sz="0" w:space="0" w:color="auto"/>
                      </w:divBdr>
                    </w:div>
                  </w:divsChild>
                </w:div>
                <w:div w:id="348340097">
                  <w:marLeft w:val="0"/>
                  <w:marRight w:val="0"/>
                  <w:marTop w:val="0"/>
                  <w:marBottom w:val="0"/>
                  <w:divBdr>
                    <w:top w:val="none" w:sz="0" w:space="0" w:color="auto"/>
                    <w:left w:val="none" w:sz="0" w:space="0" w:color="auto"/>
                    <w:bottom w:val="none" w:sz="0" w:space="0" w:color="auto"/>
                    <w:right w:val="none" w:sz="0" w:space="0" w:color="auto"/>
                  </w:divBdr>
                  <w:divsChild>
                    <w:div w:id="1391491371">
                      <w:marLeft w:val="0"/>
                      <w:marRight w:val="0"/>
                      <w:marTop w:val="0"/>
                      <w:marBottom w:val="0"/>
                      <w:divBdr>
                        <w:top w:val="none" w:sz="0" w:space="0" w:color="auto"/>
                        <w:left w:val="none" w:sz="0" w:space="0" w:color="auto"/>
                        <w:bottom w:val="none" w:sz="0" w:space="0" w:color="auto"/>
                        <w:right w:val="none" w:sz="0" w:space="0" w:color="auto"/>
                      </w:divBdr>
                    </w:div>
                  </w:divsChild>
                </w:div>
                <w:div w:id="379986942">
                  <w:marLeft w:val="0"/>
                  <w:marRight w:val="0"/>
                  <w:marTop w:val="0"/>
                  <w:marBottom w:val="0"/>
                  <w:divBdr>
                    <w:top w:val="none" w:sz="0" w:space="0" w:color="auto"/>
                    <w:left w:val="none" w:sz="0" w:space="0" w:color="auto"/>
                    <w:bottom w:val="none" w:sz="0" w:space="0" w:color="auto"/>
                    <w:right w:val="none" w:sz="0" w:space="0" w:color="auto"/>
                  </w:divBdr>
                  <w:divsChild>
                    <w:div w:id="1109471069">
                      <w:marLeft w:val="0"/>
                      <w:marRight w:val="0"/>
                      <w:marTop w:val="0"/>
                      <w:marBottom w:val="0"/>
                      <w:divBdr>
                        <w:top w:val="none" w:sz="0" w:space="0" w:color="auto"/>
                        <w:left w:val="none" w:sz="0" w:space="0" w:color="auto"/>
                        <w:bottom w:val="none" w:sz="0" w:space="0" w:color="auto"/>
                        <w:right w:val="none" w:sz="0" w:space="0" w:color="auto"/>
                      </w:divBdr>
                    </w:div>
                  </w:divsChild>
                </w:div>
                <w:div w:id="383872360">
                  <w:marLeft w:val="0"/>
                  <w:marRight w:val="0"/>
                  <w:marTop w:val="0"/>
                  <w:marBottom w:val="0"/>
                  <w:divBdr>
                    <w:top w:val="none" w:sz="0" w:space="0" w:color="auto"/>
                    <w:left w:val="none" w:sz="0" w:space="0" w:color="auto"/>
                    <w:bottom w:val="none" w:sz="0" w:space="0" w:color="auto"/>
                    <w:right w:val="none" w:sz="0" w:space="0" w:color="auto"/>
                  </w:divBdr>
                  <w:divsChild>
                    <w:div w:id="1144350521">
                      <w:marLeft w:val="0"/>
                      <w:marRight w:val="0"/>
                      <w:marTop w:val="0"/>
                      <w:marBottom w:val="0"/>
                      <w:divBdr>
                        <w:top w:val="none" w:sz="0" w:space="0" w:color="auto"/>
                        <w:left w:val="none" w:sz="0" w:space="0" w:color="auto"/>
                        <w:bottom w:val="none" w:sz="0" w:space="0" w:color="auto"/>
                        <w:right w:val="none" w:sz="0" w:space="0" w:color="auto"/>
                      </w:divBdr>
                    </w:div>
                  </w:divsChild>
                </w:div>
                <w:div w:id="423772174">
                  <w:marLeft w:val="0"/>
                  <w:marRight w:val="0"/>
                  <w:marTop w:val="0"/>
                  <w:marBottom w:val="0"/>
                  <w:divBdr>
                    <w:top w:val="none" w:sz="0" w:space="0" w:color="auto"/>
                    <w:left w:val="none" w:sz="0" w:space="0" w:color="auto"/>
                    <w:bottom w:val="none" w:sz="0" w:space="0" w:color="auto"/>
                    <w:right w:val="none" w:sz="0" w:space="0" w:color="auto"/>
                  </w:divBdr>
                  <w:divsChild>
                    <w:div w:id="713428530">
                      <w:marLeft w:val="0"/>
                      <w:marRight w:val="0"/>
                      <w:marTop w:val="0"/>
                      <w:marBottom w:val="0"/>
                      <w:divBdr>
                        <w:top w:val="none" w:sz="0" w:space="0" w:color="auto"/>
                        <w:left w:val="none" w:sz="0" w:space="0" w:color="auto"/>
                        <w:bottom w:val="none" w:sz="0" w:space="0" w:color="auto"/>
                        <w:right w:val="none" w:sz="0" w:space="0" w:color="auto"/>
                      </w:divBdr>
                    </w:div>
                  </w:divsChild>
                </w:div>
                <w:div w:id="553195753">
                  <w:marLeft w:val="0"/>
                  <w:marRight w:val="0"/>
                  <w:marTop w:val="0"/>
                  <w:marBottom w:val="0"/>
                  <w:divBdr>
                    <w:top w:val="none" w:sz="0" w:space="0" w:color="auto"/>
                    <w:left w:val="none" w:sz="0" w:space="0" w:color="auto"/>
                    <w:bottom w:val="none" w:sz="0" w:space="0" w:color="auto"/>
                    <w:right w:val="none" w:sz="0" w:space="0" w:color="auto"/>
                  </w:divBdr>
                  <w:divsChild>
                    <w:div w:id="1793554101">
                      <w:marLeft w:val="0"/>
                      <w:marRight w:val="0"/>
                      <w:marTop w:val="0"/>
                      <w:marBottom w:val="0"/>
                      <w:divBdr>
                        <w:top w:val="none" w:sz="0" w:space="0" w:color="auto"/>
                        <w:left w:val="none" w:sz="0" w:space="0" w:color="auto"/>
                        <w:bottom w:val="none" w:sz="0" w:space="0" w:color="auto"/>
                        <w:right w:val="none" w:sz="0" w:space="0" w:color="auto"/>
                      </w:divBdr>
                    </w:div>
                  </w:divsChild>
                </w:div>
                <w:div w:id="594245846">
                  <w:marLeft w:val="0"/>
                  <w:marRight w:val="0"/>
                  <w:marTop w:val="0"/>
                  <w:marBottom w:val="0"/>
                  <w:divBdr>
                    <w:top w:val="none" w:sz="0" w:space="0" w:color="auto"/>
                    <w:left w:val="none" w:sz="0" w:space="0" w:color="auto"/>
                    <w:bottom w:val="none" w:sz="0" w:space="0" w:color="auto"/>
                    <w:right w:val="none" w:sz="0" w:space="0" w:color="auto"/>
                  </w:divBdr>
                  <w:divsChild>
                    <w:div w:id="308482333">
                      <w:marLeft w:val="0"/>
                      <w:marRight w:val="0"/>
                      <w:marTop w:val="0"/>
                      <w:marBottom w:val="0"/>
                      <w:divBdr>
                        <w:top w:val="none" w:sz="0" w:space="0" w:color="auto"/>
                        <w:left w:val="none" w:sz="0" w:space="0" w:color="auto"/>
                        <w:bottom w:val="none" w:sz="0" w:space="0" w:color="auto"/>
                        <w:right w:val="none" w:sz="0" w:space="0" w:color="auto"/>
                      </w:divBdr>
                    </w:div>
                  </w:divsChild>
                </w:div>
                <w:div w:id="800421097">
                  <w:marLeft w:val="0"/>
                  <w:marRight w:val="0"/>
                  <w:marTop w:val="0"/>
                  <w:marBottom w:val="0"/>
                  <w:divBdr>
                    <w:top w:val="none" w:sz="0" w:space="0" w:color="auto"/>
                    <w:left w:val="none" w:sz="0" w:space="0" w:color="auto"/>
                    <w:bottom w:val="none" w:sz="0" w:space="0" w:color="auto"/>
                    <w:right w:val="none" w:sz="0" w:space="0" w:color="auto"/>
                  </w:divBdr>
                  <w:divsChild>
                    <w:div w:id="1907565818">
                      <w:marLeft w:val="0"/>
                      <w:marRight w:val="0"/>
                      <w:marTop w:val="0"/>
                      <w:marBottom w:val="0"/>
                      <w:divBdr>
                        <w:top w:val="none" w:sz="0" w:space="0" w:color="auto"/>
                        <w:left w:val="none" w:sz="0" w:space="0" w:color="auto"/>
                        <w:bottom w:val="none" w:sz="0" w:space="0" w:color="auto"/>
                        <w:right w:val="none" w:sz="0" w:space="0" w:color="auto"/>
                      </w:divBdr>
                    </w:div>
                  </w:divsChild>
                </w:div>
                <w:div w:id="824778733">
                  <w:marLeft w:val="0"/>
                  <w:marRight w:val="0"/>
                  <w:marTop w:val="0"/>
                  <w:marBottom w:val="0"/>
                  <w:divBdr>
                    <w:top w:val="none" w:sz="0" w:space="0" w:color="auto"/>
                    <w:left w:val="none" w:sz="0" w:space="0" w:color="auto"/>
                    <w:bottom w:val="none" w:sz="0" w:space="0" w:color="auto"/>
                    <w:right w:val="none" w:sz="0" w:space="0" w:color="auto"/>
                  </w:divBdr>
                  <w:divsChild>
                    <w:div w:id="1805661025">
                      <w:marLeft w:val="0"/>
                      <w:marRight w:val="0"/>
                      <w:marTop w:val="0"/>
                      <w:marBottom w:val="0"/>
                      <w:divBdr>
                        <w:top w:val="none" w:sz="0" w:space="0" w:color="auto"/>
                        <w:left w:val="none" w:sz="0" w:space="0" w:color="auto"/>
                        <w:bottom w:val="none" w:sz="0" w:space="0" w:color="auto"/>
                        <w:right w:val="none" w:sz="0" w:space="0" w:color="auto"/>
                      </w:divBdr>
                    </w:div>
                  </w:divsChild>
                </w:div>
                <w:div w:id="954483048">
                  <w:marLeft w:val="0"/>
                  <w:marRight w:val="0"/>
                  <w:marTop w:val="0"/>
                  <w:marBottom w:val="0"/>
                  <w:divBdr>
                    <w:top w:val="none" w:sz="0" w:space="0" w:color="auto"/>
                    <w:left w:val="none" w:sz="0" w:space="0" w:color="auto"/>
                    <w:bottom w:val="none" w:sz="0" w:space="0" w:color="auto"/>
                    <w:right w:val="none" w:sz="0" w:space="0" w:color="auto"/>
                  </w:divBdr>
                  <w:divsChild>
                    <w:div w:id="232080627">
                      <w:marLeft w:val="0"/>
                      <w:marRight w:val="0"/>
                      <w:marTop w:val="0"/>
                      <w:marBottom w:val="0"/>
                      <w:divBdr>
                        <w:top w:val="none" w:sz="0" w:space="0" w:color="auto"/>
                        <w:left w:val="none" w:sz="0" w:space="0" w:color="auto"/>
                        <w:bottom w:val="none" w:sz="0" w:space="0" w:color="auto"/>
                        <w:right w:val="none" w:sz="0" w:space="0" w:color="auto"/>
                      </w:divBdr>
                    </w:div>
                  </w:divsChild>
                </w:div>
                <w:div w:id="1011182659">
                  <w:marLeft w:val="0"/>
                  <w:marRight w:val="0"/>
                  <w:marTop w:val="0"/>
                  <w:marBottom w:val="0"/>
                  <w:divBdr>
                    <w:top w:val="none" w:sz="0" w:space="0" w:color="auto"/>
                    <w:left w:val="none" w:sz="0" w:space="0" w:color="auto"/>
                    <w:bottom w:val="none" w:sz="0" w:space="0" w:color="auto"/>
                    <w:right w:val="none" w:sz="0" w:space="0" w:color="auto"/>
                  </w:divBdr>
                  <w:divsChild>
                    <w:div w:id="130640128">
                      <w:marLeft w:val="0"/>
                      <w:marRight w:val="0"/>
                      <w:marTop w:val="0"/>
                      <w:marBottom w:val="0"/>
                      <w:divBdr>
                        <w:top w:val="none" w:sz="0" w:space="0" w:color="auto"/>
                        <w:left w:val="none" w:sz="0" w:space="0" w:color="auto"/>
                        <w:bottom w:val="none" w:sz="0" w:space="0" w:color="auto"/>
                        <w:right w:val="none" w:sz="0" w:space="0" w:color="auto"/>
                      </w:divBdr>
                    </w:div>
                  </w:divsChild>
                </w:div>
                <w:div w:id="1044208964">
                  <w:marLeft w:val="0"/>
                  <w:marRight w:val="0"/>
                  <w:marTop w:val="0"/>
                  <w:marBottom w:val="0"/>
                  <w:divBdr>
                    <w:top w:val="none" w:sz="0" w:space="0" w:color="auto"/>
                    <w:left w:val="none" w:sz="0" w:space="0" w:color="auto"/>
                    <w:bottom w:val="none" w:sz="0" w:space="0" w:color="auto"/>
                    <w:right w:val="none" w:sz="0" w:space="0" w:color="auto"/>
                  </w:divBdr>
                  <w:divsChild>
                    <w:div w:id="650718499">
                      <w:marLeft w:val="0"/>
                      <w:marRight w:val="0"/>
                      <w:marTop w:val="0"/>
                      <w:marBottom w:val="0"/>
                      <w:divBdr>
                        <w:top w:val="none" w:sz="0" w:space="0" w:color="auto"/>
                        <w:left w:val="none" w:sz="0" w:space="0" w:color="auto"/>
                        <w:bottom w:val="none" w:sz="0" w:space="0" w:color="auto"/>
                        <w:right w:val="none" w:sz="0" w:space="0" w:color="auto"/>
                      </w:divBdr>
                    </w:div>
                  </w:divsChild>
                </w:div>
                <w:div w:id="1123578904">
                  <w:marLeft w:val="0"/>
                  <w:marRight w:val="0"/>
                  <w:marTop w:val="0"/>
                  <w:marBottom w:val="0"/>
                  <w:divBdr>
                    <w:top w:val="none" w:sz="0" w:space="0" w:color="auto"/>
                    <w:left w:val="none" w:sz="0" w:space="0" w:color="auto"/>
                    <w:bottom w:val="none" w:sz="0" w:space="0" w:color="auto"/>
                    <w:right w:val="none" w:sz="0" w:space="0" w:color="auto"/>
                  </w:divBdr>
                  <w:divsChild>
                    <w:div w:id="1665937873">
                      <w:marLeft w:val="0"/>
                      <w:marRight w:val="0"/>
                      <w:marTop w:val="0"/>
                      <w:marBottom w:val="0"/>
                      <w:divBdr>
                        <w:top w:val="none" w:sz="0" w:space="0" w:color="auto"/>
                        <w:left w:val="none" w:sz="0" w:space="0" w:color="auto"/>
                        <w:bottom w:val="none" w:sz="0" w:space="0" w:color="auto"/>
                        <w:right w:val="none" w:sz="0" w:space="0" w:color="auto"/>
                      </w:divBdr>
                    </w:div>
                  </w:divsChild>
                </w:div>
                <w:div w:id="1225719868">
                  <w:marLeft w:val="0"/>
                  <w:marRight w:val="0"/>
                  <w:marTop w:val="0"/>
                  <w:marBottom w:val="0"/>
                  <w:divBdr>
                    <w:top w:val="none" w:sz="0" w:space="0" w:color="auto"/>
                    <w:left w:val="none" w:sz="0" w:space="0" w:color="auto"/>
                    <w:bottom w:val="none" w:sz="0" w:space="0" w:color="auto"/>
                    <w:right w:val="none" w:sz="0" w:space="0" w:color="auto"/>
                  </w:divBdr>
                  <w:divsChild>
                    <w:div w:id="1503080927">
                      <w:marLeft w:val="0"/>
                      <w:marRight w:val="0"/>
                      <w:marTop w:val="0"/>
                      <w:marBottom w:val="0"/>
                      <w:divBdr>
                        <w:top w:val="none" w:sz="0" w:space="0" w:color="auto"/>
                        <w:left w:val="none" w:sz="0" w:space="0" w:color="auto"/>
                        <w:bottom w:val="none" w:sz="0" w:space="0" w:color="auto"/>
                        <w:right w:val="none" w:sz="0" w:space="0" w:color="auto"/>
                      </w:divBdr>
                    </w:div>
                  </w:divsChild>
                </w:div>
                <w:div w:id="1240747481">
                  <w:marLeft w:val="0"/>
                  <w:marRight w:val="0"/>
                  <w:marTop w:val="0"/>
                  <w:marBottom w:val="0"/>
                  <w:divBdr>
                    <w:top w:val="none" w:sz="0" w:space="0" w:color="auto"/>
                    <w:left w:val="none" w:sz="0" w:space="0" w:color="auto"/>
                    <w:bottom w:val="none" w:sz="0" w:space="0" w:color="auto"/>
                    <w:right w:val="none" w:sz="0" w:space="0" w:color="auto"/>
                  </w:divBdr>
                  <w:divsChild>
                    <w:div w:id="1472290741">
                      <w:marLeft w:val="0"/>
                      <w:marRight w:val="0"/>
                      <w:marTop w:val="0"/>
                      <w:marBottom w:val="0"/>
                      <w:divBdr>
                        <w:top w:val="none" w:sz="0" w:space="0" w:color="auto"/>
                        <w:left w:val="none" w:sz="0" w:space="0" w:color="auto"/>
                        <w:bottom w:val="none" w:sz="0" w:space="0" w:color="auto"/>
                        <w:right w:val="none" w:sz="0" w:space="0" w:color="auto"/>
                      </w:divBdr>
                    </w:div>
                  </w:divsChild>
                </w:div>
                <w:div w:id="1280257110">
                  <w:marLeft w:val="0"/>
                  <w:marRight w:val="0"/>
                  <w:marTop w:val="0"/>
                  <w:marBottom w:val="0"/>
                  <w:divBdr>
                    <w:top w:val="none" w:sz="0" w:space="0" w:color="auto"/>
                    <w:left w:val="none" w:sz="0" w:space="0" w:color="auto"/>
                    <w:bottom w:val="none" w:sz="0" w:space="0" w:color="auto"/>
                    <w:right w:val="none" w:sz="0" w:space="0" w:color="auto"/>
                  </w:divBdr>
                  <w:divsChild>
                    <w:div w:id="1867716955">
                      <w:marLeft w:val="0"/>
                      <w:marRight w:val="0"/>
                      <w:marTop w:val="0"/>
                      <w:marBottom w:val="0"/>
                      <w:divBdr>
                        <w:top w:val="none" w:sz="0" w:space="0" w:color="auto"/>
                        <w:left w:val="none" w:sz="0" w:space="0" w:color="auto"/>
                        <w:bottom w:val="none" w:sz="0" w:space="0" w:color="auto"/>
                        <w:right w:val="none" w:sz="0" w:space="0" w:color="auto"/>
                      </w:divBdr>
                    </w:div>
                  </w:divsChild>
                </w:div>
                <w:div w:id="1283730840">
                  <w:marLeft w:val="0"/>
                  <w:marRight w:val="0"/>
                  <w:marTop w:val="0"/>
                  <w:marBottom w:val="0"/>
                  <w:divBdr>
                    <w:top w:val="none" w:sz="0" w:space="0" w:color="auto"/>
                    <w:left w:val="none" w:sz="0" w:space="0" w:color="auto"/>
                    <w:bottom w:val="none" w:sz="0" w:space="0" w:color="auto"/>
                    <w:right w:val="none" w:sz="0" w:space="0" w:color="auto"/>
                  </w:divBdr>
                  <w:divsChild>
                    <w:div w:id="620770650">
                      <w:marLeft w:val="0"/>
                      <w:marRight w:val="0"/>
                      <w:marTop w:val="0"/>
                      <w:marBottom w:val="0"/>
                      <w:divBdr>
                        <w:top w:val="none" w:sz="0" w:space="0" w:color="auto"/>
                        <w:left w:val="none" w:sz="0" w:space="0" w:color="auto"/>
                        <w:bottom w:val="none" w:sz="0" w:space="0" w:color="auto"/>
                        <w:right w:val="none" w:sz="0" w:space="0" w:color="auto"/>
                      </w:divBdr>
                    </w:div>
                  </w:divsChild>
                </w:div>
                <w:div w:id="1293486786">
                  <w:marLeft w:val="0"/>
                  <w:marRight w:val="0"/>
                  <w:marTop w:val="0"/>
                  <w:marBottom w:val="0"/>
                  <w:divBdr>
                    <w:top w:val="none" w:sz="0" w:space="0" w:color="auto"/>
                    <w:left w:val="none" w:sz="0" w:space="0" w:color="auto"/>
                    <w:bottom w:val="none" w:sz="0" w:space="0" w:color="auto"/>
                    <w:right w:val="none" w:sz="0" w:space="0" w:color="auto"/>
                  </w:divBdr>
                  <w:divsChild>
                    <w:div w:id="1237544896">
                      <w:marLeft w:val="0"/>
                      <w:marRight w:val="0"/>
                      <w:marTop w:val="0"/>
                      <w:marBottom w:val="0"/>
                      <w:divBdr>
                        <w:top w:val="none" w:sz="0" w:space="0" w:color="auto"/>
                        <w:left w:val="none" w:sz="0" w:space="0" w:color="auto"/>
                        <w:bottom w:val="none" w:sz="0" w:space="0" w:color="auto"/>
                        <w:right w:val="none" w:sz="0" w:space="0" w:color="auto"/>
                      </w:divBdr>
                    </w:div>
                  </w:divsChild>
                </w:div>
                <w:div w:id="1346519560">
                  <w:marLeft w:val="0"/>
                  <w:marRight w:val="0"/>
                  <w:marTop w:val="0"/>
                  <w:marBottom w:val="0"/>
                  <w:divBdr>
                    <w:top w:val="none" w:sz="0" w:space="0" w:color="auto"/>
                    <w:left w:val="none" w:sz="0" w:space="0" w:color="auto"/>
                    <w:bottom w:val="none" w:sz="0" w:space="0" w:color="auto"/>
                    <w:right w:val="none" w:sz="0" w:space="0" w:color="auto"/>
                  </w:divBdr>
                  <w:divsChild>
                    <w:div w:id="852184185">
                      <w:marLeft w:val="0"/>
                      <w:marRight w:val="0"/>
                      <w:marTop w:val="0"/>
                      <w:marBottom w:val="0"/>
                      <w:divBdr>
                        <w:top w:val="none" w:sz="0" w:space="0" w:color="auto"/>
                        <w:left w:val="none" w:sz="0" w:space="0" w:color="auto"/>
                        <w:bottom w:val="none" w:sz="0" w:space="0" w:color="auto"/>
                        <w:right w:val="none" w:sz="0" w:space="0" w:color="auto"/>
                      </w:divBdr>
                    </w:div>
                  </w:divsChild>
                </w:div>
                <w:div w:id="1444619037">
                  <w:marLeft w:val="0"/>
                  <w:marRight w:val="0"/>
                  <w:marTop w:val="0"/>
                  <w:marBottom w:val="0"/>
                  <w:divBdr>
                    <w:top w:val="none" w:sz="0" w:space="0" w:color="auto"/>
                    <w:left w:val="none" w:sz="0" w:space="0" w:color="auto"/>
                    <w:bottom w:val="none" w:sz="0" w:space="0" w:color="auto"/>
                    <w:right w:val="none" w:sz="0" w:space="0" w:color="auto"/>
                  </w:divBdr>
                  <w:divsChild>
                    <w:div w:id="1763532328">
                      <w:marLeft w:val="0"/>
                      <w:marRight w:val="0"/>
                      <w:marTop w:val="0"/>
                      <w:marBottom w:val="0"/>
                      <w:divBdr>
                        <w:top w:val="none" w:sz="0" w:space="0" w:color="auto"/>
                        <w:left w:val="none" w:sz="0" w:space="0" w:color="auto"/>
                        <w:bottom w:val="none" w:sz="0" w:space="0" w:color="auto"/>
                        <w:right w:val="none" w:sz="0" w:space="0" w:color="auto"/>
                      </w:divBdr>
                    </w:div>
                  </w:divsChild>
                </w:div>
                <w:div w:id="1540773819">
                  <w:marLeft w:val="0"/>
                  <w:marRight w:val="0"/>
                  <w:marTop w:val="0"/>
                  <w:marBottom w:val="0"/>
                  <w:divBdr>
                    <w:top w:val="none" w:sz="0" w:space="0" w:color="auto"/>
                    <w:left w:val="none" w:sz="0" w:space="0" w:color="auto"/>
                    <w:bottom w:val="none" w:sz="0" w:space="0" w:color="auto"/>
                    <w:right w:val="none" w:sz="0" w:space="0" w:color="auto"/>
                  </w:divBdr>
                  <w:divsChild>
                    <w:div w:id="726995892">
                      <w:marLeft w:val="0"/>
                      <w:marRight w:val="0"/>
                      <w:marTop w:val="0"/>
                      <w:marBottom w:val="0"/>
                      <w:divBdr>
                        <w:top w:val="none" w:sz="0" w:space="0" w:color="auto"/>
                        <w:left w:val="none" w:sz="0" w:space="0" w:color="auto"/>
                        <w:bottom w:val="none" w:sz="0" w:space="0" w:color="auto"/>
                        <w:right w:val="none" w:sz="0" w:space="0" w:color="auto"/>
                      </w:divBdr>
                    </w:div>
                  </w:divsChild>
                </w:div>
                <w:div w:id="1571846396">
                  <w:marLeft w:val="0"/>
                  <w:marRight w:val="0"/>
                  <w:marTop w:val="0"/>
                  <w:marBottom w:val="0"/>
                  <w:divBdr>
                    <w:top w:val="none" w:sz="0" w:space="0" w:color="auto"/>
                    <w:left w:val="none" w:sz="0" w:space="0" w:color="auto"/>
                    <w:bottom w:val="none" w:sz="0" w:space="0" w:color="auto"/>
                    <w:right w:val="none" w:sz="0" w:space="0" w:color="auto"/>
                  </w:divBdr>
                  <w:divsChild>
                    <w:div w:id="1044209446">
                      <w:marLeft w:val="0"/>
                      <w:marRight w:val="0"/>
                      <w:marTop w:val="0"/>
                      <w:marBottom w:val="0"/>
                      <w:divBdr>
                        <w:top w:val="none" w:sz="0" w:space="0" w:color="auto"/>
                        <w:left w:val="none" w:sz="0" w:space="0" w:color="auto"/>
                        <w:bottom w:val="none" w:sz="0" w:space="0" w:color="auto"/>
                        <w:right w:val="none" w:sz="0" w:space="0" w:color="auto"/>
                      </w:divBdr>
                    </w:div>
                    <w:div w:id="1499033867">
                      <w:marLeft w:val="0"/>
                      <w:marRight w:val="0"/>
                      <w:marTop w:val="0"/>
                      <w:marBottom w:val="0"/>
                      <w:divBdr>
                        <w:top w:val="none" w:sz="0" w:space="0" w:color="auto"/>
                        <w:left w:val="none" w:sz="0" w:space="0" w:color="auto"/>
                        <w:bottom w:val="none" w:sz="0" w:space="0" w:color="auto"/>
                        <w:right w:val="none" w:sz="0" w:space="0" w:color="auto"/>
                      </w:divBdr>
                    </w:div>
                  </w:divsChild>
                </w:div>
                <w:div w:id="1818764608">
                  <w:marLeft w:val="0"/>
                  <w:marRight w:val="0"/>
                  <w:marTop w:val="0"/>
                  <w:marBottom w:val="0"/>
                  <w:divBdr>
                    <w:top w:val="none" w:sz="0" w:space="0" w:color="auto"/>
                    <w:left w:val="none" w:sz="0" w:space="0" w:color="auto"/>
                    <w:bottom w:val="none" w:sz="0" w:space="0" w:color="auto"/>
                    <w:right w:val="none" w:sz="0" w:space="0" w:color="auto"/>
                  </w:divBdr>
                  <w:divsChild>
                    <w:div w:id="1157266917">
                      <w:marLeft w:val="0"/>
                      <w:marRight w:val="0"/>
                      <w:marTop w:val="0"/>
                      <w:marBottom w:val="0"/>
                      <w:divBdr>
                        <w:top w:val="none" w:sz="0" w:space="0" w:color="auto"/>
                        <w:left w:val="none" w:sz="0" w:space="0" w:color="auto"/>
                        <w:bottom w:val="none" w:sz="0" w:space="0" w:color="auto"/>
                        <w:right w:val="none" w:sz="0" w:space="0" w:color="auto"/>
                      </w:divBdr>
                    </w:div>
                  </w:divsChild>
                </w:div>
                <w:div w:id="1970013088">
                  <w:marLeft w:val="0"/>
                  <w:marRight w:val="0"/>
                  <w:marTop w:val="0"/>
                  <w:marBottom w:val="0"/>
                  <w:divBdr>
                    <w:top w:val="none" w:sz="0" w:space="0" w:color="auto"/>
                    <w:left w:val="none" w:sz="0" w:space="0" w:color="auto"/>
                    <w:bottom w:val="none" w:sz="0" w:space="0" w:color="auto"/>
                    <w:right w:val="none" w:sz="0" w:space="0" w:color="auto"/>
                  </w:divBdr>
                  <w:divsChild>
                    <w:div w:id="1789154446">
                      <w:marLeft w:val="0"/>
                      <w:marRight w:val="0"/>
                      <w:marTop w:val="0"/>
                      <w:marBottom w:val="0"/>
                      <w:divBdr>
                        <w:top w:val="none" w:sz="0" w:space="0" w:color="auto"/>
                        <w:left w:val="none" w:sz="0" w:space="0" w:color="auto"/>
                        <w:bottom w:val="none" w:sz="0" w:space="0" w:color="auto"/>
                        <w:right w:val="none" w:sz="0" w:space="0" w:color="auto"/>
                      </w:divBdr>
                    </w:div>
                  </w:divsChild>
                </w:div>
                <w:div w:id="2022197766">
                  <w:marLeft w:val="0"/>
                  <w:marRight w:val="0"/>
                  <w:marTop w:val="0"/>
                  <w:marBottom w:val="0"/>
                  <w:divBdr>
                    <w:top w:val="none" w:sz="0" w:space="0" w:color="auto"/>
                    <w:left w:val="none" w:sz="0" w:space="0" w:color="auto"/>
                    <w:bottom w:val="none" w:sz="0" w:space="0" w:color="auto"/>
                    <w:right w:val="none" w:sz="0" w:space="0" w:color="auto"/>
                  </w:divBdr>
                  <w:divsChild>
                    <w:div w:id="772675489">
                      <w:marLeft w:val="0"/>
                      <w:marRight w:val="0"/>
                      <w:marTop w:val="0"/>
                      <w:marBottom w:val="0"/>
                      <w:divBdr>
                        <w:top w:val="none" w:sz="0" w:space="0" w:color="auto"/>
                        <w:left w:val="none" w:sz="0" w:space="0" w:color="auto"/>
                        <w:bottom w:val="none" w:sz="0" w:space="0" w:color="auto"/>
                        <w:right w:val="none" w:sz="0" w:space="0" w:color="auto"/>
                      </w:divBdr>
                    </w:div>
                  </w:divsChild>
                </w:div>
                <w:div w:id="2053579674">
                  <w:marLeft w:val="0"/>
                  <w:marRight w:val="0"/>
                  <w:marTop w:val="0"/>
                  <w:marBottom w:val="0"/>
                  <w:divBdr>
                    <w:top w:val="none" w:sz="0" w:space="0" w:color="auto"/>
                    <w:left w:val="none" w:sz="0" w:space="0" w:color="auto"/>
                    <w:bottom w:val="none" w:sz="0" w:space="0" w:color="auto"/>
                    <w:right w:val="none" w:sz="0" w:space="0" w:color="auto"/>
                  </w:divBdr>
                  <w:divsChild>
                    <w:div w:id="308022956">
                      <w:marLeft w:val="0"/>
                      <w:marRight w:val="0"/>
                      <w:marTop w:val="0"/>
                      <w:marBottom w:val="0"/>
                      <w:divBdr>
                        <w:top w:val="none" w:sz="0" w:space="0" w:color="auto"/>
                        <w:left w:val="none" w:sz="0" w:space="0" w:color="auto"/>
                        <w:bottom w:val="none" w:sz="0" w:space="0" w:color="auto"/>
                        <w:right w:val="none" w:sz="0" w:space="0" w:color="auto"/>
                      </w:divBdr>
                    </w:div>
                  </w:divsChild>
                </w:div>
                <w:div w:id="2141144590">
                  <w:marLeft w:val="0"/>
                  <w:marRight w:val="0"/>
                  <w:marTop w:val="0"/>
                  <w:marBottom w:val="0"/>
                  <w:divBdr>
                    <w:top w:val="none" w:sz="0" w:space="0" w:color="auto"/>
                    <w:left w:val="none" w:sz="0" w:space="0" w:color="auto"/>
                    <w:bottom w:val="none" w:sz="0" w:space="0" w:color="auto"/>
                    <w:right w:val="none" w:sz="0" w:space="0" w:color="auto"/>
                  </w:divBdr>
                  <w:divsChild>
                    <w:div w:id="74318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10267">
          <w:marLeft w:val="0"/>
          <w:marRight w:val="0"/>
          <w:marTop w:val="0"/>
          <w:marBottom w:val="0"/>
          <w:divBdr>
            <w:top w:val="none" w:sz="0" w:space="0" w:color="auto"/>
            <w:left w:val="none" w:sz="0" w:space="0" w:color="auto"/>
            <w:bottom w:val="none" w:sz="0" w:space="0" w:color="auto"/>
            <w:right w:val="none" w:sz="0" w:space="0" w:color="auto"/>
          </w:divBdr>
        </w:div>
        <w:div w:id="166672109">
          <w:marLeft w:val="0"/>
          <w:marRight w:val="0"/>
          <w:marTop w:val="0"/>
          <w:marBottom w:val="0"/>
          <w:divBdr>
            <w:top w:val="none" w:sz="0" w:space="0" w:color="auto"/>
            <w:left w:val="none" w:sz="0" w:space="0" w:color="auto"/>
            <w:bottom w:val="none" w:sz="0" w:space="0" w:color="auto"/>
            <w:right w:val="none" w:sz="0" w:space="0" w:color="auto"/>
          </w:divBdr>
        </w:div>
        <w:div w:id="205146133">
          <w:marLeft w:val="0"/>
          <w:marRight w:val="0"/>
          <w:marTop w:val="0"/>
          <w:marBottom w:val="0"/>
          <w:divBdr>
            <w:top w:val="none" w:sz="0" w:space="0" w:color="auto"/>
            <w:left w:val="none" w:sz="0" w:space="0" w:color="auto"/>
            <w:bottom w:val="none" w:sz="0" w:space="0" w:color="auto"/>
            <w:right w:val="none" w:sz="0" w:space="0" w:color="auto"/>
          </w:divBdr>
        </w:div>
        <w:div w:id="276642336">
          <w:marLeft w:val="0"/>
          <w:marRight w:val="0"/>
          <w:marTop w:val="0"/>
          <w:marBottom w:val="0"/>
          <w:divBdr>
            <w:top w:val="none" w:sz="0" w:space="0" w:color="auto"/>
            <w:left w:val="none" w:sz="0" w:space="0" w:color="auto"/>
            <w:bottom w:val="none" w:sz="0" w:space="0" w:color="auto"/>
            <w:right w:val="none" w:sz="0" w:space="0" w:color="auto"/>
          </w:divBdr>
        </w:div>
        <w:div w:id="340395858">
          <w:marLeft w:val="0"/>
          <w:marRight w:val="0"/>
          <w:marTop w:val="0"/>
          <w:marBottom w:val="0"/>
          <w:divBdr>
            <w:top w:val="none" w:sz="0" w:space="0" w:color="auto"/>
            <w:left w:val="none" w:sz="0" w:space="0" w:color="auto"/>
            <w:bottom w:val="none" w:sz="0" w:space="0" w:color="auto"/>
            <w:right w:val="none" w:sz="0" w:space="0" w:color="auto"/>
          </w:divBdr>
          <w:divsChild>
            <w:div w:id="132990911">
              <w:marLeft w:val="-75"/>
              <w:marRight w:val="0"/>
              <w:marTop w:val="30"/>
              <w:marBottom w:val="30"/>
              <w:divBdr>
                <w:top w:val="none" w:sz="0" w:space="0" w:color="auto"/>
                <w:left w:val="none" w:sz="0" w:space="0" w:color="auto"/>
                <w:bottom w:val="none" w:sz="0" w:space="0" w:color="auto"/>
                <w:right w:val="none" w:sz="0" w:space="0" w:color="auto"/>
              </w:divBdr>
              <w:divsChild>
                <w:div w:id="63795193">
                  <w:marLeft w:val="0"/>
                  <w:marRight w:val="0"/>
                  <w:marTop w:val="0"/>
                  <w:marBottom w:val="0"/>
                  <w:divBdr>
                    <w:top w:val="none" w:sz="0" w:space="0" w:color="auto"/>
                    <w:left w:val="none" w:sz="0" w:space="0" w:color="auto"/>
                    <w:bottom w:val="none" w:sz="0" w:space="0" w:color="auto"/>
                    <w:right w:val="none" w:sz="0" w:space="0" w:color="auto"/>
                  </w:divBdr>
                  <w:divsChild>
                    <w:div w:id="1838114216">
                      <w:marLeft w:val="0"/>
                      <w:marRight w:val="0"/>
                      <w:marTop w:val="0"/>
                      <w:marBottom w:val="0"/>
                      <w:divBdr>
                        <w:top w:val="none" w:sz="0" w:space="0" w:color="auto"/>
                        <w:left w:val="none" w:sz="0" w:space="0" w:color="auto"/>
                        <w:bottom w:val="none" w:sz="0" w:space="0" w:color="auto"/>
                        <w:right w:val="none" w:sz="0" w:space="0" w:color="auto"/>
                      </w:divBdr>
                    </w:div>
                  </w:divsChild>
                </w:div>
                <w:div w:id="73013973">
                  <w:marLeft w:val="0"/>
                  <w:marRight w:val="0"/>
                  <w:marTop w:val="0"/>
                  <w:marBottom w:val="0"/>
                  <w:divBdr>
                    <w:top w:val="none" w:sz="0" w:space="0" w:color="auto"/>
                    <w:left w:val="none" w:sz="0" w:space="0" w:color="auto"/>
                    <w:bottom w:val="none" w:sz="0" w:space="0" w:color="auto"/>
                    <w:right w:val="none" w:sz="0" w:space="0" w:color="auto"/>
                  </w:divBdr>
                  <w:divsChild>
                    <w:div w:id="1558928754">
                      <w:marLeft w:val="0"/>
                      <w:marRight w:val="0"/>
                      <w:marTop w:val="0"/>
                      <w:marBottom w:val="0"/>
                      <w:divBdr>
                        <w:top w:val="none" w:sz="0" w:space="0" w:color="auto"/>
                        <w:left w:val="none" w:sz="0" w:space="0" w:color="auto"/>
                        <w:bottom w:val="none" w:sz="0" w:space="0" w:color="auto"/>
                        <w:right w:val="none" w:sz="0" w:space="0" w:color="auto"/>
                      </w:divBdr>
                    </w:div>
                  </w:divsChild>
                </w:div>
                <w:div w:id="142938661">
                  <w:marLeft w:val="0"/>
                  <w:marRight w:val="0"/>
                  <w:marTop w:val="0"/>
                  <w:marBottom w:val="0"/>
                  <w:divBdr>
                    <w:top w:val="none" w:sz="0" w:space="0" w:color="auto"/>
                    <w:left w:val="none" w:sz="0" w:space="0" w:color="auto"/>
                    <w:bottom w:val="none" w:sz="0" w:space="0" w:color="auto"/>
                    <w:right w:val="none" w:sz="0" w:space="0" w:color="auto"/>
                  </w:divBdr>
                  <w:divsChild>
                    <w:div w:id="1632248915">
                      <w:marLeft w:val="0"/>
                      <w:marRight w:val="0"/>
                      <w:marTop w:val="0"/>
                      <w:marBottom w:val="0"/>
                      <w:divBdr>
                        <w:top w:val="none" w:sz="0" w:space="0" w:color="auto"/>
                        <w:left w:val="none" w:sz="0" w:space="0" w:color="auto"/>
                        <w:bottom w:val="none" w:sz="0" w:space="0" w:color="auto"/>
                        <w:right w:val="none" w:sz="0" w:space="0" w:color="auto"/>
                      </w:divBdr>
                    </w:div>
                  </w:divsChild>
                </w:div>
                <w:div w:id="206142393">
                  <w:marLeft w:val="0"/>
                  <w:marRight w:val="0"/>
                  <w:marTop w:val="0"/>
                  <w:marBottom w:val="0"/>
                  <w:divBdr>
                    <w:top w:val="none" w:sz="0" w:space="0" w:color="auto"/>
                    <w:left w:val="none" w:sz="0" w:space="0" w:color="auto"/>
                    <w:bottom w:val="none" w:sz="0" w:space="0" w:color="auto"/>
                    <w:right w:val="none" w:sz="0" w:space="0" w:color="auto"/>
                  </w:divBdr>
                  <w:divsChild>
                    <w:div w:id="191386507">
                      <w:marLeft w:val="0"/>
                      <w:marRight w:val="0"/>
                      <w:marTop w:val="0"/>
                      <w:marBottom w:val="0"/>
                      <w:divBdr>
                        <w:top w:val="none" w:sz="0" w:space="0" w:color="auto"/>
                        <w:left w:val="none" w:sz="0" w:space="0" w:color="auto"/>
                        <w:bottom w:val="none" w:sz="0" w:space="0" w:color="auto"/>
                        <w:right w:val="none" w:sz="0" w:space="0" w:color="auto"/>
                      </w:divBdr>
                    </w:div>
                  </w:divsChild>
                </w:div>
                <w:div w:id="286397585">
                  <w:marLeft w:val="0"/>
                  <w:marRight w:val="0"/>
                  <w:marTop w:val="0"/>
                  <w:marBottom w:val="0"/>
                  <w:divBdr>
                    <w:top w:val="none" w:sz="0" w:space="0" w:color="auto"/>
                    <w:left w:val="none" w:sz="0" w:space="0" w:color="auto"/>
                    <w:bottom w:val="none" w:sz="0" w:space="0" w:color="auto"/>
                    <w:right w:val="none" w:sz="0" w:space="0" w:color="auto"/>
                  </w:divBdr>
                  <w:divsChild>
                    <w:div w:id="1227645746">
                      <w:marLeft w:val="0"/>
                      <w:marRight w:val="0"/>
                      <w:marTop w:val="0"/>
                      <w:marBottom w:val="0"/>
                      <w:divBdr>
                        <w:top w:val="none" w:sz="0" w:space="0" w:color="auto"/>
                        <w:left w:val="none" w:sz="0" w:space="0" w:color="auto"/>
                        <w:bottom w:val="none" w:sz="0" w:space="0" w:color="auto"/>
                        <w:right w:val="none" w:sz="0" w:space="0" w:color="auto"/>
                      </w:divBdr>
                    </w:div>
                  </w:divsChild>
                </w:div>
                <w:div w:id="294914266">
                  <w:marLeft w:val="0"/>
                  <w:marRight w:val="0"/>
                  <w:marTop w:val="0"/>
                  <w:marBottom w:val="0"/>
                  <w:divBdr>
                    <w:top w:val="none" w:sz="0" w:space="0" w:color="auto"/>
                    <w:left w:val="none" w:sz="0" w:space="0" w:color="auto"/>
                    <w:bottom w:val="none" w:sz="0" w:space="0" w:color="auto"/>
                    <w:right w:val="none" w:sz="0" w:space="0" w:color="auto"/>
                  </w:divBdr>
                  <w:divsChild>
                    <w:div w:id="1216236513">
                      <w:marLeft w:val="0"/>
                      <w:marRight w:val="0"/>
                      <w:marTop w:val="0"/>
                      <w:marBottom w:val="0"/>
                      <w:divBdr>
                        <w:top w:val="none" w:sz="0" w:space="0" w:color="auto"/>
                        <w:left w:val="none" w:sz="0" w:space="0" w:color="auto"/>
                        <w:bottom w:val="none" w:sz="0" w:space="0" w:color="auto"/>
                        <w:right w:val="none" w:sz="0" w:space="0" w:color="auto"/>
                      </w:divBdr>
                    </w:div>
                  </w:divsChild>
                </w:div>
                <w:div w:id="316306440">
                  <w:marLeft w:val="0"/>
                  <w:marRight w:val="0"/>
                  <w:marTop w:val="0"/>
                  <w:marBottom w:val="0"/>
                  <w:divBdr>
                    <w:top w:val="none" w:sz="0" w:space="0" w:color="auto"/>
                    <w:left w:val="none" w:sz="0" w:space="0" w:color="auto"/>
                    <w:bottom w:val="none" w:sz="0" w:space="0" w:color="auto"/>
                    <w:right w:val="none" w:sz="0" w:space="0" w:color="auto"/>
                  </w:divBdr>
                  <w:divsChild>
                    <w:div w:id="1743062557">
                      <w:marLeft w:val="0"/>
                      <w:marRight w:val="0"/>
                      <w:marTop w:val="0"/>
                      <w:marBottom w:val="0"/>
                      <w:divBdr>
                        <w:top w:val="none" w:sz="0" w:space="0" w:color="auto"/>
                        <w:left w:val="none" w:sz="0" w:space="0" w:color="auto"/>
                        <w:bottom w:val="none" w:sz="0" w:space="0" w:color="auto"/>
                        <w:right w:val="none" w:sz="0" w:space="0" w:color="auto"/>
                      </w:divBdr>
                    </w:div>
                  </w:divsChild>
                </w:div>
                <w:div w:id="347409773">
                  <w:marLeft w:val="0"/>
                  <w:marRight w:val="0"/>
                  <w:marTop w:val="0"/>
                  <w:marBottom w:val="0"/>
                  <w:divBdr>
                    <w:top w:val="none" w:sz="0" w:space="0" w:color="auto"/>
                    <w:left w:val="none" w:sz="0" w:space="0" w:color="auto"/>
                    <w:bottom w:val="none" w:sz="0" w:space="0" w:color="auto"/>
                    <w:right w:val="none" w:sz="0" w:space="0" w:color="auto"/>
                  </w:divBdr>
                  <w:divsChild>
                    <w:div w:id="1552419441">
                      <w:marLeft w:val="0"/>
                      <w:marRight w:val="0"/>
                      <w:marTop w:val="0"/>
                      <w:marBottom w:val="0"/>
                      <w:divBdr>
                        <w:top w:val="none" w:sz="0" w:space="0" w:color="auto"/>
                        <w:left w:val="none" w:sz="0" w:space="0" w:color="auto"/>
                        <w:bottom w:val="none" w:sz="0" w:space="0" w:color="auto"/>
                        <w:right w:val="none" w:sz="0" w:space="0" w:color="auto"/>
                      </w:divBdr>
                    </w:div>
                  </w:divsChild>
                </w:div>
                <w:div w:id="373041380">
                  <w:marLeft w:val="0"/>
                  <w:marRight w:val="0"/>
                  <w:marTop w:val="0"/>
                  <w:marBottom w:val="0"/>
                  <w:divBdr>
                    <w:top w:val="none" w:sz="0" w:space="0" w:color="auto"/>
                    <w:left w:val="none" w:sz="0" w:space="0" w:color="auto"/>
                    <w:bottom w:val="none" w:sz="0" w:space="0" w:color="auto"/>
                    <w:right w:val="none" w:sz="0" w:space="0" w:color="auto"/>
                  </w:divBdr>
                  <w:divsChild>
                    <w:div w:id="1474368504">
                      <w:marLeft w:val="0"/>
                      <w:marRight w:val="0"/>
                      <w:marTop w:val="0"/>
                      <w:marBottom w:val="0"/>
                      <w:divBdr>
                        <w:top w:val="none" w:sz="0" w:space="0" w:color="auto"/>
                        <w:left w:val="none" w:sz="0" w:space="0" w:color="auto"/>
                        <w:bottom w:val="none" w:sz="0" w:space="0" w:color="auto"/>
                        <w:right w:val="none" w:sz="0" w:space="0" w:color="auto"/>
                      </w:divBdr>
                    </w:div>
                  </w:divsChild>
                </w:div>
                <w:div w:id="681858289">
                  <w:marLeft w:val="0"/>
                  <w:marRight w:val="0"/>
                  <w:marTop w:val="0"/>
                  <w:marBottom w:val="0"/>
                  <w:divBdr>
                    <w:top w:val="none" w:sz="0" w:space="0" w:color="auto"/>
                    <w:left w:val="none" w:sz="0" w:space="0" w:color="auto"/>
                    <w:bottom w:val="none" w:sz="0" w:space="0" w:color="auto"/>
                    <w:right w:val="none" w:sz="0" w:space="0" w:color="auto"/>
                  </w:divBdr>
                  <w:divsChild>
                    <w:div w:id="262687530">
                      <w:marLeft w:val="0"/>
                      <w:marRight w:val="0"/>
                      <w:marTop w:val="0"/>
                      <w:marBottom w:val="0"/>
                      <w:divBdr>
                        <w:top w:val="none" w:sz="0" w:space="0" w:color="auto"/>
                        <w:left w:val="none" w:sz="0" w:space="0" w:color="auto"/>
                        <w:bottom w:val="none" w:sz="0" w:space="0" w:color="auto"/>
                        <w:right w:val="none" w:sz="0" w:space="0" w:color="auto"/>
                      </w:divBdr>
                    </w:div>
                  </w:divsChild>
                </w:div>
                <w:div w:id="835614997">
                  <w:marLeft w:val="0"/>
                  <w:marRight w:val="0"/>
                  <w:marTop w:val="0"/>
                  <w:marBottom w:val="0"/>
                  <w:divBdr>
                    <w:top w:val="none" w:sz="0" w:space="0" w:color="auto"/>
                    <w:left w:val="none" w:sz="0" w:space="0" w:color="auto"/>
                    <w:bottom w:val="none" w:sz="0" w:space="0" w:color="auto"/>
                    <w:right w:val="none" w:sz="0" w:space="0" w:color="auto"/>
                  </w:divBdr>
                  <w:divsChild>
                    <w:div w:id="1210651577">
                      <w:marLeft w:val="0"/>
                      <w:marRight w:val="0"/>
                      <w:marTop w:val="0"/>
                      <w:marBottom w:val="0"/>
                      <w:divBdr>
                        <w:top w:val="none" w:sz="0" w:space="0" w:color="auto"/>
                        <w:left w:val="none" w:sz="0" w:space="0" w:color="auto"/>
                        <w:bottom w:val="none" w:sz="0" w:space="0" w:color="auto"/>
                        <w:right w:val="none" w:sz="0" w:space="0" w:color="auto"/>
                      </w:divBdr>
                    </w:div>
                  </w:divsChild>
                </w:div>
                <w:div w:id="862086729">
                  <w:marLeft w:val="0"/>
                  <w:marRight w:val="0"/>
                  <w:marTop w:val="0"/>
                  <w:marBottom w:val="0"/>
                  <w:divBdr>
                    <w:top w:val="none" w:sz="0" w:space="0" w:color="auto"/>
                    <w:left w:val="none" w:sz="0" w:space="0" w:color="auto"/>
                    <w:bottom w:val="none" w:sz="0" w:space="0" w:color="auto"/>
                    <w:right w:val="none" w:sz="0" w:space="0" w:color="auto"/>
                  </w:divBdr>
                  <w:divsChild>
                    <w:div w:id="1489206238">
                      <w:marLeft w:val="0"/>
                      <w:marRight w:val="0"/>
                      <w:marTop w:val="0"/>
                      <w:marBottom w:val="0"/>
                      <w:divBdr>
                        <w:top w:val="none" w:sz="0" w:space="0" w:color="auto"/>
                        <w:left w:val="none" w:sz="0" w:space="0" w:color="auto"/>
                        <w:bottom w:val="none" w:sz="0" w:space="0" w:color="auto"/>
                        <w:right w:val="none" w:sz="0" w:space="0" w:color="auto"/>
                      </w:divBdr>
                    </w:div>
                  </w:divsChild>
                </w:div>
                <w:div w:id="881096432">
                  <w:marLeft w:val="0"/>
                  <w:marRight w:val="0"/>
                  <w:marTop w:val="0"/>
                  <w:marBottom w:val="0"/>
                  <w:divBdr>
                    <w:top w:val="none" w:sz="0" w:space="0" w:color="auto"/>
                    <w:left w:val="none" w:sz="0" w:space="0" w:color="auto"/>
                    <w:bottom w:val="none" w:sz="0" w:space="0" w:color="auto"/>
                    <w:right w:val="none" w:sz="0" w:space="0" w:color="auto"/>
                  </w:divBdr>
                  <w:divsChild>
                    <w:div w:id="630524980">
                      <w:marLeft w:val="0"/>
                      <w:marRight w:val="0"/>
                      <w:marTop w:val="0"/>
                      <w:marBottom w:val="0"/>
                      <w:divBdr>
                        <w:top w:val="none" w:sz="0" w:space="0" w:color="auto"/>
                        <w:left w:val="none" w:sz="0" w:space="0" w:color="auto"/>
                        <w:bottom w:val="none" w:sz="0" w:space="0" w:color="auto"/>
                        <w:right w:val="none" w:sz="0" w:space="0" w:color="auto"/>
                      </w:divBdr>
                    </w:div>
                  </w:divsChild>
                </w:div>
                <w:div w:id="1005941438">
                  <w:marLeft w:val="0"/>
                  <w:marRight w:val="0"/>
                  <w:marTop w:val="0"/>
                  <w:marBottom w:val="0"/>
                  <w:divBdr>
                    <w:top w:val="none" w:sz="0" w:space="0" w:color="auto"/>
                    <w:left w:val="none" w:sz="0" w:space="0" w:color="auto"/>
                    <w:bottom w:val="none" w:sz="0" w:space="0" w:color="auto"/>
                    <w:right w:val="none" w:sz="0" w:space="0" w:color="auto"/>
                  </w:divBdr>
                  <w:divsChild>
                    <w:div w:id="1757049061">
                      <w:marLeft w:val="0"/>
                      <w:marRight w:val="0"/>
                      <w:marTop w:val="0"/>
                      <w:marBottom w:val="0"/>
                      <w:divBdr>
                        <w:top w:val="none" w:sz="0" w:space="0" w:color="auto"/>
                        <w:left w:val="none" w:sz="0" w:space="0" w:color="auto"/>
                        <w:bottom w:val="none" w:sz="0" w:space="0" w:color="auto"/>
                        <w:right w:val="none" w:sz="0" w:space="0" w:color="auto"/>
                      </w:divBdr>
                    </w:div>
                  </w:divsChild>
                </w:div>
                <w:div w:id="1107776083">
                  <w:marLeft w:val="0"/>
                  <w:marRight w:val="0"/>
                  <w:marTop w:val="0"/>
                  <w:marBottom w:val="0"/>
                  <w:divBdr>
                    <w:top w:val="none" w:sz="0" w:space="0" w:color="auto"/>
                    <w:left w:val="none" w:sz="0" w:space="0" w:color="auto"/>
                    <w:bottom w:val="none" w:sz="0" w:space="0" w:color="auto"/>
                    <w:right w:val="none" w:sz="0" w:space="0" w:color="auto"/>
                  </w:divBdr>
                  <w:divsChild>
                    <w:div w:id="1005666597">
                      <w:marLeft w:val="0"/>
                      <w:marRight w:val="0"/>
                      <w:marTop w:val="0"/>
                      <w:marBottom w:val="0"/>
                      <w:divBdr>
                        <w:top w:val="none" w:sz="0" w:space="0" w:color="auto"/>
                        <w:left w:val="none" w:sz="0" w:space="0" w:color="auto"/>
                        <w:bottom w:val="none" w:sz="0" w:space="0" w:color="auto"/>
                        <w:right w:val="none" w:sz="0" w:space="0" w:color="auto"/>
                      </w:divBdr>
                    </w:div>
                  </w:divsChild>
                </w:div>
                <w:div w:id="1137450850">
                  <w:marLeft w:val="0"/>
                  <w:marRight w:val="0"/>
                  <w:marTop w:val="0"/>
                  <w:marBottom w:val="0"/>
                  <w:divBdr>
                    <w:top w:val="none" w:sz="0" w:space="0" w:color="auto"/>
                    <w:left w:val="none" w:sz="0" w:space="0" w:color="auto"/>
                    <w:bottom w:val="none" w:sz="0" w:space="0" w:color="auto"/>
                    <w:right w:val="none" w:sz="0" w:space="0" w:color="auto"/>
                  </w:divBdr>
                  <w:divsChild>
                    <w:div w:id="1790783790">
                      <w:marLeft w:val="0"/>
                      <w:marRight w:val="0"/>
                      <w:marTop w:val="0"/>
                      <w:marBottom w:val="0"/>
                      <w:divBdr>
                        <w:top w:val="none" w:sz="0" w:space="0" w:color="auto"/>
                        <w:left w:val="none" w:sz="0" w:space="0" w:color="auto"/>
                        <w:bottom w:val="none" w:sz="0" w:space="0" w:color="auto"/>
                        <w:right w:val="none" w:sz="0" w:space="0" w:color="auto"/>
                      </w:divBdr>
                    </w:div>
                  </w:divsChild>
                </w:div>
                <w:div w:id="1335109188">
                  <w:marLeft w:val="0"/>
                  <w:marRight w:val="0"/>
                  <w:marTop w:val="0"/>
                  <w:marBottom w:val="0"/>
                  <w:divBdr>
                    <w:top w:val="none" w:sz="0" w:space="0" w:color="auto"/>
                    <w:left w:val="none" w:sz="0" w:space="0" w:color="auto"/>
                    <w:bottom w:val="none" w:sz="0" w:space="0" w:color="auto"/>
                    <w:right w:val="none" w:sz="0" w:space="0" w:color="auto"/>
                  </w:divBdr>
                  <w:divsChild>
                    <w:div w:id="428474493">
                      <w:marLeft w:val="0"/>
                      <w:marRight w:val="0"/>
                      <w:marTop w:val="0"/>
                      <w:marBottom w:val="0"/>
                      <w:divBdr>
                        <w:top w:val="none" w:sz="0" w:space="0" w:color="auto"/>
                        <w:left w:val="none" w:sz="0" w:space="0" w:color="auto"/>
                        <w:bottom w:val="none" w:sz="0" w:space="0" w:color="auto"/>
                        <w:right w:val="none" w:sz="0" w:space="0" w:color="auto"/>
                      </w:divBdr>
                    </w:div>
                  </w:divsChild>
                </w:div>
                <w:div w:id="1363629229">
                  <w:marLeft w:val="0"/>
                  <w:marRight w:val="0"/>
                  <w:marTop w:val="0"/>
                  <w:marBottom w:val="0"/>
                  <w:divBdr>
                    <w:top w:val="none" w:sz="0" w:space="0" w:color="auto"/>
                    <w:left w:val="none" w:sz="0" w:space="0" w:color="auto"/>
                    <w:bottom w:val="none" w:sz="0" w:space="0" w:color="auto"/>
                    <w:right w:val="none" w:sz="0" w:space="0" w:color="auto"/>
                  </w:divBdr>
                  <w:divsChild>
                    <w:div w:id="647826445">
                      <w:marLeft w:val="0"/>
                      <w:marRight w:val="0"/>
                      <w:marTop w:val="0"/>
                      <w:marBottom w:val="0"/>
                      <w:divBdr>
                        <w:top w:val="none" w:sz="0" w:space="0" w:color="auto"/>
                        <w:left w:val="none" w:sz="0" w:space="0" w:color="auto"/>
                        <w:bottom w:val="none" w:sz="0" w:space="0" w:color="auto"/>
                        <w:right w:val="none" w:sz="0" w:space="0" w:color="auto"/>
                      </w:divBdr>
                    </w:div>
                  </w:divsChild>
                </w:div>
                <w:div w:id="1442988054">
                  <w:marLeft w:val="0"/>
                  <w:marRight w:val="0"/>
                  <w:marTop w:val="0"/>
                  <w:marBottom w:val="0"/>
                  <w:divBdr>
                    <w:top w:val="none" w:sz="0" w:space="0" w:color="auto"/>
                    <w:left w:val="none" w:sz="0" w:space="0" w:color="auto"/>
                    <w:bottom w:val="none" w:sz="0" w:space="0" w:color="auto"/>
                    <w:right w:val="none" w:sz="0" w:space="0" w:color="auto"/>
                  </w:divBdr>
                  <w:divsChild>
                    <w:div w:id="105467368">
                      <w:marLeft w:val="0"/>
                      <w:marRight w:val="0"/>
                      <w:marTop w:val="0"/>
                      <w:marBottom w:val="0"/>
                      <w:divBdr>
                        <w:top w:val="none" w:sz="0" w:space="0" w:color="auto"/>
                        <w:left w:val="none" w:sz="0" w:space="0" w:color="auto"/>
                        <w:bottom w:val="none" w:sz="0" w:space="0" w:color="auto"/>
                        <w:right w:val="none" w:sz="0" w:space="0" w:color="auto"/>
                      </w:divBdr>
                    </w:div>
                  </w:divsChild>
                </w:div>
                <w:div w:id="1520700964">
                  <w:marLeft w:val="0"/>
                  <w:marRight w:val="0"/>
                  <w:marTop w:val="0"/>
                  <w:marBottom w:val="0"/>
                  <w:divBdr>
                    <w:top w:val="none" w:sz="0" w:space="0" w:color="auto"/>
                    <w:left w:val="none" w:sz="0" w:space="0" w:color="auto"/>
                    <w:bottom w:val="none" w:sz="0" w:space="0" w:color="auto"/>
                    <w:right w:val="none" w:sz="0" w:space="0" w:color="auto"/>
                  </w:divBdr>
                  <w:divsChild>
                    <w:div w:id="903638079">
                      <w:marLeft w:val="0"/>
                      <w:marRight w:val="0"/>
                      <w:marTop w:val="0"/>
                      <w:marBottom w:val="0"/>
                      <w:divBdr>
                        <w:top w:val="none" w:sz="0" w:space="0" w:color="auto"/>
                        <w:left w:val="none" w:sz="0" w:space="0" w:color="auto"/>
                        <w:bottom w:val="none" w:sz="0" w:space="0" w:color="auto"/>
                        <w:right w:val="none" w:sz="0" w:space="0" w:color="auto"/>
                      </w:divBdr>
                    </w:div>
                  </w:divsChild>
                </w:div>
                <w:div w:id="1598631389">
                  <w:marLeft w:val="0"/>
                  <w:marRight w:val="0"/>
                  <w:marTop w:val="0"/>
                  <w:marBottom w:val="0"/>
                  <w:divBdr>
                    <w:top w:val="none" w:sz="0" w:space="0" w:color="auto"/>
                    <w:left w:val="none" w:sz="0" w:space="0" w:color="auto"/>
                    <w:bottom w:val="none" w:sz="0" w:space="0" w:color="auto"/>
                    <w:right w:val="none" w:sz="0" w:space="0" w:color="auto"/>
                  </w:divBdr>
                  <w:divsChild>
                    <w:div w:id="1959679618">
                      <w:marLeft w:val="0"/>
                      <w:marRight w:val="0"/>
                      <w:marTop w:val="0"/>
                      <w:marBottom w:val="0"/>
                      <w:divBdr>
                        <w:top w:val="none" w:sz="0" w:space="0" w:color="auto"/>
                        <w:left w:val="none" w:sz="0" w:space="0" w:color="auto"/>
                        <w:bottom w:val="none" w:sz="0" w:space="0" w:color="auto"/>
                        <w:right w:val="none" w:sz="0" w:space="0" w:color="auto"/>
                      </w:divBdr>
                    </w:div>
                  </w:divsChild>
                </w:div>
                <w:div w:id="1615165360">
                  <w:marLeft w:val="0"/>
                  <w:marRight w:val="0"/>
                  <w:marTop w:val="0"/>
                  <w:marBottom w:val="0"/>
                  <w:divBdr>
                    <w:top w:val="none" w:sz="0" w:space="0" w:color="auto"/>
                    <w:left w:val="none" w:sz="0" w:space="0" w:color="auto"/>
                    <w:bottom w:val="none" w:sz="0" w:space="0" w:color="auto"/>
                    <w:right w:val="none" w:sz="0" w:space="0" w:color="auto"/>
                  </w:divBdr>
                  <w:divsChild>
                    <w:div w:id="211157745">
                      <w:marLeft w:val="0"/>
                      <w:marRight w:val="0"/>
                      <w:marTop w:val="0"/>
                      <w:marBottom w:val="0"/>
                      <w:divBdr>
                        <w:top w:val="none" w:sz="0" w:space="0" w:color="auto"/>
                        <w:left w:val="none" w:sz="0" w:space="0" w:color="auto"/>
                        <w:bottom w:val="none" w:sz="0" w:space="0" w:color="auto"/>
                        <w:right w:val="none" w:sz="0" w:space="0" w:color="auto"/>
                      </w:divBdr>
                    </w:div>
                  </w:divsChild>
                </w:div>
                <w:div w:id="1706175409">
                  <w:marLeft w:val="0"/>
                  <w:marRight w:val="0"/>
                  <w:marTop w:val="0"/>
                  <w:marBottom w:val="0"/>
                  <w:divBdr>
                    <w:top w:val="none" w:sz="0" w:space="0" w:color="auto"/>
                    <w:left w:val="none" w:sz="0" w:space="0" w:color="auto"/>
                    <w:bottom w:val="none" w:sz="0" w:space="0" w:color="auto"/>
                    <w:right w:val="none" w:sz="0" w:space="0" w:color="auto"/>
                  </w:divBdr>
                  <w:divsChild>
                    <w:div w:id="1889685269">
                      <w:marLeft w:val="0"/>
                      <w:marRight w:val="0"/>
                      <w:marTop w:val="0"/>
                      <w:marBottom w:val="0"/>
                      <w:divBdr>
                        <w:top w:val="none" w:sz="0" w:space="0" w:color="auto"/>
                        <w:left w:val="none" w:sz="0" w:space="0" w:color="auto"/>
                        <w:bottom w:val="none" w:sz="0" w:space="0" w:color="auto"/>
                        <w:right w:val="none" w:sz="0" w:space="0" w:color="auto"/>
                      </w:divBdr>
                    </w:div>
                  </w:divsChild>
                </w:div>
                <w:div w:id="1882017646">
                  <w:marLeft w:val="0"/>
                  <w:marRight w:val="0"/>
                  <w:marTop w:val="0"/>
                  <w:marBottom w:val="0"/>
                  <w:divBdr>
                    <w:top w:val="none" w:sz="0" w:space="0" w:color="auto"/>
                    <w:left w:val="none" w:sz="0" w:space="0" w:color="auto"/>
                    <w:bottom w:val="none" w:sz="0" w:space="0" w:color="auto"/>
                    <w:right w:val="none" w:sz="0" w:space="0" w:color="auto"/>
                  </w:divBdr>
                  <w:divsChild>
                    <w:div w:id="1040014802">
                      <w:marLeft w:val="0"/>
                      <w:marRight w:val="0"/>
                      <w:marTop w:val="0"/>
                      <w:marBottom w:val="0"/>
                      <w:divBdr>
                        <w:top w:val="none" w:sz="0" w:space="0" w:color="auto"/>
                        <w:left w:val="none" w:sz="0" w:space="0" w:color="auto"/>
                        <w:bottom w:val="none" w:sz="0" w:space="0" w:color="auto"/>
                        <w:right w:val="none" w:sz="0" w:space="0" w:color="auto"/>
                      </w:divBdr>
                    </w:div>
                  </w:divsChild>
                </w:div>
                <w:div w:id="2014259401">
                  <w:marLeft w:val="0"/>
                  <w:marRight w:val="0"/>
                  <w:marTop w:val="0"/>
                  <w:marBottom w:val="0"/>
                  <w:divBdr>
                    <w:top w:val="none" w:sz="0" w:space="0" w:color="auto"/>
                    <w:left w:val="none" w:sz="0" w:space="0" w:color="auto"/>
                    <w:bottom w:val="none" w:sz="0" w:space="0" w:color="auto"/>
                    <w:right w:val="none" w:sz="0" w:space="0" w:color="auto"/>
                  </w:divBdr>
                  <w:divsChild>
                    <w:div w:id="1531843535">
                      <w:marLeft w:val="0"/>
                      <w:marRight w:val="0"/>
                      <w:marTop w:val="0"/>
                      <w:marBottom w:val="0"/>
                      <w:divBdr>
                        <w:top w:val="none" w:sz="0" w:space="0" w:color="auto"/>
                        <w:left w:val="none" w:sz="0" w:space="0" w:color="auto"/>
                        <w:bottom w:val="none" w:sz="0" w:space="0" w:color="auto"/>
                        <w:right w:val="none" w:sz="0" w:space="0" w:color="auto"/>
                      </w:divBdr>
                    </w:div>
                  </w:divsChild>
                </w:div>
                <w:div w:id="2056538104">
                  <w:marLeft w:val="0"/>
                  <w:marRight w:val="0"/>
                  <w:marTop w:val="0"/>
                  <w:marBottom w:val="0"/>
                  <w:divBdr>
                    <w:top w:val="none" w:sz="0" w:space="0" w:color="auto"/>
                    <w:left w:val="none" w:sz="0" w:space="0" w:color="auto"/>
                    <w:bottom w:val="none" w:sz="0" w:space="0" w:color="auto"/>
                    <w:right w:val="none" w:sz="0" w:space="0" w:color="auto"/>
                  </w:divBdr>
                  <w:divsChild>
                    <w:div w:id="84686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813454">
          <w:marLeft w:val="0"/>
          <w:marRight w:val="0"/>
          <w:marTop w:val="0"/>
          <w:marBottom w:val="0"/>
          <w:divBdr>
            <w:top w:val="none" w:sz="0" w:space="0" w:color="auto"/>
            <w:left w:val="none" w:sz="0" w:space="0" w:color="auto"/>
            <w:bottom w:val="none" w:sz="0" w:space="0" w:color="auto"/>
            <w:right w:val="none" w:sz="0" w:space="0" w:color="auto"/>
          </w:divBdr>
        </w:div>
        <w:div w:id="441459118">
          <w:marLeft w:val="0"/>
          <w:marRight w:val="0"/>
          <w:marTop w:val="0"/>
          <w:marBottom w:val="0"/>
          <w:divBdr>
            <w:top w:val="none" w:sz="0" w:space="0" w:color="auto"/>
            <w:left w:val="none" w:sz="0" w:space="0" w:color="auto"/>
            <w:bottom w:val="none" w:sz="0" w:space="0" w:color="auto"/>
            <w:right w:val="none" w:sz="0" w:space="0" w:color="auto"/>
          </w:divBdr>
          <w:divsChild>
            <w:div w:id="1805192674">
              <w:marLeft w:val="-75"/>
              <w:marRight w:val="0"/>
              <w:marTop w:val="30"/>
              <w:marBottom w:val="30"/>
              <w:divBdr>
                <w:top w:val="none" w:sz="0" w:space="0" w:color="auto"/>
                <w:left w:val="none" w:sz="0" w:space="0" w:color="auto"/>
                <w:bottom w:val="none" w:sz="0" w:space="0" w:color="auto"/>
                <w:right w:val="none" w:sz="0" w:space="0" w:color="auto"/>
              </w:divBdr>
              <w:divsChild>
                <w:div w:id="281771946">
                  <w:marLeft w:val="0"/>
                  <w:marRight w:val="0"/>
                  <w:marTop w:val="0"/>
                  <w:marBottom w:val="0"/>
                  <w:divBdr>
                    <w:top w:val="none" w:sz="0" w:space="0" w:color="auto"/>
                    <w:left w:val="none" w:sz="0" w:space="0" w:color="auto"/>
                    <w:bottom w:val="none" w:sz="0" w:space="0" w:color="auto"/>
                    <w:right w:val="none" w:sz="0" w:space="0" w:color="auto"/>
                  </w:divBdr>
                  <w:divsChild>
                    <w:div w:id="952828632">
                      <w:marLeft w:val="0"/>
                      <w:marRight w:val="0"/>
                      <w:marTop w:val="0"/>
                      <w:marBottom w:val="0"/>
                      <w:divBdr>
                        <w:top w:val="none" w:sz="0" w:space="0" w:color="auto"/>
                        <w:left w:val="none" w:sz="0" w:space="0" w:color="auto"/>
                        <w:bottom w:val="none" w:sz="0" w:space="0" w:color="auto"/>
                        <w:right w:val="none" w:sz="0" w:space="0" w:color="auto"/>
                      </w:divBdr>
                    </w:div>
                  </w:divsChild>
                </w:div>
                <w:div w:id="407119061">
                  <w:marLeft w:val="0"/>
                  <w:marRight w:val="0"/>
                  <w:marTop w:val="0"/>
                  <w:marBottom w:val="0"/>
                  <w:divBdr>
                    <w:top w:val="none" w:sz="0" w:space="0" w:color="auto"/>
                    <w:left w:val="none" w:sz="0" w:space="0" w:color="auto"/>
                    <w:bottom w:val="none" w:sz="0" w:space="0" w:color="auto"/>
                    <w:right w:val="none" w:sz="0" w:space="0" w:color="auto"/>
                  </w:divBdr>
                  <w:divsChild>
                    <w:div w:id="686175203">
                      <w:marLeft w:val="0"/>
                      <w:marRight w:val="0"/>
                      <w:marTop w:val="0"/>
                      <w:marBottom w:val="0"/>
                      <w:divBdr>
                        <w:top w:val="none" w:sz="0" w:space="0" w:color="auto"/>
                        <w:left w:val="none" w:sz="0" w:space="0" w:color="auto"/>
                        <w:bottom w:val="none" w:sz="0" w:space="0" w:color="auto"/>
                        <w:right w:val="none" w:sz="0" w:space="0" w:color="auto"/>
                      </w:divBdr>
                    </w:div>
                  </w:divsChild>
                </w:div>
                <w:div w:id="494535939">
                  <w:marLeft w:val="0"/>
                  <w:marRight w:val="0"/>
                  <w:marTop w:val="0"/>
                  <w:marBottom w:val="0"/>
                  <w:divBdr>
                    <w:top w:val="none" w:sz="0" w:space="0" w:color="auto"/>
                    <w:left w:val="none" w:sz="0" w:space="0" w:color="auto"/>
                    <w:bottom w:val="none" w:sz="0" w:space="0" w:color="auto"/>
                    <w:right w:val="none" w:sz="0" w:space="0" w:color="auto"/>
                  </w:divBdr>
                  <w:divsChild>
                    <w:div w:id="1275863887">
                      <w:marLeft w:val="0"/>
                      <w:marRight w:val="0"/>
                      <w:marTop w:val="0"/>
                      <w:marBottom w:val="0"/>
                      <w:divBdr>
                        <w:top w:val="none" w:sz="0" w:space="0" w:color="auto"/>
                        <w:left w:val="none" w:sz="0" w:space="0" w:color="auto"/>
                        <w:bottom w:val="none" w:sz="0" w:space="0" w:color="auto"/>
                        <w:right w:val="none" w:sz="0" w:space="0" w:color="auto"/>
                      </w:divBdr>
                    </w:div>
                  </w:divsChild>
                </w:div>
                <w:div w:id="619608155">
                  <w:marLeft w:val="0"/>
                  <w:marRight w:val="0"/>
                  <w:marTop w:val="0"/>
                  <w:marBottom w:val="0"/>
                  <w:divBdr>
                    <w:top w:val="none" w:sz="0" w:space="0" w:color="auto"/>
                    <w:left w:val="none" w:sz="0" w:space="0" w:color="auto"/>
                    <w:bottom w:val="none" w:sz="0" w:space="0" w:color="auto"/>
                    <w:right w:val="none" w:sz="0" w:space="0" w:color="auto"/>
                  </w:divBdr>
                  <w:divsChild>
                    <w:div w:id="1192960887">
                      <w:marLeft w:val="0"/>
                      <w:marRight w:val="0"/>
                      <w:marTop w:val="0"/>
                      <w:marBottom w:val="0"/>
                      <w:divBdr>
                        <w:top w:val="none" w:sz="0" w:space="0" w:color="auto"/>
                        <w:left w:val="none" w:sz="0" w:space="0" w:color="auto"/>
                        <w:bottom w:val="none" w:sz="0" w:space="0" w:color="auto"/>
                        <w:right w:val="none" w:sz="0" w:space="0" w:color="auto"/>
                      </w:divBdr>
                    </w:div>
                  </w:divsChild>
                </w:div>
                <w:div w:id="850724368">
                  <w:marLeft w:val="0"/>
                  <w:marRight w:val="0"/>
                  <w:marTop w:val="0"/>
                  <w:marBottom w:val="0"/>
                  <w:divBdr>
                    <w:top w:val="none" w:sz="0" w:space="0" w:color="auto"/>
                    <w:left w:val="none" w:sz="0" w:space="0" w:color="auto"/>
                    <w:bottom w:val="none" w:sz="0" w:space="0" w:color="auto"/>
                    <w:right w:val="none" w:sz="0" w:space="0" w:color="auto"/>
                  </w:divBdr>
                  <w:divsChild>
                    <w:div w:id="1028485122">
                      <w:marLeft w:val="0"/>
                      <w:marRight w:val="0"/>
                      <w:marTop w:val="0"/>
                      <w:marBottom w:val="0"/>
                      <w:divBdr>
                        <w:top w:val="none" w:sz="0" w:space="0" w:color="auto"/>
                        <w:left w:val="none" w:sz="0" w:space="0" w:color="auto"/>
                        <w:bottom w:val="none" w:sz="0" w:space="0" w:color="auto"/>
                        <w:right w:val="none" w:sz="0" w:space="0" w:color="auto"/>
                      </w:divBdr>
                    </w:div>
                  </w:divsChild>
                </w:div>
                <w:div w:id="870605129">
                  <w:marLeft w:val="0"/>
                  <w:marRight w:val="0"/>
                  <w:marTop w:val="0"/>
                  <w:marBottom w:val="0"/>
                  <w:divBdr>
                    <w:top w:val="none" w:sz="0" w:space="0" w:color="auto"/>
                    <w:left w:val="none" w:sz="0" w:space="0" w:color="auto"/>
                    <w:bottom w:val="none" w:sz="0" w:space="0" w:color="auto"/>
                    <w:right w:val="none" w:sz="0" w:space="0" w:color="auto"/>
                  </w:divBdr>
                  <w:divsChild>
                    <w:div w:id="455636581">
                      <w:marLeft w:val="0"/>
                      <w:marRight w:val="0"/>
                      <w:marTop w:val="0"/>
                      <w:marBottom w:val="0"/>
                      <w:divBdr>
                        <w:top w:val="none" w:sz="0" w:space="0" w:color="auto"/>
                        <w:left w:val="none" w:sz="0" w:space="0" w:color="auto"/>
                        <w:bottom w:val="none" w:sz="0" w:space="0" w:color="auto"/>
                        <w:right w:val="none" w:sz="0" w:space="0" w:color="auto"/>
                      </w:divBdr>
                    </w:div>
                  </w:divsChild>
                </w:div>
                <w:div w:id="981537915">
                  <w:marLeft w:val="0"/>
                  <w:marRight w:val="0"/>
                  <w:marTop w:val="0"/>
                  <w:marBottom w:val="0"/>
                  <w:divBdr>
                    <w:top w:val="none" w:sz="0" w:space="0" w:color="auto"/>
                    <w:left w:val="none" w:sz="0" w:space="0" w:color="auto"/>
                    <w:bottom w:val="none" w:sz="0" w:space="0" w:color="auto"/>
                    <w:right w:val="none" w:sz="0" w:space="0" w:color="auto"/>
                  </w:divBdr>
                  <w:divsChild>
                    <w:div w:id="139613995">
                      <w:marLeft w:val="0"/>
                      <w:marRight w:val="0"/>
                      <w:marTop w:val="0"/>
                      <w:marBottom w:val="0"/>
                      <w:divBdr>
                        <w:top w:val="none" w:sz="0" w:space="0" w:color="auto"/>
                        <w:left w:val="none" w:sz="0" w:space="0" w:color="auto"/>
                        <w:bottom w:val="none" w:sz="0" w:space="0" w:color="auto"/>
                        <w:right w:val="none" w:sz="0" w:space="0" w:color="auto"/>
                      </w:divBdr>
                    </w:div>
                  </w:divsChild>
                </w:div>
                <w:div w:id="1025792198">
                  <w:marLeft w:val="0"/>
                  <w:marRight w:val="0"/>
                  <w:marTop w:val="0"/>
                  <w:marBottom w:val="0"/>
                  <w:divBdr>
                    <w:top w:val="none" w:sz="0" w:space="0" w:color="auto"/>
                    <w:left w:val="none" w:sz="0" w:space="0" w:color="auto"/>
                    <w:bottom w:val="none" w:sz="0" w:space="0" w:color="auto"/>
                    <w:right w:val="none" w:sz="0" w:space="0" w:color="auto"/>
                  </w:divBdr>
                  <w:divsChild>
                    <w:div w:id="90316136">
                      <w:marLeft w:val="0"/>
                      <w:marRight w:val="0"/>
                      <w:marTop w:val="0"/>
                      <w:marBottom w:val="0"/>
                      <w:divBdr>
                        <w:top w:val="none" w:sz="0" w:space="0" w:color="auto"/>
                        <w:left w:val="none" w:sz="0" w:space="0" w:color="auto"/>
                        <w:bottom w:val="none" w:sz="0" w:space="0" w:color="auto"/>
                        <w:right w:val="none" w:sz="0" w:space="0" w:color="auto"/>
                      </w:divBdr>
                    </w:div>
                  </w:divsChild>
                </w:div>
                <w:div w:id="1073240172">
                  <w:marLeft w:val="0"/>
                  <w:marRight w:val="0"/>
                  <w:marTop w:val="0"/>
                  <w:marBottom w:val="0"/>
                  <w:divBdr>
                    <w:top w:val="none" w:sz="0" w:space="0" w:color="auto"/>
                    <w:left w:val="none" w:sz="0" w:space="0" w:color="auto"/>
                    <w:bottom w:val="none" w:sz="0" w:space="0" w:color="auto"/>
                    <w:right w:val="none" w:sz="0" w:space="0" w:color="auto"/>
                  </w:divBdr>
                  <w:divsChild>
                    <w:div w:id="358430966">
                      <w:marLeft w:val="0"/>
                      <w:marRight w:val="0"/>
                      <w:marTop w:val="0"/>
                      <w:marBottom w:val="0"/>
                      <w:divBdr>
                        <w:top w:val="none" w:sz="0" w:space="0" w:color="auto"/>
                        <w:left w:val="none" w:sz="0" w:space="0" w:color="auto"/>
                        <w:bottom w:val="none" w:sz="0" w:space="0" w:color="auto"/>
                        <w:right w:val="none" w:sz="0" w:space="0" w:color="auto"/>
                      </w:divBdr>
                    </w:div>
                  </w:divsChild>
                </w:div>
                <w:div w:id="1145733062">
                  <w:marLeft w:val="0"/>
                  <w:marRight w:val="0"/>
                  <w:marTop w:val="0"/>
                  <w:marBottom w:val="0"/>
                  <w:divBdr>
                    <w:top w:val="none" w:sz="0" w:space="0" w:color="auto"/>
                    <w:left w:val="none" w:sz="0" w:space="0" w:color="auto"/>
                    <w:bottom w:val="none" w:sz="0" w:space="0" w:color="auto"/>
                    <w:right w:val="none" w:sz="0" w:space="0" w:color="auto"/>
                  </w:divBdr>
                  <w:divsChild>
                    <w:div w:id="759908739">
                      <w:marLeft w:val="0"/>
                      <w:marRight w:val="0"/>
                      <w:marTop w:val="0"/>
                      <w:marBottom w:val="0"/>
                      <w:divBdr>
                        <w:top w:val="none" w:sz="0" w:space="0" w:color="auto"/>
                        <w:left w:val="none" w:sz="0" w:space="0" w:color="auto"/>
                        <w:bottom w:val="none" w:sz="0" w:space="0" w:color="auto"/>
                        <w:right w:val="none" w:sz="0" w:space="0" w:color="auto"/>
                      </w:divBdr>
                    </w:div>
                  </w:divsChild>
                </w:div>
                <w:div w:id="1147865203">
                  <w:marLeft w:val="0"/>
                  <w:marRight w:val="0"/>
                  <w:marTop w:val="0"/>
                  <w:marBottom w:val="0"/>
                  <w:divBdr>
                    <w:top w:val="none" w:sz="0" w:space="0" w:color="auto"/>
                    <w:left w:val="none" w:sz="0" w:space="0" w:color="auto"/>
                    <w:bottom w:val="none" w:sz="0" w:space="0" w:color="auto"/>
                    <w:right w:val="none" w:sz="0" w:space="0" w:color="auto"/>
                  </w:divBdr>
                  <w:divsChild>
                    <w:div w:id="836724221">
                      <w:marLeft w:val="0"/>
                      <w:marRight w:val="0"/>
                      <w:marTop w:val="0"/>
                      <w:marBottom w:val="0"/>
                      <w:divBdr>
                        <w:top w:val="none" w:sz="0" w:space="0" w:color="auto"/>
                        <w:left w:val="none" w:sz="0" w:space="0" w:color="auto"/>
                        <w:bottom w:val="none" w:sz="0" w:space="0" w:color="auto"/>
                        <w:right w:val="none" w:sz="0" w:space="0" w:color="auto"/>
                      </w:divBdr>
                    </w:div>
                  </w:divsChild>
                </w:div>
                <w:div w:id="1220896611">
                  <w:marLeft w:val="0"/>
                  <w:marRight w:val="0"/>
                  <w:marTop w:val="0"/>
                  <w:marBottom w:val="0"/>
                  <w:divBdr>
                    <w:top w:val="none" w:sz="0" w:space="0" w:color="auto"/>
                    <w:left w:val="none" w:sz="0" w:space="0" w:color="auto"/>
                    <w:bottom w:val="none" w:sz="0" w:space="0" w:color="auto"/>
                    <w:right w:val="none" w:sz="0" w:space="0" w:color="auto"/>
                  </w:divBdr>
                  <w:divsChild>
                    <w:div w:id="1752893309">
                      <w:marLeft w:val="0"/>
                      <w:marRight w:val="0"/>
                      <w:marTop w:val="0"/>
                      <w:marBottom w:val="0"/>
                      <w:divBdr>
                        <w:top w:val="none" w:sz="0" w:space="0" w:color="auto"/>
                        <w:left w:val="none" w:sz="0" w:space="0" w:color="auto"/>
                        <w:bottom w:val="none" w:sz="0" w:space="0" w:color="auto"/>
                        <w:right w:val="none" w:sz="0" w:space="0" w:color="auto"/>
                      </w:divBdr>
                    </w:div>
                  </w:divsChild>
                </w:div>
                <w:div w:id="1266812549">
                  <w:marLeft w:val="0"/>
                  <w:marRight w:val="0"/>
                  <w:marTop w:val="0"/>
                  <w:marBottom w:val="0"/>
                  <w:divBdr>
                    <w:top w:val="none" w:sz="0" w:space="0" w:color="auto"/>
                    <w:left w:val="none" w:sz="0" w:space="0" w:color="auto"/>
                    <w:bottom w:val="none" w:sz="0" w:space="0" w:color="auto"/>
                    <w:right w:val="none" w:sz="0" w:space="0" w:color="auto"/>
                  </w:divBdr>
                  <w:divsChild>
                    <w:div w:id="1923098108">
                      <w:marLeft w:val="0"/>
                      <w:marRight w:val="0"/>
                      <w:marTop w:val="0"/>
                      <w:marBottom w:val="0"/>
                      <w:divBdr>
                        <w:top w:val="none" w:sz="0" w:space="0" w:color="auto"/>
                        <w:left w:val="none" w:sz="0" w:space="0" w:color="auto"/>
                        <w:bottom w:val="none" w:sz="0" w:space="0" w:color="auto"/>
                        <w:right w:val="none" w:sz="0" w:space="0" w:color="auto"/>
                      </w:divBdr>
                    </w:div>
                  </w:divsChild>
                </w:div>
                <w:div w:id="1479497643">
                  <w:marLeft w:val="0"/>
                  <w:marRight w:val="0"/>
                  <w:marTop w:val="0"/>
                  <w:marBottom w:val="0"/>
                  <w:divBdr>
                    <w:top w:val="none" w:sz="0" w:space="0" w:color="auto"/>
                    <w:left w:val="none" w:sz="0" w:space="0" w:color="auto"/>
                    <w:bottom w:val="none" w:sz="0" w:space="0" w:color="auto"/>
                    <w:right w:val="none" w:sz="0" w:space="0" w:color="auto"/>
                  </w:divBdr>
                  <w:divsChild>
                    <w:div w:id="1553151956">
                      <w:marLeft w:val="0"/>
                      <w:marRight w:val="0"/>
                      <w:marTop w:val="0"/>
                      <w:marBottom w:val="0"/>
                      <w:divBdr>
                        <w:top w:val="none" w:sz="0" w:space="0" w:color="auto"/>
                        <w:left w:val="none" w:sz="0" w:space="0" w:color="auto"/>
                        <w:bottom w:val="none" w:sz="0" w:space="0" w:color="auto"/>
                        <w:right w:val="none" w:sz="0" w:space="0" w:color="auto"/>
                      </w:divBdr>
                    </w:div>
                  </w:divsChild>
                </w:div>
                <w:div w:id="1571303687">
                  <w:marLeft w:val="0"/>
                  <w:marRight w:val="0"/>
                  <w:marTop w:val="0"/>
                  <w:marBottom w:val="0"/>
                  <w:divBdr>
                    <w:top w:val="none" w:sz="0" w:space="0" w:color="auto"/>
                    <w:left w:val="none" w:sz="0" w:space="0" w:color="auto"/>
                    <w:bottom w:val="none" w:sz="0" w:space="0" w:color="auto"/>
                    <w:right w:val="none" w:sz="0" w:space="0" w:color="auto"/>
                  </w:divBdr>
                  <w:divsChild>
                    <w:div w:id="1550458608">
                      <w:marLeft w:val="0"/>
                      <w:marRight w:val="0"/>
                      <w:marTop w:val="0"/>
                      <w:marBottom w:val="0"/>
                      <w:divBdr>
                        <w:top w:val="none" w:sz="0" w:space="0" w:color="auto"/>
                        <w:left w:val="none" w:sz="0" w:space="0" w:color="auto"/>
                        <w:bottom w:val="none" w:sz="0" w:space="0" w:color="auto"/>
                        <w:right w:val="none" w:sz="0" w:space="0" w:color="auto"/>
                      </w:divBdr>
                    </w:div>
                  </w:divsChild>
                </w:div>
                <w:div w:id="1603488951">
                  <w:marLeft w:val="0"/>
                  <w:marRight w:val="0"/>
                  <w:marTop w:val="0"/>
                  <w:marBottom w:val="0"/>
                  <w:divBdr>
                    <w:top w:val="none" w:sz="0" w:space="0" w:color="auto"/>
                    <w:left w:val="none" w:sz="0" w:space="0" w:color="auto"/>
                    <w:bottom w:val="none" w:sz="0" w:space="0" w:color="auto"/>
                    <w:right w:val="none" w:sz="0" w:space="0" w:color="auto"/>
                  </w:divBdr>
                  <w:divsChild>
                    <w:div w:id="1096562327">
                      <w:marLeft w:val="0"/>
                      <w:marRight w:val="0"/>
                      <w:marTop w:val="0"/>
                      <w:marBottom w:val="0"/>
                      <w:divBdr>
                        <w:top w:val="none" w:sz="0" w:space="0" w:color="auto"/>
                        <w:left w:val="none" w:sz="0" w:space="0" w:color="auto"/>
                        <w:bottom w:val="none" w:sz="0" w:space="0" w:color="auto"/>
                        <w:right w:val="none" w:sz="0" w:space="0" w:color="auto"/>
                      </w:divBdr>
                    </w:div>
                  </w:divsChild>
                </w:div>
                <w:div w:id="1768698269">
                  <w:marLeft w:val="0"/>
                  <w:marRight w:val="0"/>
                  <w:marTop w:val="0"/>
                  <w:marBottom w:val="0"/>
                  <w:divBdr>
                    <w:top w:val="none" w:sz="0" w:space="0" w:color="auto"/>
                    <w:left w:val="none" w:sz="0" w:space="0" w:color="auto"/>
                    <w:bottom w:val="none" w:sz="0" w:space="0" w:color="auto"/>
                    <w:right w:val="none" w:sz="0" w:space="0" w:color="auto"/>
                  </w:divBdr>
                  <w:divsChild>
                    <w:div w:id="623125079">
                      <w:marLeft w:val="0"/>
                      <w:marRight w:val="0"/>
                      <w:marTop w:val="0"/>
                      <w:marBottom w:val="0"/>
                      <w:divBdr>
                        <w:top w:val="none" w:sz="0" w:space="0" w:color="auto"/>
                        <w:left w:val="none" w:sz="0" w:space="0" w:color="auto"/>
                        <w:bottom w:val="none" w:sz="0" w:space="0" w:color="auto"/>
                        <w:right w:val="none" w:sz="0" w:space="0" w:color="auto"/>
                      </w:divBdr>
                    </w:div>
                  </w:divsChild>
                </w:div>
                <w:div w:id="1795099602">
                  <w:marLeft w:val="0"/>
                  <w:marRight w:val="0"/>
                  <w:marTop w:val="0"/>
                  <w:marBottom w:val="0"/>
                  <w:divBdr>
                    <w:top w:val="none" w:sz="0" w:space="0" w:color="auto"/>
                    <w:left w:val="none" w:sz="0" w:space="0" w:color="auto"/>
                    <w:bottom w:val="none" w:sz="0" w:space="0" w:color="auto"/>
                    <w:right w:val="none" w:sz="0" w:space="0" w:color="auto"/>
                  </w:divBdr>
                  <w:divsChild>
                    <w:div w:id="1595553852">
                      <w:marLeft w:val="0"/>
                      <w:marRight w:val="0"/>
                      <w:marTop w:val="0"/>
                      <w:marBottom w:val="0"/>
                      <w:divBdr>
                        <w:top w:val="none" w:sz="0" w:space="0" w:color="auto"/>
                        <w:left w:val="none" w:sz="0" w:space="0" w:color="auto"/>
                        <w:bottom w:val="none" w:sz="0" w:space="0" w:color="auto"/>
                        <w:right w:val="none" w:sz="0" w:space="0" w:color="auto"/>
                      </w:divBdr>
                    </w:div>
                  </w:divsChild>
                </w:div>
                <w:div w:id="1996376592">
                  <w:marLeft w:val="0"/>
                  <w:marRight w:val="0"/>
                  <w:marTop w:val="0"/>
                  <w:marBottom w:val="0"/>
                  <w:divBdr>
                    <w:top w:val="none" w:sz="0" w:space="0" w:color="auto"/>
                    <w:left w:val="none" w:sz="0" w:space="0" w:color="auto"/>
                    <w:bottom w:val="none" w:sz="0" w:space="0" w:color="auto"/>
                    <w:right w:val="none" w:sz="0" w:space="0" w:color="auto"/>
                  </w:divBdr>
                  <w:divsChild>
                    <w:div w:id="71584790">
                      <w:marLeft w:val="0"/>
                      <w:marRight w:val="0"/>
                      <w:marTop w:val="0"/>
                      <w:marBottom w:val="0"/>
                      <w:divBdr>
                        <w:top w:val="none" w:sz="0" w:space="0" w:color="auto"/>
                        <w:left w:val="none" w:sz="0" w:space="0" w:color="auto"/>
                        <w:bottom w:val="none" w:sz="0" w:space="0" w:color="auto"/>
                        <w:right w:val="none" w:sz="0" w:space="0" w:color="auto"/>
                      </w:divBdr>
                    </w:div>
                  </w:divsChild>
                </w:div>
                <w:div w:id="2037805844">
                  <w:marLeft w:val="0"/>
                  <w:marRight w:val="0"/>
                  <w:marTop w:val="0"/>
                  <w:marBottom w:val="0"/>
                  <w:divBdr>
                    <w:top w:val="none" w:sz="0" w:space="0" w:color="auto"/>
                    <w:left w:val="none" w:sz="0" w:space="0" w:color="auto"/>
                    <w:bottom w:val="none" w:sz="0" w:space="0" w:color="auto"/>
                    <w:right w:val="none" w:sz="0" w:space="0" w:color="auto"/>
                  </w:divBdr>
                  <w:divsChild>
                    <w:div w:id="116786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269803">
          <w:marLeft w:val="0"/>
          <w:marRight w:val="0"/>
          <w:marTop w:val="0"/>
          <w:marBottom w:val="0"/>
          <w:divBdr>
            <w:top w:val="none" w:sz="0" w:space="0" w:color="auto"/>
            <w:left w:val="none" w:sz="0" w:space="0" w:color="auto"/>
            <w:bottom w:val="none" w:sz="0" w:space="0" w:color="auto"/>
            <w:right w:val="none" w:sz="0" w:space="0" w:color="auto"/>
          </w:divBdr>
          <w:divsChild>
            <w:div w:id="1626303870">
              <w:marLeft w:val="-75"/>
              <w:marRight w:val="0"/>
              <w:marTop w:val="30"/>
              <w:marBottom w:val="30"/>
              <w:divBdr>
                <w:top w:val="none" w:sz="0" w:space="0" w:color="auto"/>
                <w:left w:val="none" w:sz="0" w:space="0" w:color="auto"/>
                <w:bottom w:val="none" w:sz="0" w:space="0" w:color="auto"/>
                <w:right w:val="none" w:sz="0" w:space="0" w:color="auto"/>
              </w:divBdr>
              <w:divsChild>
                <w:div w:id="184293852">
                  <w:marLeft w:val="0"/>
                  <w:marRight w:val="0"/>
                  <w:marTop w:val="0"/>
                  <w:marBottom w:val="0"/>
                  <w:divBdr>
                    <w:top w:val="none" w:sz="0" w:space="0" w:color="auto"/>
                    <w:left w:val="none" w:sz="0" w:space="0" w:color="auto"/>
                    <w:bottom w:val="none" w:sz="0" w:space="0" w:color="auto"/>
                    <w:right w:val="none" w:sz="0" w:space="0" w:color="auto"/>
                  </w:divBdr>
                  <w:divsChild>
                    <w:div w:id="11611820">
                      <w:marLeft w:val="0"/>
                      <w:marRight w:val="0"/>
                      <w:marTop w:val="0"/>
                      <w:marBottom w:val="0"/>
                      <w:divBdr>
                        <w:top w:val="none" w:sz="0" w:space="0" w:color="auto"/>
                        <w:left w:val="none" w:sz="0" w:space="0" w:color="auto"/>
                        <w:bottom w:val="none" w:sz="0" w:space="0" w:color="auto"/>
                        <w:right w:val="none" w:sz="0" w:space="0" w:color="auto"/>
                      </w:divBdr>
                    </w:div>
                  </w:divsChild>
                </w:div>
                <w:div w:id="565187074">
                  <w:marLeft w:val="0"/>
                  <w:marRight w:val="0"/>
                  <w:marTop w:val="0"/>
                  <w:marBottom w:val="0"/>
                  <w:divBdr>
                    <w:top w:val="none" w:sz="0" w:space="0" w:color="auto"/>
                    <w:left w:val="none" w:sz="0" w:space="0" w:color="auto"/>
                    <w:bottom w:val="none" w:sz="0" w:space="0" w:color="auto"/>
                    <w:right w:val="none" w:sz="0" w:space="0" w:color="auto"/>
                  </w:divBdr>
                  <w:divsChild>
                    <w:div w:id="395009652">
                      <w:marLeft w:val="0"/>
                      <w:marRight w:val="0"/>
                      <w:marTop w:val="0"/>
                      <w:marBottom w:val="0"/>
                      <w:divBdr>
                        <w:top w:val="none" w:sz="0" w:space="0" w:color="auto"/>
                        <w:left w:val="none" w:sz="0" w:space="0" w:color="auto"/>
                        <w:bottom w:val="none" w:sz="0" w:space="0" w:color="auto"/>
                        <w:right w:val="none" w:sz="0" w:space="0" w:color="auto"/>
                      </w:divBdr>
                    </w:div>
                  </w:divsChild>
                </w:div>
                <w:div w:id="976303533">
                  <w:marLeft w:val="0"/>
                  <w:marRight w:val="0"/>
                  <w:marTop w:val="0"/>
                  <w:marBottom w:val="0"/>
                  <w:divBdr>
                    <w:top w:val="none" w:sz="0" w:space="0" w:color="auto"/>
                    <w:left w:val="none" w:sz="0" w:space="0" w:color="auto"/>
                    <w:bottom w:val="none" w:sz="0" w:space="0" w:color="auto"/>
                    <w:right w:val="none" w:sz="0" w:space="0" w:color="auto"/>
                  </w:divBdr>
                  <w:divsChild>
                    <w:div w:id="1136146270">
                      <w:marLeft w:val="0"/>
                      <w:marRight w:val="0"/>
                      <w:marTop w:val="0"/>
                      <w:marBottom w:val="0"/>
                      <w:divBdr>
                        <w:top w:val="none" w:sz="0" w:space="0" w:color="auto"/>
                        <w:left w:val="none" w:sz="0" w:space="0" w:color="auto"/>
                        <w:bottom w:val="none" w:sz="0" w:space="0" w:color="auto"/>
                        <w:right w:val="none" w:sz="0" w:space="0" w:color="auto"/>
                      </w:divBdr>
                    </w:div>
                  </w:divsChild>
                </w:div>
                <w:div w:id="1047994057">
                  <w:marLeft w:val="0"/>
                  <w:marRight w:val="0"/>
                  <w:marTop w:val="0"/>
                  <w:marBottom w:val="0"/>
                  <w:divBdr>
                    <w:top w:val="none" w:sz="0" w:space="0" w:color="auto"/>
                    <w:left w:val="none" w:sz="0" w:space="0" w:color="auto"/>
                    <w:bottom w:val="none" w:sz="0" w:space="0" w:color="auto"/>
                    <w:right w:val="none" w:sz="0" w:space="0" w:color="auto"/>
                  </w:divBdr>
                  <w:divsChild>
                    <w:div w:id="1610233494">
                      <w:marLeft w:val="0"/>
                      <w:marRight w:val="0"/>
                      <w:marTop w:val="0"/>
                      <w:marBottom w:val="0"/>
                      <w:divBdr>
                        <w:top w:val="none" w:sz="0" w:space="0" w:color="auto"/>
                        <w:left w:val="none" w:sz="0" w:space="0" w:color="auto"/>
                        <w:bottom w:val="none" w:sz="0" w:space="0" w:color="auto"/>
                        <w:right w:val="none" w:sz="0" w:space="0" w:color="auto"/>
                      </w:divBdr>
                    </w:div>
                  </w:divsChild>
                </w:div>
                <w:div w:id="1078018911">
                  <w:marLeft w:val="0"/>
                  <w:marRight w:val="0"/>
                  <w:marTop w:val="0"/>
                  <w:marBottom w:val="0"/>
                  <w:divBdr>
                    <w:top w:val="none" w:sz="0" w:space="0" w:color="auto"/>
                    <w:left w:val="none" w:sz="0" w:space="0" w:color="auto"/>
                    <w:bottom w:val="none" w:sz="0" w:space="0" w:color="auto"/>
                    <w:right w:val="none" w:sz="0" w:space="0" w:color="auto"/>
                  </w:divBdr>
                  <w:divsChild>
                    <w:div w:id="1569265414">
                      <w:marLeft w:val="0"/>
                      <w:marRight w:val="0"/>
                      <w:marTop w:val="0"/>
                      <w:marBottom w:val="0"/>
                      <w:divBdr>
                        <w:top w:val="none" w:sz="0" w:space="0" w:color="auto"/>
                        <w:left w:val="none" w:sz="0" w:space="0" w:color="auto"/>
                        <w:bottom w:val="none" w:sz="0" w:space="0" w:color="auto"/>
                        <w:right w:val="none" w:sz="0" w:space="0" w:color="auto"/>
                      </w:divBdr>
                    </w:div>
                  </w:divsChild>
                </w:div>
                <w:div w:id="1291786297">
                  <w:marLeft w:val="0"/>
                  <w:marRight w:val="0"/>
                  <w:marTop w:val="0"/>
                  <w:marBottom w:val="0"/>
                  <w:divBdr>
                    <w:top w:val="none" w:sz="0" w:space="0" w:color="auto"/>
                    <w:left w:val="none" w:sz="0" w:space="0" w:color="auto"/>
                    <w:bottom w:val="none" w:sz="0" w:space="0" w:color="auto"/>
                    <w:right w:val="none" w:sz="0" w:space="0" w:color="auto"/>
                  </w:divBdr>
                  <w:divsChild>
                    <w:div w:id="280770392">
                      <w:marLeft w:val="0"/>
                      <w:marRight w:val="0"/>
                      <w:marTop w:val="0"/>
                      <w:marBottom w:val="0"/>
                      <w:divBdr>
                        <w:top w:val="none" w:sz="0" w:space="0" w:color="auto"/>
                        <w:left w:val="none" w:sz="0" w:space="0" w:color="auto"/>
                        <w:bottom w:val="none" w:sz="0" w:space="0" w:color="auto"/>
                        <w:right w:val="none" w:sz="0" w:space="0" w:color="auto"/>
                      </w:divBdr>
                    </w:div>
                  </w:divsChild>
                </w:div>
                <w:div w:id="1520003860">
                  <w:marLeft w:val="0"/>
                  <w:marRight w:val="0"/>
                  <w:marTop w:val="0"/>
                  <w:marBottom w:val="0"/>
                  <w:divBdr>
                    <w:top w:val="none" w:sz="0" w:space="0" w:color="auto"/>
                    <w:left w:val="none" w:sz="0" w:space="0" w:color="auto"/>
                    <w:bottom w:val="none" w:sz="0" w:space="0" w:color="auto"/>
                    <w:right w:val="none" w:sz="0" w:space="0" w:color="auto"/>
                  </w:divBdr>
                  <w:divsChild>
                    <w:div w:id="833765089">
                      <w:marLeft w:val="0"/>
                      <w:marRight w:val="0"/>
                      <w:marTop w:val="0"/>
                      <w:marBottom w:val="0"/>
                      <w:divBdr>
                        <w:top w:val="none" w:sz="0" w:space="0" w:color="auto"/>
                        <w:left w:val="none" w:sz="0" w:space="0" w:color="auto"/>
                        <w:bottom w:val="none" w:sz="0" w:space="0" w:color="auto"/>
                        <w:right w:val="none" w:sz="0" w:space="0" w:color="auto"/>
                      </w:divBdr>
                    </w:div>
                  </w:divsChild>
                </w:div>
                <w:div w:id="1949316455">
                  <w:marLeft w:val="0"/>
                  <w:marRight w:val="0"/>
                  <w:marTop w:val="0"/>
                  <w:marBottom w:val="0"/>
                  <w:divBdr>
                    <w:top w:val="none" w:sz="0" w:space="0" w:color="auto"/>
                    <w:left w:val="none" w:sz="0" w:space="0" w:color="auto"/>
                    <w:bottom w:val="none" w:sz="0" w:space="0" w:color="auto"/>
                    <w:right w:val="none" w:sz="0" w:space="0" w:color="auto"/>
                  </w:divBdr>
                  <w:divsChild>
                    <w:div w:id="1687710934">
                      <w:marLeft w:val="0"/>
                      <w:marRight w:val="0"/>
                      <w:marTop w:val="0"/>
                      <w:marBottom w:val="0"/>
                      <w:divBdr>
                        <w:top w:val="none" w:sz="0" w:space="0" w:color="auto"/>
                        <w:left w:val="none" w:sz="0" w:space="0" w:color="auto"/>
                        <w:bottom w:val="none" w:sz="0" w:space="0" w:color="auto"/>
                        <w:right w:val="none" w:sz="0" w:space="0" w:color="auto"/>
                      </w:divBdr>
                    </w:div>
                  </w:divsChild>
                </w:div>
                <w:div w:id="1963075473">
                  <w:marLeft w:val="0"/>
                  <w:marRight w:val="0"/>
                  <w:marTop w:val="0"/>
                  <w:marBottom w:val="0"/>
                  <w:divBdr>
                    <w:top w:val="none" w:sz="0" w:space="0" w:color="auto"/>
                    <w:left w:val="none" w:sz="0" w:space="0" w:color="auto"/>
                    <w:bottom w:val="none" w:sz="0" w:space="0" w:color="auto"/>
                    <w:right w:val="none" w:sz="0" w:space="0" w:color="auto"/>
                  </w:divBdr>
                  <w:divsChild>
                    <w:div w:id="2080978160">
                      <w:marLeft w:val="0"/>
                      <w:marRight w:val="0"/>
                      <w:marTop w:val="0"/>
                      <w:marBottom w:val="0"/>
                      <w:divBdr>
                        <w:top w:val="none" w:sz="0" w:space="0" w:color="auto"/>
                        <w:left w:val="none" w:sz="0" w:space="0" w:color="auto"/>
                        <w:bottom w:val="none" w:sz="0" w:space="0" w:color="auto"/>
                        <w:right w:val="none" w:sz="0" w:space="0" w:color="auto"/>
                      </w:divBdr>
                    </w:div>
                  </w:divsChild>
                </w:div>
                <w:div w:id="2137675250">
                  <w:marLeft w:val="0"/>
                  <w:marRight w:val="0"/>
                  <w:marTop w:val="0"/>
                  <w:marBottom w:val="0"/>
                  <w:divBdr>
                    <w:top w:val="none" w:sz="0" w:space="0" w:color="auto"/>
                    <w:left w:val="none" w:sz="0" w:space="0" w:color="auto"/>
                    <w:bottom w:val="none" w:sz="0" w:space="0" w:color="auto"/>
                    <w:right w:val="none" w:sz="0" w:space="0" w:color="auto"/>
                  </w:divBdr>
                  <w:divsChild>
                    <w:div w:id="158302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261611">
          <w:marLeft w:val="0"/>
          <w:marRight w:val="0"/>
          <w:marTop w:val="0"/>
          <w:marBottom w:val="0"/>
          <w:divBdr>
            <w:top w:val="none" w:sz="0" w:space="0" w:color="auto"/>
            <w:left w:val="none" w:sz="0" w:space="0" w:color="auto"/>
            <w:bottom w:val="none" w:sz="0" w:space="0" w:color="auto"/>
            <w:right w:val="none" w:sz="0" w:space="0" w:color="auto"/>
          </w:divBdr>
        </w:div>
        <w:div w:id="564030062">
          <w:marLeft w:val="0"/>
          <w:marRight w:val="0"/>
          <w:marTop w:val="0"/>
          <w:marBottom w:val="0"/>
          <w:divBdr>
            <w:top w:val="none" w:sz="0" w:space="0" w:color="auto"/>
            <w:left w:val="none" w:sz="0" w:space="0" w:color="auto"/>
            <w:bottom w:val="none" w:sz="0" w:space="0" w:color="auto"/>
            <w:right w:val="none" w:sz="0" w:space="0" w:color="auto"/>
          </w:divBdr>
        </w:div>
        <w:div w:id="751049992">
          <w:marLeft w:val="0"/>
          <w:marRight w:val="0"/>
          <w:marTop w:val="0"/>
          <w:marBottom w:val="0"/>
          <w:divBdr>
            <w:top w:val="none" w:sz="0" w:space="0" w:color="auto"/>
            <w:left w:val="none" w:sz="0" w:space="0" w:color="auto"/>
            <w:bottom w:val="none" w:sz="0" w:space="0" w:color="auto"/>
            <w:right w:val="none" w:sz="0" w:space="0" w:color="auto"/>
          </w:divBdr>
          <w:divsChild>
            <w:div w:id="340745674">
              <w:marLeft w:val="0"/>
              <w:marRight w:val="0"/>
              <w:marTop w:val="0"/>
              <w:marBottom w:val="0"/>
              <w:divBdr>
                <w:top w:val="none" w:sz="0" w:space="0" w:color="auto"/>
                <w:left w:val="none" w:sz="0" w:space="0" w:color="auto"/>
                <w:bottom w:val="none" w:sz="0" w:space="0" w:color="auto"/>
                <w:right w:val="none" w:sz="0" w:space="0" w:color="auto"/>
              </w:divBdr>
            </w:div>
            <w:div w:id="576091008">
              <w:marLeft w:val="0"/>
              <w:marRight w:val="0"/>
              <w:marTop w:val="0"/>
              <w:marBottom w:val="0"/>
              <w:divBdr>
                <w:top w:val="none" w:sz="0" w:space="0" w:color="auto"/>
                <w:left w:val="none" w:sz="0" w:space="0" w:color="auto"/>
                <w:bottom w:val="none" w:sz="0" w:space="0" w:color="auto"/>
                <w:right w:val="none" w:sz="0" w:space="0" w:color="auto"/>
              </w:divBdr>
            </w:div>
            <w:div w:id="636567642">
              <w:marLeft w:val="0"/>
              <w:marRight w:val="0"/>
              <w:marTop w:val="0"/>
              <w:marBottom w:val="0"/>
              <w:divBdr>
                <w:top w:val="none" w:sz="0" w:space="0" w:color="auto"/>
                <w:left w:val="none" w:sz="0" w:space="0" w:color="auto"/>
                <w:bottom w:val="none" w:sz="0" w:space="0" w:color="auto"/>
                <w:right w:val="none" w:sz="0" w:space="0" w:color="auto"/>
              </w:divBdr>
            </w:div>
            <w:div w:id="1165440410">
              <w:marLeft w:val="0"/>
              <w:marRight w:val="0"/>
              <w:marTop w:val="0"/>
              <w:marBottom w:val="0"/>
              <w:divBdr>
                <w:top w:val="none" w:sz="0" w:space="0" w:color="auto"/>
                <w:left w:val="none" w:sz="0" w:space="0" w:color="auto"/>
                <w:bottom w:val="none" w:sz="0" w:space="0" w:color="auto"/>
                <w:right w:val="none" w:sz="0" w:space="0" w:color="auto"/>
              </w:divBdr>
            </w:div>
            <w:div w:id="1426026421">
              <w:marLeft w:val="0"/>
              <w:marRight w:val="0"/>
              <w:marTop w:val="0"/>
              <w:marBottom w:val="0"/>
              <w:divBdr>
                <w:top w:val="none" w:sz="0" w:space="0" w:color="auto"/>
                <w:left w:val="none" w:sz="0" w:space="0" w:color="auto"/>
                <w:bottom w:val="none" w:sz="0" w:space="0" w:color="auto"/>
                <w:right w:val="none" w:sz="0" w:space="0" w:color="auto"/>
              </w:divBdr>
            </w:div>
            <w:div w:id="1577977234">
              <w:marLeft w:val="0"/>
              <w:marRight w:val="0"/>
              <w:marTop w:val="0"/>
              <w:marBottom w:val="0"/>
              <w:divBdr>
                <w:top w:val="none" w:sz="0" w:space="0" w:color="auto"/>
                <w:left w:val="none" w:sz="0" w:space="0" w:color="auto"/>
                <w:bottom w:val="none" w:sz="0" w:space="0" w:color="auto"/>
                <w:right w:val="none" w:sz="0" w:space="0" w:color="auto"/>
              </w:divBdr>
            </w:div>
            <w:div w:id="1735277619">
              <w:marLeft w:val="0"/>
              <w:marRight w:val="0"/>
              <w:marTop w:val="0"/>
              <w:marBottom w:val="0"/>
              <w:divBdr>
                <w:top w:val="none" w:sz="0" w:space="0" w:color="auto"/>
                <w:left w:val="none" w:sz="0" w:space="0" w:color="auto"/>
                <w:bottom w:val="none" w:sz="0" w:space="0" w:color="auto"/>
                <w:right w:val="none" w:sz="0" w:space="0" w:color="auto"/>
              </w:divBdr>
            </w:div>
          </w:divsChild>
        </w:div>
        <w:div w:id="866409235">
          <w:marLeft w:val="0"/>
          <w:marRight w:val="0"/>
          <w:marTop w:val="0"/>
          <w:marBottom w:val="0"/>
          <w:divBdr>
            <w:top w:val="none" w:sz="0" w:space="0" w:color="auto"/>
            <w:left w:val="none" w:sz="0" w:space="0" w:color="auto"/>
            <w:bottom w:val="none" w:sz="0" w:space="0" w:color="auto"/>
            <w:right w:val="none" w:sz="0" w:space="0" w:color="auto"/>
          </w:divBdr>
        </w:div>
        <w:div w:id="917060641">
          <w:marLeft w:val="0"/>
          <w:marRight w:val="0"/>
          <w:marTop w:val="0"/>
          <w:marBottom w:val="0"/>
          <w:divBdr>
            <w:top w:val="none" w:sz="0" w:space="0" w:color="auto"/>
            <w:left w:val="none" w:sz="0" w:space="0" w:color="auto"/>
            <w:bottom w:val="none" w:sz="0" w:space="0" w:color="auto"/>
            <w:right w:val="none" w:sz="0" w:space="0" w:color="auto"/>
          </w:divBdr>
        </w:div>
        <w:div w:id="937063043">
          <w:marLeft w:val="0"/>
          <w:marRight w:val="0"/>
          <w:marTop w:val="0"/>
          <w:marBottom w:val="0"/>
          <w:divBdr>
            <w:top w:val="none" w:sz="0" w:space="0" w:color="auto"/>
            <w:left w:val="none" w:sz="0" w:space="0" w:color="auto"/>
            <w:bottom w:val="none" w:sz="0" w:space="0" w:color="auto"/>
            <w:right w:val="none" w:sz="0" w:space="0" w:color="auto"/>
          </w:divBdr>
        </w:div>
        <w:div w:id="938635488">
          <w:marLeft w:val="0"/>
          <w:marRight w:val="0"/>
          <w:marTop w:val="0"/>
          <w:marBottom w:val="0"/>
          <w:divBdr>
            <w:top w:val="none" w:sz="0" w:space="0" w:color="auto"/>
            <w:left w:val="none" w:sz="0" w:space="0" w:color="auto"/>
            <w:bottom w:val="none" w:sz="0" w:space="0" w:color="auto"/>
            <w:right w:val="none" w:sz="0" w:space="0" w:color="auto"/>
          </w:divBdr>
          <w:divsChild>
            <w:div w:id="546601423">
              <w:marLeft w:val="-75"/>
              <w:marRight w:val="0"/>
              <w:marTop w:val="30"/>
              <w:marBottom w:val="30"/>
              <w:divBdr>
                <w:top w:val="none" w:sz="0" w:space="0" w:color="auto"/>
                <w:left w:val="none" w:sz="0" w:space="0" w:color="auto"/>
                <w:bottom w:val="none" w:sz="0" w:space="0" w:color="auto"/>
                <w:right w:val="none" w:sz="0" w:space="0" w:color="auto"/>
              </w:divBdr>
              <w:divsChild>
                <w:div w:id="213469278">
                  <w:marLeft w:val="0"/>
                  <w:marRight w:val="0"/>
                  <w:marTop w:val="0"/>
                  <w:marBottom w:val="0"/>
                  <w:divBdr>
                    <w:top w:val="none" w:sz="0" w:space="0" w:color="auto"/>
                    <w:left w:val="none" w:sz="0" w:space="0" w:color="auto"/>
                    <w:bottom w:val="none" w:sz="0" w:space="0" w:color="auto"/>
                    <w:right w:val="none" w:sz="0" w:space="0" w:color="auto"/>
                  </w:divBdr>
                  <w:divsChild>
                    <w:div w:id="881215443">
                      <w:marLeft w:val="0"/>
                      <w:marRight w:val="0"/>
                      <w:marTop w:val="0"/>
                      <w:marBottom w:val="0"/>
                      <w:divBdr>
                        <w:top w:val="none" w:sz="0" w:space="0" w:color="auto"/>
                        <w:left w:val="none" w:sz="0" w:space="0" w:color="auto"/>
                        <w:bottom w:val="none" w:sz="0" w:space="0" w:color="auto"/>
                        <w:right w:val="none" w:sz="0" w:space="0" w:color="auto"/>
                      </w:divBdr>
                    </w:div>
                  </w:divsChild>
                </w:div>
                <w:div w:id="249126074">
                  <w:marLeft w:val="0"/>
                  <w:marRight w:val="0"/>
                  <w:marTop w:val="0"/>
                  <w:marBottom w:val="0"/>
                  <w:divBdr>
                    <w:top w:val="none" w:sz="0" w:space="0" w:color="auto"/>
                    <w:left w:val="none" w:sz="0" w:space="0" w:color="auto"/>
                    <w:bottom w:val="none" w:sz="0" w:space="0" w:color="auto"/>
                    <w:right w:val="none" w:sz="0" w:space="0" w:color="auto"/>
                  </w:divBdr>
                  <w:divsChild>
                    <w:div w:id="783354175">
                      <w:marLeft w:val="0"/>
                      <w:marRight w:val="0"/>
                      <w:marTop w:val="0"/>
                      <w:marBottom w:val="0"/>
                      <w:divBdr>
                        <w:top w:val="none" w:sz="0" w:space="0" w:color="auto"/>
                        <w:left w:val="none" w:sz="0" w:space="0" w:color="auto"/>
                        <w:bottom w:val="none" w:sz="0" w:space="0" w:color="auto"/>
                        <w:right w:val="none" w:sz="0" w:space="0" w:color="auto"/>
                      </w:divBdr>
                    </w:div>
                    <w:div w:id="1735618575">
                      <w:marLeft w:val="0"/>
                      <w:marRight w:val="0"/>
                      <w:marTop w:val="0"/>
                      <w:marBottom w:val="0"/>
                      <w:divBdr>
                        <w:top w:val="none" w:sz="0" w:space="0" w:color="auto"/>
                        <w:left w:val="none" w:sz="0" w:space="0" w:color="auto"/>
                        <w:bottom w:val="none" w:sz="0" w:space="0" w:color="auto"/>
                        <w:right w:val="none" w:sz="0" w:space="0" w:color="auto"/>
                      </w:divBdr>
                    </w:div>
                    <w:div w:id="1764952829">
                      <w:marLeft w:val="0"/>
                      <w:marRight w:val="0"/>
                      <w:marTop w:val="0"/>
                      <w:marBottom w:val="0"/>
                      <w:divBdr>
                        <w:top w:val="none" w:sz="0" w:space="0" w:color="auto"/>
                        <w:left w:val="none" w:sz="0" w:space="0" w:color="auto"/>
                        <w:bottom w:val="none" w:sz="0" w:space="0" w:color="auto"/>
                        <w:right w:val="none" w:sz="0" w:space="0" w:color="auto"/>
                      </w:divBdr>
                    </w:div>
                    <w:div w:id="2019773883">
                      <w:marLeft w:val="0"/>
                      <w:marRight w:val="0"/>
                      <w:marTop w:val="0"/>
                      <w:marBottom w:val="0"/>
                      <w:divBdr>
                        <w:top w:val="none" w:sz="0" w:space="0" w:color="auto"/>
                        <w:left w:val="none" w:sz="0" w:space="0" w:color="auto"/>
                        <w:bottom w:val="none" w:sz="0" w:space="0" w:color="auto"/>
                        <w:right w:val="none" w:sz="0" w:space="0" w:color="auto"/>
                      </w:divBdr>
                    </w:div>
                  </w:divsChild>
                </w:div>
                <w:div w:id="286813948">
                  <w:marLeft w:val="0"/>
                  <w:marRight w:val="0"/>
                  <w:marTop w:val="0"/>
                  <w:marBottom w:val="0"/>
                  <w:divBdr>
                    <w:top w:val="none" w:sz="0" w:space="0" w:color="auto"/>
                    <w:left w:val="none" w:sz="0" w:space="0" w:color="auto"/>
                    <w:bottom w:val="none" w:sz="0" w:space="0" w:color="auto"/>
                    <w:right w:val="none" w:sz="0" w:space="0" w:color="auto"/>
                  </w:divBdr>
                  <w:divsChild>
                    <w:div w:id="1488400127">
                      <w:marLeft w:val="0"/>
                      <w:marRight w:val="0"/>
                      <w:marTop w:val="0"/>
                      <w:marBottom w:val="0"/>
                      <w:divBdr>
                        <w:top w:val="none" w:sz="0" w:space="0" w:color="auto"/>
                        <w:left w:val="none" w:sz="0" w:space="0" w:color="auto"/>
                        <w:bottom w:val="none" w:sz="0" w:space="0" w:color="auto"/>
                        <w:right w:val="none" w:sz="0" w:space="0" w:color="auto"/>
                      </w:divBdr>
                    </w:div>
                  </w:divsChild>
                </w:div>
                <w:div w:id="327681843">
                  <w:marLeft w:val="0"/>
                  <w:marRight w:val="0"/>
                  <w:marTop w:val="0"/>
                  <w:marBottom w:val="0"/>
                  <w:divBdr>
                    <w:top w:val="none" w:sz="0" w:space="0" w:color="auto"/>
                    <w:left w:val="none" w:sz="0" w:space="0" w:color="auto"/>
                    <w:bottom w:val="none" w:sz="0" w:space="0" w:color="auto"/>
                    <w:right w:val="none" w:sz="0" w:space="0" w:color="auto"/>
                  </w:divBdr>
                  <w:divsChild>
                    <w:div w:id="739332476">
                      <w:marLeft w:val="0"/>
                      <w:marRight w:val="0"/>
                      <w:marTop w:val="0"/>
                      <w:marBottom w:val="0"/>
                      <w:divBdr>
                        <w:top w:val="none" w:sz="0" w:space="0" w:color="auto"/>
                        <w:left w:val="none" w:sz="0" w:space="0" w:color="auto"/>
                        <w:bottom w:val="none" w:sz="0" w:space="0" w:color="auto"/>
                        <w:right w:val="none" w:sz="0" w:space="0" w:color="auto"/>
                      </w:divBdr>
                    </w:div>
                  </w:divsChild>
                </w:div>
                <w:div w:id="424309544">
                  <w:marLeft w:val="0"/>
                  <w:marRight w:val="0"/>
                  <w:marTop w:val="0"/>
                  <w:marBottom w:val="0"/>
                  <w:divBdr>
                    <w:top w:val="none" w:sz="0" w:space="0" w:color="auto"/>
                    <w:left w:val="none" w:sz="0" w:space="0" w:color="auto"/>
                    <w:bottom w:val="none" w:sz="0" w:space="0" w:color="auto"/>
                    <w:right w:val="none" w:sz="0" w:space="0" w:color="auto"/>
                  </w:divBdr>
                  <w:divsChild>
                    <w:div w:id="1061445813">
                      <w:marLeft w:val="0"/>
                      <w:marRight w:val="0"/>
                      <w:marTop w:val="0"/>
                      <w:marBottom w:val="0"/>
                      <w:divBdr>
                        <w:top w:val="none" w:sz="0" w:space="0" w:color="auto"/>
                        <w:left w:val="none" w:sz="0" w:space="0" w:color="auto"/>
                        <w:bottom w:val="none" w:sz="0" w:space="0" w:color="auto"/>
                        <w:right w:val="none" w:sz="0" w:space="0" w:color="auto"/>
                      </w:divBdr>
                    </w:div>
                    <w:div w:id="2057508979">
                      <w:marLeft w:val="0"/>
                      <w:marRight w:val="0"/>
                      <w:marTop w:val="0"/>
                      <w:marBottom w:val="0"/>
                      <w:divBdr>
                        <w:top w:val="none" w:sz="0" w:space="0" w:color="auto"/>
                        <w:left w:val="none" w:sz="0" w:space="0" w:color="auto"/>
                        <w:bottom w:val="none" w:sz="0" w:space="0" w:color="auto"/>
                        <w:right w:val="none" w:sz="0" w:space="0" w:color="auto"/>
                      </w:divBdr>
                    </w:div>
                  </w:divsChild>
                </w:div>
                <w:div w:id="426653785">
                  <w:marLeft w:val="0"/>
                  <w:marRight w:val="0"/>
                  <w:marTop w:val="0"/>
                  <w:marBottom w:val="0"/>
                  <w:divBdr>
                    <w:top w:val="none" w:sz="0" w:space="0" w:color="auto"/>
                    <w:left w:val="none" w:sz="0" w:space="0" w:color="auto"/>
                    <w:bottom w:val="none" w:sz="0" w:space="0" w:color="auto"/>
                    <w:right w:val="none" w:sz="0" w:space="0" w:color="auto"/>
                  </w:divBdr>
                  <w:divsChild>
                    <w:div w:id="313485864">
                      <w:marLeft w:val="0"/>
                      <w:marRight w:val="0"/>
                      <w:marTop w:val="0"/>
                      <w:marBottom w:val="0"/>
                      <w:divBdr>
                        <w:top w:val="none" w:sz="0" w:space="0" w:color="auto"/>
                        <w:left w:val="none" w:sz="0" w:space="0" w:color="auto"/>
                        <w:bottom w:val="none" w:sz="0" w:space="0" w:color="auto"/>
                        <w:right w:val="none" w:sz="0" w:space="0" w:color="auto"/>
                      </w:divBdr>
                    </w:div>
                  </w:divsChild>
                </w:div>
                <w:div w:id="459302913">
                  <w:marLeft w:val="0"/>
                  <w:marRight w:val="0"/>
                  <w:marTop w:val="0"/>
                  <w:marBottom w:val="0"/>
                  <w:divBdr>
                    <w:top w:val="none" w:sz="0" w:space="0" w:color="auto"/>
                    <w:left w:val="none" w:sz="0" w:space="0" w:color="auto"/>
                    <w:bottom w:val="none" w:sz="0" w:space="0" w:color="auto"/>
                    <w:right w:val="none" w:sz="0" w:space="0" w:color="auto"/>
                  </w:divBdr>
                  <w:divsChild>
                    <w:div w:id="1470635251">
                      <w:marLeft w:val="0"/>
                      <w:marRight w:val="0"/>
                      <w:marTop w:val="0"/>
                      <w:marBottom w:val="0"/>
                      <w:divBdr>
                        <w:top w:val="none" w:sz="0" w:space="0" w:color="auto"/>
                        <w:left w:val="none" w:sz="0" w:space="0" w:color="auto"/>
                        <w:bottom w:val="none" w:sz="0" w:space="0" w:color="auto"/>
                        <w:right w:val="none" w:sz="0" w:space="0" w:color="auto"/>
                      </w:divBdr>
                    </w:div>
                  </w:divsChild>
                </w:div>
                <w:div w:id="483473056">
                  <w:marLeft w:val="0"/>
                  <w:marRight w:val="0"/>
                  <w:marTop w:val="0"/>
                  <w:marBottom w:val="0"/>
                  <w:divBdr>
                    <w:top w:val="none" w:sz="0" w:space="0" w:color="auto"/>
                    <w:left w:val="none" w:sz="0" w:space="0" w:color="auto"/>
                    <w:bottom w:val="none" w:sz="0" w:space="0" w:color="auto"/>
                    <w:right w:val="none" w:sz="0" w:space="0" w:color="auto"/>
                  </w:divBdr>
                  <w:divsChild>
                    <w:div w:id="541290074">
                      <w:marLeft w:val="0"/>
                      <w:marRight w:val="0"/>
                      <w:marTop w:val="0"/>
                      <w:marBottom w:val="0"/>
                      <w:divBdr>
                        <w:top w:val="none" w:sz="0" w:space="0" w:color="auto"/>
                        <w:left w:val="none" w:sz="0" w:space="0" w:color="auto"/>
                        <w:bottom w:val="none" w:sz="0" w:space="0" w:color="auto"/>
                        <w:right w:val="none" w:sz="0" w:space="0" w:color="auto"/>
                      </w:divBdr>
                    </w:div>
                  </w:divsChild>
                </w:div>
                <w:div w:id="606305039">
                  <w:marLeft w:val="0"/>
                  <w:marRight w:val="0"/>
                  <w:marTop w:val="0"/>
                  <w:marBottom w:val="0"/>
                  <w:divBdr>
                    <w:top w:val="none" w:sz="0" w:space="0" w:color="auto"/>
                    <w:left w:val="none" w:sz="0" w:space="0" w:color="auto"/>
                    <w:bottom w:val="none" w:sz="0" w:space="0" w:color="auto"/>
                    <w:right w:val="none" w:sz="0" w:space="0" w:color="auto"/>
                  </w:divBdr>
                  <w:divsChild>
                    <w:div w:id="567494258">
                      <w:marLeft w:val="0"/>
                      <w:marRight w:val="0"/>
                      <w:marTop w:val="0"/>
                      <w:marBottom w:val="0"/>
                      <w:divBdr>
                        <w:top w:val="none" w:sz="0" w:space="0" w:color="auto"/>
                        <w:left w:val="none" w:sz="0" w:space="0" w:color="auto"/>
                        <w:bottom w:val="none" w:sz="0" w:space="0" w:color="auto"/>
                        <w:right w:val="none" w:sz="0" w:space="0" w:color="auto"/>
                      </w:divBdr>
                    </w:div>
                  </w:divsChild>
                </w:div>
                <w:div w:id="606353987">
                  <w:marLeft w:val="0"/>
                  <w:marRight w:val="0"/>
                  <w:marTop w:val="0"/>
                  <w:marBottom w:val="0"/>
                  <w:divBdr>
                    <w:top w:val="none" w:sz="0" w:space="0" w:color="auto"/>
                    <w:left w:val="none" w:sz="0" w:space="0" w:color="auto"/>
                    <w:bottom w:val="none" w:sz="0" w:space="0" w:color="auto"/>
                    <w:right w:val="none" w:sz="0" w:space="0" w:color="auto"/>
                  </w:divBdr>
                  <w:divsChild>
                    <w:div w:id="779493205">
                      <w:marLeft w:val="0"/>
                      <w:marRight w:val="0"/>
                      <w:marTop w:val="0"/>
                      <w:marBottom w:val="0"/>
                      <w:divBdr>
                        <w:top w:val="none" w:sz="0" w:space="0" w:color="auto"/>
                        <w:left w:val="none" w:sz="0" w:space="0" w:color="auto"/>
                        <w:bottom w:val="none" w:sz="0" w:space="0" w:color="auto"/>
                        <w:right w:val="none" w:sz="0" w:space="0" w:color="auto"/>
                      </w:divBdr>
                    </w:div>
                  </w:divsChild>
                </w:div>
                <w:div w:id="680788622">
                  <w:marLeft w:val="0"/>
                  <w:marRight w:val="0"/>
                  <w:marTop w:val="0"/>
                  <w:marBottom w:val="0"/>
                  <w:divBdr>
                    <w:top w:val="none" w:sz="0" w:space="0" w:color="auto"/>
                    <w:left w:val="none" w:sz="0" w:space="0" w:color="auto"/>
                    <w:bottom w:val="none" w:sz="0" w:space="0" w:color="auto"/>
                    <w:right w:val="none" w:sz="0" w:space="0" w:color="auto"/>
                  </w:divBdr>
                  <w:divsChild>
                    <w:div w:id="968782890">
                      <w:marLeft w:val="0"/>
                      <w:marRight w:val="0"/>
                      <w:marTop w:val="0"/>
                      <w:marBottom w:val="0"/>
                      <w:divBdr>
                        <w:top w:val="none" w:sz="0" w:space="0" w:color="auto"/>
                        <w:left w:val="none" w:sz="0" w:space="0" w:color="auto"/>
                        <w:bottom w:val="none" w:sz="0" w:space="0" w:color="auto"/>
                        <w:right w:val="none" w:sz="0" w:space="0" w:color="auto"/>
                      </w:divBdr>
                    </w:div>
                  </w:divsChild>
                </w:div>
                <w:div w:id="703021833">
                  <w:marLeft w:val="0"/>
                  <w:marRight w:val="0"/>
                  <w:marTop w:val="0"/>
                  <w:marBottom w:val="0"/>
                  <w:divBdr>
                    <w:top w:val="none" w:sz="0" w:space="0" w:color="auto"/>
                    <w:left w:val="none" w:sz="0" w:space="0" w:color="auto"/>
                    <w:bottom w:val="none" w:sz="0" w:space="0" w:color="auto"/>
                    <w:right w:val="none" w:sz="0" w:space="0" w:color="auto"/>
                  </w:divBdr>
                  <w:divsChild>
                    <w:div w:id="324671180">
                      <w:marLeft w:val="0"/>
                      <w:marRight w:val="0"/>
                      <w:marTop w:val="0"/>
                      <w:marBottom w:val="0"/>
                      <w:divBdr>
                        <w:top w:val="none" w:sz="0" w:space="0" w:color="auto"/>
                        <w:left w:val="none" w:sz="0" w:space="0" w:color="auto"/>
                        <w:bottom w:val="none" w:sz="0" w:space="0" w:color="auto"/>
                        <w:right w:val="none" w:sz="0" w:space="0" w:color="auto"/>
                      </w:divBdr>
                    </w:div>
                    <w:div w:id="1681349846">
                      <w:marLeft w:val="0"/>
                      <w:marRight w:val="0"/>
                      <w:marTop w:val="0"/>
                      <w:marBottom w:val="0"/>
                      <w:divBdr>
                        <w:top w:val="none" w:sz="0" w:space="0" w:color="auto"/>
                        <w:left w:val="none" w:sz="0" w:space="0" w:color="auto"/>
                        <w:bottom w:val="none" w:sz="0" w:space="0" w:color="auto"/>
                        <w:right w:val="none" w:sz="0" w:space="0" w:color="auto"/>
                      </w:divBdr>
                    </w:div>
                  </w:divsChild>
                </w:div>
                <w:div w:id="709260667">
                  <w:marLeft w:val="0"/>
                  <w:marRight w:val="0"/>
                  <w:marTop w:val="0"/>
                  <w:marBottom w:val="0"/>
                  <w:divBdr>
                    <w:top w:val="none" w:sz="0" w:space="0" w:color="auto"/>
                    <w:left w:val="none" w:sz="0" w:space="0" w:color="auto"/>
                    <w:bottom w:val="none" w:sz="0" w:space="0" w:color="auto"/>
                    <w:right w:val="none" w:sz="0" w:space="0" w:color="auto"/>
                  </w:divBdr>
                  <w:divsChild>
                    <w:div w:id="1866794406">
                      <w:marLeft w:val="0"/>
                      <w:marRight w:val="0"/>
                      <w:marTop w:val="0"/>
                      <w:marBottom w:val="0"/>
                      <w:divBdr>
                        <w:top w:val="none" w:sz="0" w:space="0" w:color="auto"/>
                        <w:left w:val="none" w:sz="0" w:space="0" w:color="auto"/>
                        <w:bottom w:val="none" w:sz="0" w:space="0" w:color="auto"/>
                        <w:right w:val="none" w:sz="0" w:space="0" w:color="auto"/>
                      </w:divBdr>
                    </w:div>
                  </w:divsChild>
                </w:div>
                <w:div w:id="823279937">
                  <w:marLeft w:val="0"/>
                  <w:marRight w:val="0"/>
                  <w:marTop w:val="0"/>
                  <w:marBottom w:val="0"/>
                  <w:divBdr>
                    <w:top w:val="none" w:sz="0" w:space="0" w:color="auto"/>
                    <w:left w:val="none" w:sz="0" w:space="0" w:color="auto"/>
                    <w:bottom w:val="none" w:sz="0" w:space="0" w:color="auto"/>
                    <w:right w:val="none" w:sz="0" w:space="0" w:color="auto"/>
                  </w:divBdr>
                  <w:divsChild>
                    <w:div w:id="1128159343">
                      <w:marLeft w:val="0"/>
                      <w:marRight w:val="0"/>
                      <w:marTop w:val="0"/>
                      <w:marBottom w:val="0"/>
                      <w:divBdr>
                        <w:top w:val="none" w:sz="0" w:space="0" w:color="auto"/>
                        <w:left w:val="none" w:sz="0" w:space="0" w:color="auto"/>
                        <w:bottom w:val="none" w:sz="0" w:space="0" w:color="auto"/>
                        <w:right w:val="none" w:sz="0" w:space="0" w:color="auto"/>
                      </w:divBdr>
                    </w:div>
                  </w:divsChild>
                </w:div>
                <w:div w:id="1130981139">
                  <w:marLeft w:val="0"/>
                  <w:marRight w:val="0"/>
                  <w:marTop w:val="0"/>
                  <w:marBottom w:val="0"/>
                  <w:divBdr>
                    <w:top w:val="none" w:sz="0" w:space="0" w:color="auto"/>
                    <w:left w:val="none" w:sz="0" w:space="0" w:color="auto"/>
                    <w:bottom w:val="none" w:sz="0" w:space="0" w:color="auto"/>
                    <w:right w:val="none" w:sz="0" w:space="0" w:color="auto"/>
                  </w:divBdr>
                  <w:divsChild>
                    <w:div w:id="1272975943">
                      <w:marLeft w:val="0"/>
                      <w:marRight w:val="0"/>
                      <w:marTop w:val="0"/>
                      <w:marBottom w:val="0"/>
                      <w:divBdr>
                        <w:top w:val="none" w:sz="0" w:space="0" w:color="auto"/>
                        <w:left w:val="none" w:sz="0" w:space="0" w:color="auto"/>
                        <w:bottom w:val="none" w:sz="0" w:space="0" w:color="auto"/>
                        <w:right w:val="none" w:sz="0" w:space="0" w:color="auto"/>
                      </w:divBdr>
                    </w:div>
                  </w:divsChild>
                </w:div>
                <w:div w:id="1301500100">
                  <w:marLeft w:val="0"/>
                  <w:marRight w:val="0"/>
                  <w:marTop w:val="0"/>
                  <w:marBottom w:val="0"/>
                  <w:divBdr>
                    <w:top w:val="none" w:sz="0" w:space="0" w:color="auto"/>
                    <w:left w:val="none" w:sz="0" w:space="0" w:color="auto"/>
                    <w:bottom w:val="none" w:sz="0" w:space="0" w:color="auto"/>
                    <w:right w:val="none" w:sz="0" w:space="0" w:color="auto"/>
                  </w:divBdr>
                  <w:divsChild>
                    <w:div w:id="1268928643">
                      <w:marLeft w:val="0"/>
                      <w:marRight w:val="0"/>
                      <w:marTop w:val="0"/>
                      <w:marBottom w:val="0"/>
                      <w:divBdr>
                        <w:top w:val="none" w:sz="0" w:space="0" w:color="auto"/>
                        <w:left w:val="none" w:sz="0" w:space="0" w:color="auto"/>
                        <w:bottom w:val="none" w:sz="0" w:space="0" w:color="auto"/>
                        <w:right w:val="none" w:sz="0" w:space="0" w:color="auto"/>
                      </w:divBdr>
                    </w:div>
                  </w:divsChild>
                </w:div>
                <w:div w:id="1689484815">
                  <w:marLeft w:val="0"/>
                  <w:marRight w:val="0"/>
                  <w:marTop w:val="0"/>
                  <w:marBottom w:val="0"/>
                  <w:divBdr>
                    <w:top w:val="none" w:sz="0" w:space="0" w:color="auto"/>
                    <w:left w:val="none" w:sz="0" w:space="0" w:color="auto"/>
                    <w:bottom w:val="none" w:sz="0" w:space="0" w:color="auto"/>
                    <w:right w:val="none" w:sz="0" w:space="0" w:color="auto"/>
                  </w:divBdr>
                  <w:divsChild>
                    <w:div w:id="137380701">
                      <w:marLeft w:val="0"/>
                      <w:marRight w:val="0"/>
                      <w:marTop w:val="0"/>
                      <w:marBottom w:val="0"/>
                      <w:divBdr>
                        <w:top w:val="none" w:sz="0" w:space="0" w:color="auto"/>
                        <w:left w:val="none" w:sz="0" w:space="0" w:color="auto"/>
                        <w:bottom w:val="none" w:sz="0" w:space="0" w:color="auto"/>
                        <w:right w:val="none" w:sz="0" w:space="0" w:color="auto"/>
                      </w:divBdr>
                    </w:div>
                  </w:divsChild>
                </w:div>
                <w:div w:id="1781754274">
                  <w:marLeft w:val="0"/>
                  <w:marRight w:val="0"/>
                  <w:marTop w:val="0"/>
                  <w:marBottom w:val="0"/>
                  <w:divBdr>
                    <w:top w:val="none" w:sz="0" w:space="0" w:color="auto"/>
                    <w:left w:val="none" w:sz="0" w:space="0" w:color="auto"/>
                    <w:bottom w:val="none" w:sz="0" w:space="0" w:color="auto"/>
                    <w:right w:val="none" w:sz="0" w:space="0" w:color="auto"/>
                  </w:divBdr>
                  <w:divsChild>
                    <w:div w:id="97602918">
                      <w:marLeft w:val="0"/>
                      <w:marRight w:val="0"/>
                      <w:marTop w:val="0"/>
                      <w:marBottom w:val="0"/>
                      <w:divBdr>
                        <w:top w:val="none" w:sz="0" w:space="0" w:color="auto"/>
                        <w:left w:val="none" w:sz="0" w:space="0" w:color="auto"/>
                        <w:bottom w:val="none" w:sz="0" w:space="0" w:color="auto"/>
                        <w:right w:val="none" w:sz="0" w:space="0" w:color="auto"/>
                      </w:divBdr>
                    </w:div>
                  </w:divsChild>
                </w:div>
                <w:div w:id="1974748195">
                  <w:marLeft w:val="0"/>
                  <w:marRight w:val="0"/>
                  <w:marTop w:val="0"/>
                  <w:marBottom w:val="0"/>
                  <w:divBdr>
                    <w:top w:val="none" w:sz="0" w:space="0" w:color="auto"/>
                    <w:left w:val="none" w:sz="0" w:space="0" w:color="auto"/>
                    <w:bottom w:val="none" w:sz="0" w:space="0" w:color="auto"/>
                    <w:right w:val="none" w:sz="0" w:space="0" w:color="auto"/>
                  </w:divBdr>
                  <w:divsChild>
                    <w:div w:id="542837510">
                      <w:marLeft w:val="0"/>
                      <w:marRight w:val="0"/>
                      <w:marTop w:val="0"/>
                      <w:marBottom w:val="0"/>
                      <w:divBdr>
                        <w:top w:val="none" w:sz="0" w:space="0" w:color="auto"/>
                        <w:left w:val="none" w:sz="0" w:space="0" w:color="auto"/>
                        <w:bottom w:val="none" w:sz="0" w:space="0" w:color="auto"/>
                        <w:right w:val="none" w:sz="0" w:space="0" w:color="auto"/>
                      </w:divBdr>
                    </w:div>
                  </w:divsChild>
                </w:div>
                <w:div w:id="1999183740">
                  <w:marLeft w:val="0"/>
                  <w:marRight w:val="0"/>
                  <w:marTop w:val="0"/>
                  <w:marBottom w:val="0"/>
                  <w:divBdr>
                    <w:top w:val="none" w:sz="0" w:space="0" w:color="auto"/>
                    <w:left w:val="none" w:sz="0" w:space="0" w:color="auto"/>
                    <w:bottom w:val="none" w:sz="0" w:space="0" w:color="auto"/>
                    <w:right w:val="none" w:sz="0" w:space="0" w:color="auto"/>
                  </w:divBdr>
                  <w:divsChild>
                    <w:div w:id="354506571">
                      <w:marLeft w:val="0"/>
                      <w:marRight w:val="0"/>
                      <w:marTop w:val="0"/>
                      <w:marBottom w:val="0"/>
                      <w:divBdr>
                        <w:top w:val="none" w:sz="0" w:space="0" w:color="auto"/>
                        <w:left w:val="none" w:sz="0" w:space="0" w:color="auto"/>
                        <w:bottom w:val="none" w:sz="0" w:space="0" w:color="auto"/>
                        <w:right w:val="none" w:sz="0" w:space="0" w:color="auto"/>
                      </w:divBdr>
                    </w:div>
                  </w:divsChild>
                </w:div>
                <w:div w:id="2108883151">
                  <w:marLeft w:val="0"/>
                  <w:marRight w:val="0"/>
                  <w:marTop w:val="0"/>
                  <w:marBottom w:val="0"/>
                  <w:divBdr>
                    <w:top w:val="none" w:sz="0" w:space="0" w:color="auto"/>
                    <w:left w:val="none" w:sz="0" w:space="0" w:color="auto"/>
                    <w:bottom w:val="none" w:sz="0" w:space="0" w:color="auto"/>
                    <w:right w:val="none" w:sz="0" w:space="0" w:color="auto"/>
                  </w:divBdr>
                  <w:divsChild>
                    <w:div w:id="32790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328308">
          <w:marLeft w:val="0"/>
          <w:marRight w:val="0"/>
          <w:marTop w:val="0"/>
          <w:marBottom w:val="0"/>
          <w:divBdr>
            <w:top w:val="none" w:sz="0" w:space="0" w:color="auto"/>
            <w:left w:val="none" w:sz="0" w:space="0" w:color="auto"/>
            <w:bottom w:val="none" w:sz="0" w:space="0" w:color="auto"/>
            <w:right w:val="none" w:sz="0" w:space="0" w:color="auto"/>
          </w:divBdr>
        </w:div>
        <w:div w:id="984547800">
          <w:marLeft w:val="0"/>
          <w:marRight w:val="0"/>
          <w:marTop w:val="0"/>
          <w:marBottom w:val="0"/>
          <w:divBdr>
            <w:top w:val="none" w:sz="0" w:space="0" w:color="auto"/>
            <w:left w:val="none" w:sz="0" w:space="0" w:color="auto"/>
            <w:bottom w:val="none" w:sz="0" w:space="0" w:color="auto"/>
            <w:right w:val="none" w:sz="0" w:space="0" w:color="auto"/>
          </w:divBdr>
        </w:div>
        <w:div w:id="1019357309">
          <w:marLeft w:val="0"/>
          <w:marRight w:val="0"/>
          <w:marTop w:val="0"/>
          <w:marBottom w:val="0"/>
          <w:divBdr>
            <w:top w:val="none" w:sz="0" w:space="0" w:color="auto"/>
            <w:left w:val="none" w:sz="0" w:space="0" w:color="auto"/>
            <w:bottom w:val="none" w:sz="0" w:space="0" w:color="auto"/>
            <w:right w:val="none" w:sz="0" w:space="0" w:color="auto"/>
          </w:divBdr>
        </w:div>
        <w:div w:id="1025639300">
          <w:marLeft w:val="0"/>
          <w:marRight w:val="0"/>
          <w:marTop w:val="0"/>
          <w:marBottom w:val="0"/>
          <w:divBdr>
            <w:top w:val="none" w:sz="0" w:space="0" w:color="auto"/>
            <w:left w:val="none" w:sz="0" w:space="0" w:color="auto"/>
            <w:bottom w:val="none" w:sz="0" w:space="0" w:color="auto"/>
            <w:right w:val="none" w:sz="0" w:space="0" w:color="auto"/>
          </w:divBdr>
        </w:div>
        <w:div w:id="1062486733">
          <w:marLeft w:val="0"/>
          <w:marRight w:val="0"/>
          <w:marTop w:val="0"/>
          <w:marBottom w:val="0"/>
          <w:divBdr>
            <w:top w:val="none" w:sz="0" w:space="0" w:color="auto"/>
            <w:left w:val="none" w:sz="0" w:space="0" w:color="auto"/>
            <w:bottom w:val="none" w:sz="0" w:space="0" w:color="auto"/>
            <w:right w:val="none" w:sz="0" w:space="0" w:color="auto"/>
          </w:divBdr>
          <w:divsChild>
            <w:div w:id="1890142515">
              <w:marLeft w:val="-75"/>
              <w:marRight w:val="0"/>
              <w:marTop w:val="30"/>
              <w:marBottom w:val="30"/>
              <w:divBdr>
                <w:top w:val="none" w:sz="0" w:space="0" w:color="auto"/>
                <w:left w:val="none" w:sz="0" w:space="0" w:color="auto"/>
                <w:bottom w:val="none" w:sz="0" w:space="0" w:color="auto"/>
                <w:right w:val="none" w:sz="0" w:space="0" w:color="auto"/>
              </w:divBdr>
              <w:divsChild>
                <w:div w:id="50541530">
                  <w:marLeft w:val="0"/>
                  <w:marRight w:val="0"/>
                  <w:marTop w:val="0"/>
                  <w:marBottom w:val="0"/>
                  <w:divBdr>
                    <w:top w:val="none" w:sz="0" w:space="0" w:color="auto"/>
                    <w:left w:val="none" w:sz="0" w:space="0" w:color="auto"/>
                    <w:bottom w:val="none" w:sz="0" w:space="0" w:color="auto"/>
                    <w:right w:val="none" w:sz="0" w:space="0" w:color="auto"/>
                  </w:divBdr>
                  <w:divsChild>
                    <w:div w:id="2018799293">
                      <w:marLeft w:val="0"/>
                      <w:marRight w:val="0"/>
                      <w:marTop w:val="0"/>
                      <w:marBottom w:val="0"/>
                      <w:divBdr>
                        <w:top w:val="none" w:sz="0" w:space="0" w:color="auto"/>
                        <w:left w:val="none" w:sz="0" w:space="0" w:color="auto"/>
                        <w:bottom w:val="none" w:sz="0" w:space="0" w:color="auto"/>
                        <w:right w:val="none" w:sz="0" w:space="0" w:color="auto"/>
                      </w:divBdr>
                    </w:div>
                  </w:divsChild>
                </w:div>
                <w:div w:id="70658532">
                  <w:marLeft w:val="0"/>
                  <w:marRight w:val="0"/>
                  <w:marTop w:val="0"/>
                  <w:marBottom w:val="0"/>
                  <w:divBdr>
                    <w:top w:val="none" w:sz="0" w:space="0" w:color="auto"/>
                    <w:left w:val="none" w:sz="0" w:space="0" w:color="auto"/>
                    <w:bottom w:val="none" w:sz="0" w:space="0" w:color="auto"/>
                    <w:right w:val="none" w:sz="0" w:space="0" w:color="auto"/>
                  </w:divBdr>
                  <w:divsChild>
                    <w:div w:id="410396081">
                      <w:marLeft w:val="0"/>
                      <w:marRight w:val="0"/>
                      <w:marTop w:val="0"/>
                      <w:marBottom w:val="0"/>
                      <w:divBdr>
                        <w:top w:val="none" w:sz="0" w:space="0" w:color="auto"/>
                        <w:left w:val="none" w:sz="0" w:space="0" w:color="auto"/>
                        <w:bottom w:val="none" w:sz="0" w:space="0" w:color="auto"/>
                        <w:right w:val="none" w:sz="0" w:space="0" w:color="auto"/>
                      </w:divBdr>
                    </w:div>
                    <w:div w:id="463349236">
                      <w:marLeft w:val="0"/>
                      <w:marRight w:val="0"/>
                      <w:marTop w:val="0"/>
                      <w:marBottom w:val="0"/>
                      <w:divBdr>
                        <w:top w:val="none" w:sz="0" w:space="0" w:color="auto"/>
                        <w:left w:val="none" w:sz="0" w:space="0" w:color="auto"/>
                        <w:bottom w:val="none" w:sz="0" w:space="0" w:color="auto"/>
                        <w:right w:val="none" w:sz="0" w:space="0" w:color="auto"/>
                      </w:divBdr>
                    </w:div>
                  </w:divsChild>
                </w:div>
                <w:div w:id="153104824">
                  <w:marLeft w:val="0"/>
                  <w:marRight w:val="0"/>
                  <w:marTop w:val="0"/>
                  <w:marBottom w:val="0"/>
                  <w:divBdr>
                    <w:top w:val="none" w:sz="0" w:space="0" w:color="auto"/>
                    <w:left w:val="none" w:sz="0" w:space="0" w:color="auto"/>
                    <w:bottom w:val="none" w:sz="0" w:space="0" w:color="auto"/>
                    <w:right w:val="none" w:sz="0" w:space="0" w:color="auto"/>
                  </w:divBdr>
                  <w:divsChild>
                    <w:div w:id="2084064552">
                      <w:marLeft w:val="0"/>
                      <w:marRight w:val="0"/>
                      <w:marTop w:val="0"/>
                      <w:marBottom w:val="0"/>
                      <w:divBdr>
                        <w:top w:val="none" w:sz="0" w:space="0" w:color="auto"/>
                        <w:left w:val="none" w:sz="0" w:space="0" w:color="auto"/>
                        <w:bottom w:val="none" w:sz="0" w:space="0" w:color="auto"/>
                        <w:right w:val="none" w:sz="0" w:space="0" w:color="auto"/>
                      </w:divBdr>
                    </w:div>
                  </w:divsChild>
                </w:div>
                <w:div w:id="221865962">
                  <w:marLeft w:val="0"/>
                  <w:marRight w:val="0"/>
                  <w:marTop w:val="0"/>
                  <w:marBottom w:val="0"/>
                  <w:divBdr>
                    <w:top w:val="none" w:sz="0" w:space="0" w:color="auto"/>
                    <w:left w:val="none" w:sz="0" w:space="0" w:color="auto"/>
                    <w:bottom w:val="none" w:sz="0" w:space="0" w:color="auto"/>
                    <w:right w:val="none" w:sz="0" w:space="0" w:color="auto"/>
                  </w:divBdr>
                  <w:divsChild>
                    <w:div w:id="1167818161">
                      <w:marLeft w:val="0"/>
                      <w:marRight w:val="0"/>
                      <w:marTop w:val="0"/>
                      <w:marBottom w:val="0"/>
                      <w:divBdr>
                        <w:top w:val="none" w:sz="0" w:space="0" w:color="auto"/>
                        <w:left w:val="none" w:sz="0" w:space="0" w:color="auto"/>
                        <w:bottom w:val="none" w:sz="0" w:space="0" w:color="auto"/>
                        <w:right w:val="none" w:sz="0" w:space="0" w:color="auto"/>
                      </w:divBdr>
                    </w:div>
                  </w:divsChild>
                </w:div>
                <w:div w:id="966200813">
                  <w:marLeft w:val="0"/>
                  <w:marRight w:val="0"/>
                  <w:marTop w:val="0"/>
                  <w:marBottom w:val="0"/>
                  <w:divBdr>
                    <w:top w:val="none" w:sz="0" w:space="0" w:color="auto"/>
                    <w:left w:val="none" w:sz="0" w:space="0" w:color="auto"/>
                    <w:bottom w:val="none" w:sz="0" w:space="0" w:color="auto"/>
                    <w:right w:val="none" w:sz="0" w:space="0" w:color="auto"/>
                  </w:divBdr>
                  <w:divsChild>
                    <w:div w:id="286861716">
                      <w:marLeft w:val="0"/>
                      <w:marRight w:val="0"/>
                      <w:marTop w:val="0"/>
                      <w:marBottom w:val="0"/>
                      <w:divBdr>
                        <w:top w:val="none" w:sz="0" w:space="0" w:color="auto"/>
                        <w:left w:val="none" w:sz="0" w:space="0" w:color="auto"/>
                        <w:bottom w:val="none" w:sz="0" w:space="0" w:color="auto"/>
                        <w:right w:val="none" w:sz="0" w:space="0" w:color="auto"/>
                      </w:divBdr>
                    </w:div>
                  </w:divsChild>
                </w:div>
                <w:div w:id="1117068311">
                  <w:marLeft w:val="0"/>
                  <w:marRight w:val="0"/>
                  <w:marTop w:val="0"/>
                  <w:marBottom w:val="0"/>
                  <w:divBdr>
                    <w:top w:val="none" w:sz="0" w:space="0" w:color="auto"/>
                    <w:left w:val="none" w:sz="0" w:space="0" w:color="auto"/>
                    <w:bottom w:val="none" w:sz="0" w:space="0" w:color="auto"/>
                    <w:right w:val="none" w:sz="0" w:space="0" w:color="auto"/>
                  </w:divBdr>
                  <w:divsChild>
                    <w:div w:id="1191843880">
                      <w:marLeft w:val="0"/>
                      <w:marRight w:val="0"/>
                      <w:marTop w:val="0"/>
                      <w:marBottom w:val="0"/>
                      <w:divBdr>
                        <w:top w:val="none" w:sz="0" w:space="0" w:color="auto"/>
                        <w:left w:val="none" w:sz="0" w:space="0" w:color="auto"/>
                        <w:bottom w:val="none" w:sz="0" w:space="0" w:color="auto"/>
                        <w:right w:val="none" w:sz="0" w:space="0" w:color="auto"/>
                      </w:divBdr>
                    </w:div>
                  </w:divsChild>
                </w:div>
                <w:div w:id="1242520815">
                  <w:marLeft w:val="0"/>
                  <w:marRight w:val="0"/>
                  <w:marTop w:val="0"/>
                  <w:marBottom w:val="0"/>
                  <w:divBdr>
                    <w:top w:val="none" w:sz="0" w:space="0" w:color="auto"/>
                    <w:left w:val="none" w:sz="0" w:space="0" w:color="auto"/>
                    <w:bottom w:val="none" w:sz="0" w:space="0" w:color="auto"/>
                    <w:right w:val="none" w:sz="0" w:space="0" w:color="auto"/>
                  </w:divBdr>
                  <w:divsChild>
                    <w:div w:id="1029375596">
                      <w:marLeft w:val="0"/>
                      <w:marRight w:val="0"/>
                      <w:marTop w:val="0"/>
                      <w:marBottom w:val="0"/>
                      <w:divBdr>
                        <w:top w:val="none" w:sz="0" w:space="0" w:color="auto"/>
                        <w:left w:val="none" w:sz="0" w:space="0" w:color="auto"/>
                        <w:bottom w:val="none" w:sz="0" w:space="0" w:color="auto"/>
                        <w:right w:val="none" w:sz="0" w:space="0" w:color="auto"/>
                      </w:divBdr>
                    </w:div>
                    <w:div w:id="1050148907">
                      <w:marLeft w:val="0"/>
                      <w:marRight w:val="0"/>
                      <w:marTop w:val="0"/>
                      <w:marBottom w:val="0"/>
                      <w:divBdr>
                        <w:top w:val="none" w:sz="0" w:space="0" w:color="auto"/>
                        <w:left w:val="none" w:sz="0" w:space="0" w:color="auto"/>
                        <w:bottom w:val="none" w:sz="0" w:space="0" w:color="auto"/>
                        <w:right w:val="none" w:sz="0" w:space="0" w:color="auto"/>
                      </w:divBdr>
                    </w:div>
                    <w:div w:id="1215894051">
                      <w:marLeft w:val="0"/>
                      <w:marRight w:val="0"/>
                      <w:marTop w:val="0"/>
                      <w:marBottom w:val="0"/>
                      <w:divBdr>
                        <w:top w:val="none" w:sz="0" w:space="0" w:color="auto"/>
                        <w:left w:val="none" w:sz="0" w:space="0" w:color="auto"/>
                        <w:bottom w:val="none" w:sz="0" w:space="0" w:color="auto"/>
                        <w:right w:val="none" w:sz="0" w:space="0" w:color="auto"/>
                      </w:divBdr>
                    </w:div>
                    <w:div w:id="1382561708">
                      <w:marLeft w:val="0"/>
                      <w:marRight w:val="0"/>
                      <w:marTop w:val="0"/>
                      <w:marBottom w:val="0"/>
                      <w:divBdr>
                        <w:top w:val="none" w:sz="0" w:space="0" w:color="auto"/>
                        <w:left w:val="none" w:sz="0" w:space="0" w:color="auto"/>
                        <w:bottom w:val="none" w:sz="0" w:space="0" w:color="auto"/>
                        <w:right w:val="none" w:sz="0" w:space="0" w:color="auto"/>
                      </w:divBdr>
                    </w:div>
                    <w:div w:id="1538086741">
                      <w:marLeft w:val="0"/>
                      <w:marRight w:val="0"/>
                      <w:marTop w:val="0"/>
                      <w:marBottom w:val="0"/>
                      <w:divBdr>
                        <w:top w:val="none" w:sz="0" w:space="0" w:color="auto"/>
                        <w:left w:val="none" w:sz="0" w:space="0" w:color="auto"/>
                        <w:bottom w:val="none" w:sz="0" w:space="0" w:color="auto"/>
                        <w:right w:val="none" w:sz="0" w:space="0" w:color="auto"/>
                      </w:divBdr>
                    </w:div>
                  </w:divsChild>
                </w:div>
                <w:div w:id="1288318089">
                  <w:marLeft w:val="0"/>
                  <w:marRight w:val="0"/>
                  <w:marTop w:val="0"/>
                  <w:marBottom w:val="0"/>
                  <w:divBdr>
                    <w:top w:val="none" w:sz="0" w:space="0" w:color="auto"/>
                    <w:left w:val="none" w:sz="0" w:space="0" w:color="auto"/>
                    <w:bottom w:val="none" w:sz="0" w:space="0" w:color="auto"/>
                    <w:right w:val="none" w:sz="0" w:space="0" w:color="auto"/>
                  </w:divBdr>
                  <w:divsChild>
                    <w:div w:id="276378739">
                      <w:marLeft w:val="0"/>
                      <w:marRight w:val="0"/>
                      <w:marTop w:val="0"/>
                      <w:marBottom w:val="0"/>
                      <w:divBdr>
                        <w:top w:val="none" w:sz="0" w:space="0" w:color="auto"/>
                        <w:left w:val="none" w:sz="0" w:space="0" w:color="auto"/>
                        <w:bottom w:val="none" w:sz="0" w:space="0" w:color="auto"/>
                        <w:right w:val="none" w:sz="0" w:space="0" w:color="auto"/>
                      </w:divBdr>
                    </w:div>
                    <w:div w:id="891814309">
                      <w:marLeft w:val="0"/>
                      <w:marRight w:val="0"/>
                      <w:marTop w:val="0"/>
                      <w:marBottom w:val="0"/>
                      <w:divBdr>
                        <w:top w:val="none" w:sz="0" w:space="0" w:color="auto"/>
                        <w:left w:val="none" w:sz="0" w:space="0" w:color="auto"/>
                        <w:bottom w:val="none" w:sz="0" w:space="0" w:color="auto"/>
                        <w:right w:val="none" w:sz="0" w:space="0" w:color="auto"/>
                      </w:divBdr>
                    </w:div>
                    <w:div w:id="965503163">
                      <w:marLeft w:val="0"/>
                      <w:marRight w:val="0"/>
                      <w:marTop w:val="0"/>
                      <w:marBottom w:val="0"/>
                      <w:divBdr>
                        <w:top w:val="none" w:sz="0" w:space="0" w:color="auto"/>
                        <w:left w:val="none" w:sz="0" w:space="0" w:color="auto"/>
                        <w:bottom w:val="none" w:sz="0" w:space="0" w:color="auto"/>
                        <w:right w:val="none" w:sz="0" w:space="0" w:color="auto"/>
                      </w:divBdr>
                    </w:div>
                    <w:div w:id="1104422588">
                      <w:marLeft w:val="0"/>
                      <w:marRight w:val="0"/>
                      <w:marTop w:val="0"/>
                      <w:marBottom w:val="0"/>
                      <w:divBdr>
                        <w:top w:val="none" w:sz="0" w:space="0" w:color="auto"/>
                        <w:left w:val="none" w:sz="0" w:space="0" w:color="auto"/>
                        <w:bottom w:val="none" w:sz="0" w:space="0" w:color="auto"/>
                        <w:right w:val="none" w:sz="0" w:space="0" w:color="auto"/>
                      </w:divBdr>
                    </w:div>
                    <w:div w:id="1266383522">
                      <w:marLeft w:val="0"/>
                      <w:marRight w:val="0"/>
                      <w:marTop w:val="0"/>
                      <w:marBottom w:val="0"/>
                      <w:divBdr>
                        <w:top w:val="none" w:sz="0" w:space="0" w:color="auto"/>
                        <w:left w:val="none" w:sz="0" w:space="0" w:color="auto"/>
                        <w:bottom w:val="none" w:sz="0" w:space="0" w:color="auto"/>
                        <w:right w:val="none" w:sz="0" w:space="0" w:color="auto"/>
                      </w:divBdr>
                    </w:div>
                  </w:divsChild>
                </w:div>
                <w:div w:id="1406994678">
                  <w:marLeft w:val="0"/>
                  <w:marRight w:val="0"/>
                  <w:marTop w:val="0"/>
                  <w:marBottom w:val="0"/>
                  <w:divBdr>
                    <w:top w:val="none" w:sz="0" w:space="0" w:color="auto"/>
                    <w:left w:val="none" w:sz="0" w:space="0" w:color="auto"/>
                    <w:bottom w:val="none" w:sz="0" w:space="0" w:color="auto"/>
                    <w:right w:val="none" w:sz="0" w:space="0" w:color="auto"/>
                  </w:divBdr>
                  <w:divsChild>
                    <w:div w:id="811750191">
                      <w:marLeft w:val="0"/>
                      <w:marRight w:val="0"/>
                      <w:marTop w:val="0"/>
                      <w:marBottom w:val="0"/>
                      <w:divBdr>
                        <w:top w:val="none" w:sz="0" w:space="0" w:color="auto"/>
                        <w:left w:val="none" w:sz="0" w:space="0" w:color="auto"/>
                        <w:bottom w:val="none" w:sz="0" w:space="0" w:color="auto"/>
                        <w:right w:val="none" w:sz="0" w:space="0" w:color="auto"/>
                      </w:divBdr>
                    </w:div>
                  </w:divsChild>
                </w:div>
                <w:div w:id="1431663192">
                  <w:marLeft w:val="0"/>
                  <w:marRight w:val="0"/>
                  <w:marTop w:val="0"/>
                  <w:marBottom w:val="0"/>
                  <w:divBdr>
                    <w:top w:val="none" w:sz="0" w:space="0" w:color="auto"/>
                    <w:left w:val="none" w:sz="0" w:space="0" w:color="auto"/>
                    <w:bottom w:val="none" w:sz="0" w:space="0" w:color="auto"/>
                    <w:right w:val="none" w:sz="0" w:space="0" w:color="auto"/>
                  </w:divBdr>
                  <w:divsChild>
                    <w:div w:id="991561304">
                      <w:marLeft w:val="0"/>
                      <w:marRight w:val="0"/>
                      <w:marTop w:val="0"/>
                      <w:marBottom w:val="0"/>
                      <w:divBdr>
                        <w:top w:val="none" w:sz="0" w:space="0" w:color="auto"/>
                        <w:left w:val="none" w:sz="0" w:space="0" w:color="auto"/>
                        <w:bottom w:val="none" w:sz="0" w:space="0" w:color="auto"/>
                        <w:right w:val="none" w:sz="0" w:space="0" w:color="auto"/>
                      </w:divBdr>
                    </w:div>
                  </w:divsChild>
                </w:div>
                <w:div w:id="1454405599">
                  <w:marLeft w:val="0"/>
                  <w:marRight w:val="0"/>
                  <w:marTop w:val="0"/>
                  <w:marBottom w:val="0"/>
                  <w:divBdr>
                    <w:top w:val="none" w:sz="0" w:space="0" w:color="auto"/>
                    <w:left w:val="none" w:sz="0" w:space="0" w:color="auto"/>
                    <w:bottom w:val="none" w:sz="0" w:space="0" w:color="auto"/>
                    <w:right w:val="none" w:sz="0" w:space="0" w:color="auto"/>
                  </w:divBdr>
                  <w:divsChild>
                    <w:div w:id="710685758">
                      <w:marLeft w:val="0"/>
                      <w:marRight w:val="0"/>
                      <w:marTop w:val="0"/>
                      <w:marBottom w:val="0"/>
                      <w:divBdr>
                        <w:top w:val="none" w:sz="0" w:space="0" w:color="auto"/>
                        <w:left w:val="none" w:sz="0" w:space="0" w:color="auto"/>
                        <w:bottom w:val="none" w:sz="0" w:space="0" w:color="auto"/>
                        <w:right w:val="none" w:sz="0" w:space="0" w:color="auto"/>
                      </w:divBdr>
                    </w:div>
                  </w:divsChild>
                </w:div>
                <w:div w:id="1456220302">
                  <w:marLeft w:val="0"/>
                  <w:marRight w:val="0"/>
                  <w:marTop w:val="0"/>
                  <w:marBottom w:val="0"/>
                  <w:divBdr>
                    <w:top w:val="none" w:sz="0" w:space="0" w:color="auto"/>
                    <w:left w:val="none" w:sz="0" w:space="0" w:color="auto"/>
                    <w:bottom w:val="none" w:sz="0" w:space="0" w:color="auto"/>
                    <w:right w:val="none" w:sz="0" w:space="0" w:color="auto"/>
                  </w:divBdr>
                  <w:divsChild>
                    <w:div w:id="1341935010">
                      <w:marLeft w:val="0"/>
                      <w:marRight w:val="0"/>
                      <w:marTop w:val="0"/>
                      <w:marBottom w:val="0"/>
                      <w:divBdr>
                        <w:top w:val="none" w:sz="0" w:space="0" w:color="auto"/>
                        <w:left w:val="none" w:sz="0" w:space="0" w:color="auto"/>
                        <w:bottom w:val="none" w:sz="0" w:space="0" w:color="auto"/>
                        <w:right w:val="none" w:sz="0" w:space="0" w:color="auto"/>
                      </w:divBdr>
                    </w:div>
                  </w:divsChild>
                </w:div>
                <w:div w:id="1568031806">
                  <w:marLeft w:val="0"/>
                  <w:marRight w:val="0"/>
                  <w:marTop w:val="0"/>
                  <w:marBottom w:val="0"/>
                  <w:divBdr>
                    <w:top w:val="none" w:sz="0" w:space="0" w:color="auto"/>
                    <w:left w:val="none" w:sz="0" w:space="0" w:color="auto"/>
                    <w:bottom w:val="none" w:sz="0" w:space="0" w:color="auto"/>
                    <w:right w:val="none" w:sz="0" w:space="0" w:color="auto"/>
                  </w:divBdr>
                  <w:divsChild>
                    <w:div w:id="525295024">
                      <w:marLeft w:val="0"/>
                      <w:marRight w:val="0"/>
                      <w:marTop w:val="0"/>
                      <w:marBottom w:val="0"/>
                      <w:divBdr>
                        <w:top w:val="none" w:sz="0" w:space="0" w:color="auto"/>
                        <w:left w:val="none" w:sz="0" w:space="0" w:color="auto"/>
                        <w:bottom w:val="none" w:sz="0" w:space="0" w:color="auto"/>
                        <w:right w:val="none" w:sz="0" w:space="0" w:color="auto"/>
                      </w:divBdr>
                    </w:div>
                  </w:divsChild>
                </w:div>
                <w:div w:id="1674452611">
                  <w:marLeft w:val="0"/>
                  <w:marRight w:val="0"/>
                  <w:marTop w:val="0"/>
                  <w:marBottom w:val="0"/>
                  <w:divBdr>
                    <w:top w:val="none" w:sz="0" w:space="0" w:color="auto"/>
                    <w:left w:val="none" w:sz="0" w:space="0" w:color="auto"/>
                    <w:bottom w:val="none" w:sz="0" w:space="0" w:color="auto"/>
                    <w:right w:val="none" w:sz="0" w:space="0" w:color="auto"/>
                  </w:divBdr>
                  <w:divsChild>
                    <w:div w:id="759915192">
                      <w:marLeft w:val="0"/>
                      <w:marRight w:val="0"/>
                      <w:marTop w:val="0"/>
                      <w:marBottom w:val="0"/>
                      <w:divBdr>
                        <w:top w:val="none" w:sz="0" w:space="0" w:color="auto"/>
                        <w:left w:val="none" w:sz="0" w:space="0" w:color="auto"/>
                        <w:bottom w:val="none" w:sz="0" w:space="0" w:color="auto"/>
                        <w:right w:val="none" w:sz="0" w:space="0" w:color="auto"/>
                      </w:divBdr>
                    </w:div>
                  </w:divsChild>
                </w:div>
                <w:div w:id="1912811839">
                  <w:marLeft w:val="0"/>
                  <w:marRight w:val="0"/>
                  <w:marTop w:val="0"/>
                  <w:marBottom w:val="0"/>
                  <w:divBdr>
                    <w:top w:val="none" w:sz="0" w:space="0" w:color="auto"/>
                    <w:left w:val="none" w:sz="0" w:space="0" w:color="auto"/>
                    <w:bottom w:val="none" w:sz="0" w:space="0" w:color="auto"/>
                    <w:right w:val="none" w:sz="0" w:space="0" w:color="auto"/>
                  </w:divBdr>
                  <w:divsChild>
                    <w:div w:id="616176465">
                      <w:marLeft w:val="0"/>
                      <w:marRight w:val="0"/>
                      <w:marTop w:val="0"/>
                      <w:marBottom w:val="0"/>
                      <w:divBdr>
                        <w:top w:val="none" w:sz="0" w:space="0" w:color="auto"/>
                        <w:left w:val="none" w:sz="0" w:space="0" w:color="auto"/>
                        <w:bottom w:val="none" w:sz="0" w:space="0" w:color="auto"/>
                        <w:right w:val="none" w:sz="0" w:space="0" w:color="auto"/>
                      </w:divBdr>
                    </w:div>
                  </w:divsChild>
                </w:div>
                <w:div w:id="2015763891">
                  <w:marLeft w:val="0"/>
                  <w:marRight w:val="0"/>
                  <w:marTop w:val="0"/>
                  <w:marBottom w:val="0"/>
                  <w:divBdr>
                    <w:top w:val="none" w:sz="0" w:space="0" w:color="auto"/>
                    <w:left w:val="none" w:sz="0" w:space="0" w:color="auto"/>
                    <w:bottom w:val="none" w:sz="0" w:space="0" w:color="auto"/>
                    <w:right w:val="none" w:sz="0" w:space="0" w:color="auto"/>
                  </w:divBdr>
                  <w:divsChild>
                    <w:div w:id="2009482708">
                      <w:marLeft w:val="0"/>
                      <w:marRight w:val="0"/>
                      <w:marTop w:val="0"/>
                      <w:marBottom w:val="0"/>
                      <w:divBdr>
                        <w:top w:val="none" w:sz="0" w:space="0" w:color="auto"/>
                        <w:left w:val="none" w:sz="0" w:space="0" w:color="auto"/>
                        <w:bottom w:val="none" w:sz="0" w:space="0" w:color="auto"/>
                        <w:right w:val="none" w:sz="0" w:space="0" w:color="auto"/>
                      </w:divBdr>
                    </w:div>
                  </w:divsChild>
                </w:div>
                <w:div w:id="2135054065">
                  <w:marLeft w:val="0"/>
                  <w:marRight w:val="0"/>
                  <w:marTop w:val="0"/>
                  <w:marBottom w:val="0"/>
                  <w:divBdr>
                    <w:top w:val="none" w:sz="0" w:space="0" w:color="auto"/>
                    <w:left w:val="none" w:sz="0" w:space="0" w:color="auto"/>
                    <w:bottom w:val="none" w:sz="0" w:space="0" w:color="auto"/>
                    <w:right w:val="none" w:sz="0" w:space="0" w:color="auto"/>
                  </w:divBdr>
                  <w:divsChild>
                    <w:div w:id="202416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871325">
          <w:marLeft w:val="0"/>
          <w:marRight w:val="0"/>
          <w:marTop w:val="0"/>
          <w:marBottom w:val="0"/>
          <w:divBdr>
            <w:top w:val="none" w:sz="0" w:space="0" w:color="auto"/>
            <w:left w:val="none" w:sz="0" w:space="0" w:color="auto"/>
            <w:bottom w:val="none" w:sz="0" w:space="0" w:color="auto"/>
            <w:right w:val="none" w:sz="0" w:space="0" w:color="auto"/>
          </w:divBdr>
        </w:div>
        <w:div w:id="1294867195">
          <w:marLeft w:val="0"/>
          <w:marRight w:val="0"/>
          <w:marTop w:val="0"/>
          <w:marBottom w:val="0"/>
          <w:divBdr>
            <w:top w:val="none" w:sz="0" w:space="0" w:color="auto"/>
            <w:left w:val="none" w:sz="0" w:space="0" w:color="auto"/>
            <w:bottom w:val="none" w:sz="0" w:space="0" w:color="auto"/>
            <w:right w:val="none" w:sz="0" w:space="0" w:color="auto"/>
          </w:divBdr>
        </w:div>
        <w:div w:id="1357728450">
          <w:marLeft w:val="0"/>
          <w:marRight w:val="0"/>
          <w:marTop w:val="0"/>
          <w:marBottom w:val="0"/>
          <w:divBdr>
            <w:top w:val="none" w:sz="0" w:space="0" w:color="auto"/>
            <w:left w:val="none" w:sz="0" w:space="0" w:color="auto"/>
            <w:bottom w:val="none" w:sz="0" w:space="0" w:color="auto"/>
            <w:right w:val="none" w:sz="0" w:space="0" w:color="auto"/>
          </w:divBdr>
          <w:divsChild>
            <w:div w:id="1178274445">
              <w:marLeft w:val="-75"/>
              <w:marRight w:val="0"/>
              <w:marTop w:val="30"/>
              <w:marBottom w:val="30"/>
              <w:divBdr>
                <w:top w:val="none" w:sz="0" w:space="0" w:color="auto"/>
                <w:left w:val="none" w:sz="0" w:space="0" w:color="auto"/>
                <w:bottom w:val="none" w:sz="0" w:space="0" w:color="auto"/>
                <w:right w:val="none" w:sz="0" w:space="0" w:color="auto"/>
              </w:divBdr>
              <w:divsChild>
                <w:div w:id="246502118">
                  <w:marLeft w:val="0"/>
                  <w:marRight w:val="0"/>
                  <w:marTop w:val="0"/>
                  <w:marBottom w:val="0"/>
                  <w:divBdr>
                    <w:top w:val="none" w:sz="0" w:space="0" w:color="auto"/>
                    <w:left w:val="none" w:sz="0" w:space="0" w:color="auto"/>
                    <w:bottom w:val="none" w:sz="0" w:space="0" w:color="auto"/>
                    <w:right w:val="none" w:sz="0" w:space="0" w:color="auto"/>
                  </w:divBdr>
                  <w:divsChild>
                    <w:div w:id="379474907">
                      <w:marLeft w:val="0"/>
                      <w:marRight w:val="0"/>
                      <w:marTop w:val="0"/>
                      <w:marBottom w:val="0"/>
                      <w:divBdr>
                        <w:top w:val="none" w:sz="0" w:space="0" w:color="auto"/>
                        <w:left w:val="none" w:sz="0" w:space="0" w:color="auto"/>
                        <w:bottom w:val="none" w:sz="0" w:space="0" w:color="auto"/>
                        <w:right w:val="none" w:sz="0" w:space="0" w:color="auto"/>
                      </w:divBdr>
                    </w:div>
                  </w:divsChild>
                </w:div>
                <w:div w:id="332951136">
                  <w:marLeft w:val="0"/>
                  <w:marRight w:val="0"/>
                  <w:marTop w:val="0"/>
                  <w:marBottom w:val="0"/>
                  <w:divBdr>
                    <w:top w:val="none" w:sz="0" w:space="0" w:color="auto"/>
                    <w:left w:val="none" w:sz="0" w:space="0" w:color="auto"/>
                    <w:bottom w:val="none" w:sz="0" w:space="0" w:color="auto"/>
                    <w:right w:val="none" w:sz="0" w:space="0" w:color="auto"/>
                  </w:divBdr>
                  <w:divsChild>
                    <w:div w:id="244799408">
                      <w:marLeft w:val="0"/>
                      <w:marRight w:val="0"/>
                      <w:marTop w:val="0"/>
                      <w:marBottom w:val="0"/>
                      <w:divBdr>
                        <w:top w:val="none" w:sz="0" w:space="0" w:color="auto"/>
                        <w:left w:val="none" w:sz="0" w:space="0" w:color="auto"/>
                        <w:bottom w:val="none" w:sz="0" w:space="0" w:color="auto"/>
                        <w:right w:val="none" w:sz="0" w:space="0" w:color="auto"/>
                      </w:divBdr>
                    </w:div>
                  </w:divsChild>
                </w:div>
                <w:div w:id="506482181">
                  <w:marLeft w:val="0"/>
                  <w:marRight w:val="0"/>
                  <w:marTop w:val="0"/>
                  <w:marBottom w:val="0"/>
                  <w:divBdr>
                    <w:top w:val="none" w:sz="0" w:space="0" w:color="auto"/>
                    <w:left w:val="none" w:sz="0" w:space="0" w:color="auto"/>
                    <w:bottom w:val="none" w:sz="0" w:space="0" w:color="auto"/>
                    <w:right w:val="none" w:sz="0" w:space="0" w:color="auto"/>
                  </w:divBdr>
                  <w:divsChild>
                    <w:div w:id="1840465829">
                      <w:marLeft w:val="0"/>
                      <w:marRight w:val="0"/>
                      <w:marTop w:val="0"/>
                      <w:marBottom w:val="0"/>
                      <w:divBdr>
                        <w:top w:val="none" w:sz="0" w:space="0" w:color="auto"/>
                        <w:left w:val="none" w:sz="0" w:space="0" w:color="auto"/>
                        <w:bottom w:val="none" w:sz="0" w:space="0" w:color="auto"/>
                        <w:right w:val="none" w:sz="0" w:space="0" w:color="auto"/>
                      </w:divBdr>
                    </w:div>
                  </w:divsChild>
                </w:div>
                <w:div w:id="821239626">
                  <w:marLeft w:val="0"/>
                  <w:marRight w:val="0"/>
                  <w:marTop w:val="0"/>
                  <w:marBottom w:val="0"/>
                  <w:divBdr>
                    <w:top w:val="none" w:sz="0" w:space="0" w:color="auto"/>
                    <w:left w:val="none" w:sz="0" w:space="0" w:color="auto"/>
                    <w:bottom w:val="none" w:sz="0" w:space="0" w:color="auto"/>
                    <w:right w:val="none" w:sz="0" w:space="0" w:color="auto"/>
                  </w:divBdr>
                  <w:divsChild>
                    <w:div w:id="49504444">
                      <w:marLeft w:val="0"/>
                      <w:marRight w:val="0"/>
                      <w:marTop w:val="0"/>
                      <w:marBottom w:val="0"/>
                      <w:divBdr>
                        <w:top w:val="none" w:sz="0" w:space="0" w:color="auto"/>
                        <w:left w:val="none" w:sz="0" w:space="0" w:color="auto"/>
                        <w:bottom w:val="none" w:sz="0" w:space="0" w:color="auto"/>
                        <w:right w:val="none" w:sz="0" w:space="0" w:color="auto"/>
                      </w:divBdr>
                    </w:div>
                  </w:divsChild>
                </w:div>
                <w:div w:id="860555384">
                  <w:marLeft w:val="0"/>
                  <w:marRight w:val="0"/>
                  <w:marTop w:val="0"/>
                  <w:marBottom w:val="0"/>
                  <w:divBdr>
                    <w:top w:val="none" w:sz="0" w:space="0" w:color="auto"/>
                    <w:left w:val="none" w:sz="0" w:space="0" w:color="auto"/>
                    <w:bottom w:val="none" w:sz="0" w:space="0" w:color="auto"/>
                    <w:right w:val="none" w:sz="0" w:space="0" w:color="auto"/>
                  </w:divBdr>
                  <w:divsChild>
                    <w:div w:id="1526015604">
                      <w:marLeft w:val="0"/>
                      <w:marRight w:val="0"/>
                      <w:marTop w:val="0"/>
                      <w:marBottom w:val="0"/>
                      <w:divBdr>
                        <w:top w:val="none" w:sz="0" w:space="0" w:color="auto"/>
                        <w:left w:val="none" w:sz="0" w:space="0" w:color="auto"/>
                        <w:bottom w:val="none" w:sz="0" w:space="0" w:color="auto"/>
                        <w:right w:val="none" w:sz="0" w:space="0" w:color="auto"/>
                      </w:divBdr>
                    </w:div>
                  </w:divsChild>
                </w:div>
                <w:div w:id="1085565564">
                  <w:marLeft w:val="0"/>
                  <w:marRight w:val="0"/>
                  <w:marTop w:val="0"/>
                  <w:marBottom w:val="0"/>
                  <w:divBdr>
                    <w:top w:val="none" w:sz="0" w:space="0" w:color="auto"/>
                    <w:left w:val="none" w:sz="0" w:space="0" w:color="auto"/>
                    <w:bottom w:val="none" w:sz="0" w:space="0" w:color="auto"/>
                    <w:right w:val="none" w:sz="0" w:space="0" w:color="auto"/>
                  </w:divBdr>
                  <w:divsChild>
                    <w:div w:id="1303390332">
                      <w:marLeft w:val="0"/>
                      <w:marRight w:val="0"/>
                      <w:marTop w:val="0"/>
                      <w:marBottom w:val="0"/>
                      <w:divBdr>
                        <w:top w:val="none" w:sz="0" w:space="0" w:color="auto"/>
                        <w:left w:val="none" w:sz="0" w:space="0" w:color="auto"/>
                        <w:bottom w:val="none" w:sz="0" w:space="0" w:color="auto"/>
                        <w:right w:val="none" w:sz="0" w:space="0" w:color="auto"/>
                      </w:divBdr>
                    </w:div>
                  </w:divsChild>
                </w:div>
                <w:div w:id="1136097848">
                  <w:marLeft w:val="0"/>
                  <w:marRight w:val="0"/>
                  <w:marTop w:val="0"/>
                  <w:marBottom w:val="0"/>
                  <w:divBdr>
                    <w:top w:val="none" w:sz="0" w:space="0" w:color="auto"/>
                    <w:left w:val="none" w:sz="0" w:space="0" w:color="auto"/>
                    <w:bottom w:val="none" w:sz="0" w:space="0" w:color="auto"/>
                    <w:right w:val="none" w:sz="0" w:space="0" w:color="auto"/>
                  </w:divBdr>
                  <w:divsChild>
                    <w:div w:id="1453399394">
                      <w:marLeft w:val="0"/>
                      <w:marRight w:val="0"/>
                      <w:marTop w:val="0"/>
                      <w:marBottom w:val="0"/>
                      <w:divBdr>
                        <w:top w:val="none" w:sz="0" w:space="0" w:color="auto"/>
                        <w:left w:val="none" w:sz="0" w:space="0" w:color="auto"/>
                        <w:bottom w:val="none" w:sz="0" w:space="0" w:color="auto"/>
                        <w:right w:val="none" w:sz="0" w:space="0" w:color="auto"/>
                      </w:divBdr>
                    </w:div>
                  </w:divsChild>
                </w:div>
                <w:div w:id="1148589227">
                  <w:marLeft w:val="0"/>
                  <w:marRight w:val="0"/>
                  <w:marTop w:val="0"/>
                  <w:marBottom w:val="0"/>
                  <w:divBdr>
                    <w:top w:val="none" w:sz="0" w:space="0" w:color="auto"/>
                    <w:left w:val="none" w:sz="0" w:space="0" w:color="auto"/>
                    <w:bottom w:val="none" w:sz="0" w:space="0" w:color="auto"/>
                    <w:right w:val="none" w:sz="0" w:space="0" w:color="auto"/>
                  </w:divBdr>
                  <w:divsChild>
                    <w:div w:id="662704718">
                      <w:marLeft w:val="0"/>
                      <w:marRight w:val="0"/>
                      <w:marTop w:val="0"/>
                      <w:marBottom w:val="0"/>
                      <w:divBdr>
                        <w:top w:val="none" w:sz="0" w:space="0" w:color="auto"/>
                        <w:left w:val="none" w:sz="0" w:space="0" w:color="auto"/>
                        <w:bottom w:val="none" w:sz="0" w:space="0" w:color="auto"/>
                        <w:right w:val="none" w:sz="0" w:space="0" w:color="auto"/>
                      </w:divBdr>
                    </w:div>
                  </w:divsChild>
                </w:div>
                <w:div w:id="1321302435">
                  <w:marLeft w:val="0"/>
                  <w:marRight w:val="0"/>
                  <w:marTop w:val="0"/>
                  <w:marBottom w:val="0"/>
                  <w:divBdr>
                    <w:top w:val="none" w:sz="0" w:space="0" w:color="auto"/>
                    <w:left w:val="none" w:sz="0" w:space="0" w:color="auto"/>
                    <w:bottom w:val="none" w:sz="0" w:space="0" w:color="auto"/>
                    <w:right w:val="none" w:sz="0" w:space="0" w:color="auto"/>
                  </w:divBdr>
                  <w:divsChild>
                    <w:div w:id="18551351">
                      <w:marLeft w:val="0"/>
                      <w:marRight w:val="0"/>
                      <w:marTop w:val="0"/>
                      <w:marBottom w:val="0"/>
                      <w:divBdr>
                        <w:top w:val="none" w:sz="0" w:space="0" w:color="auto"/>
                        <w:left w:val="none" w:sz="0" w:space="0" w:color="auto"/>
                        <w:bottom w:val="none" w:sz="0" w:space="0" w:color="auto"/>
                        <w:right w:val="none" w:sz="0" w:space="0" w:color="auto"/>
                      </w:divBdr>
                    </w:div>
                  </w:divsChild>
                </w:div>
                <w:div w:id="1372874955">
                  <w:marLeft w:val="0"/>
                  <w:marRight w:val="0"/>
                  <w:marTop w:val="0"/>
                  <w:marBottom w:val="0"/>
                  <w:divBdr>
                    <w:top w:val="none" w:sz="0" w:space="0" w:color="auto"/>
                    <w:left w:val="none" w:sz="0" w:space="0" w:color="auto"/>
                    <w:bottom w:val="none" w:sz="0" w:space="0" w:color="auto"/>
                    <w:right w:val="none" w:sz="0" w:space="0" w:color="auto"/>
                  </w:divBdr>
                  <w:divsChild>
                    <w:div w:id="1903254500">
                      <w:marLeft w:val="0"/>
                      <w:marRight w:val="0"/>
                      <w:marTop w:val="0"/>
                      <w:marBottom w:val="0"/>
                      <w:divBdr>
                        <w:top w:val="none" w:sz="0" w:space="0" w:color="auto"/>
                        <w:left w:val="none" w:sz="0" w:space="0" w:color="auto"/>
                        <w:bottom w:val="none" w:sz="0" w:space="0" w:color="auto"/>
                        <w:right w:val="none" w:sz="0" w:space="0" w:color="auto"/>
                      </w:divBdr>
                    </w:div>
                  </w:divsChild>
                </w:div>
                <w:div w:id="1379666112">
                  <w:marLeft w:val="0"/>
                  <w:marRight w:val="0"/>
                  <w:marTop w:val="0"/>
                  <w:marBottom w:val="0"/>
                  <w:divBdr>
                    <w:top w:val="none" w:sz="0" w:space="0" w:color="auto"/>
                    <w:left w:val="none" w:sz="0" w:space="0" w:color="auto"/>
                    <w:bottom w:val="none" w:sz="0" w:space="0" w:color="auto"/>
                    <w:right w:val="none" w:sz="0" w:space="0" w:color="auto"/>
                  </w:divBdr>
                  <w:divsChild>
                    <w:div w:id="544366044">
                      <w:marLeft w:val="0"/>
                      <w:marRight w:val="0"/>
                      <w:marTop w:val="0"/>
                      <w:marBottom w:val="0"/>
                      <w:divBdr>
                        <w:top w:val="none" w:sz="0" w:space="0" w:color="auto"/>
                        <w:left w:val="none" w:sz="0" w:space="0" w:color="auto"/>
                        <w:bottom w:val="none" w:sz="0" w:space="0" w:color="auto"/>
                        <w:right w:val="none" w:sz="0" w:space="0" w:color="auto"/>
                      </w:divBdr>
                    </w:div>
                  </w:divsChild>
                </w:div>
                <w:div w:id="1411273923">
                  <w:marLeft w:val="0"/>
                  <w:marRight w:val="0"/>
                  <w:marTop w:val="0"/>
                  <w:marBottom w:val="0"/>
                  <w:divBdr>
                    <w:top w:val="none" w:sz="0" w:space="0" w:color="auto"/>
                    <w:left w:val="none" w:sz="0" w:space="0" w:color="auto"/>
                    <w:bottom w:val="none" w:sz="0" w:space="0" w:color="auto"/>
                    <w:right w:val="none" w:sz="0" w:space="0" w:color="auto"/>
                  </w:divBdr>
                  <w:divsChild>
                    <w:div w:id="1599944016">
                      <w:marLeft w:val="0"/>
                      <w:marRight w:val="0"/>
                      <w:marTop w:val="0"/>
                      <w:marBottom w:val="0"/>
                      <w:divBdr>
                        <w:top w:val="none" w:sz="0" w:space="0" w:color="auto"/>
                        <w:left w:val="none" w:sz="0" w:space="0" w:color="auto"/>
                        <w:bottom w:val="none" w:sz="0" w:space="0" w:color="auto"/>
                        <w:right w:val="none" w:sz="0" w:space="0" w:color="auto"/>
                      </w:divBdr>
                    </w:div>
                  </w:divsChild>
                </w:div>
                <w:div w:id="1456097022">
                  <w:marLeft w:val="0"/>
                  <w:marRight w:val="0"/>
                  <w:marTop w:val="0"/>
                  <w:marBottom w:val="0"/>
                  <w:divBdr>
                    <w:top w:val="none" w:sz="0" w:space="0" w:color="auto"/>
                    <w:left w:val="none" w:sz="0" w:space="0" w:color="auto"/>
                    <w:bottom w:val="none" w:sz="0" w:space="0" w:color="auto"/>
                    <w:right w:val="none" w:sz="0" w:space="0" w:color="auto"/>
                  </w:divBdr>
                  <w:divsChild>
                    <w:div w:id="437601240">
                      <w:marLeft w:val="0"/>
                      <w:marRight w:val="0"/>
                      <w:marTop w:val="0"/>
                      <w:marBottom w:val="0"/>
                      <w:divBdr>
                        <w:top w:val="none" w:sz="0" w:space="0" w:color="auto"/>
                        <w:left w:val="none" w:sz="0" w:space="0" w:color="auto"/>
                        <w:bottom w:val="none" w:sz="0" w:space="0" w:color="auto"/>
                        <w:right w:val="none" w:sz="0" w:space="0" w:color="auto"/>
                      </w:divBdr>
                    </w:div>
                  </w:divsChild>
                </w:div>
                <w:div w:id="1491945296">
                  <w:marLeft w:val="0"/>
                  <w:marRight w:val="0"/>
                  <w:marTop w:val="0"/>
                  <w:marBottom w:val="0"/>
                  <w:divBdr>
                    <w:top w:val="none" w:sz="0" w:space="0" w:color="auto"/>
                    <w:left w:val="none" w:sz="0" w:space="0" w:color="auto"/>
                    <w:bottom w:val="none" w:sz="0" w:space="0" w:color="auto"/>
                    <w:right w:val="none" w:sz="0" w:space="0" w:color="auto"/>
                  </w:divBdr>
                  <w:divsChild>
                    <w:div w:id="529104123">
                      <w:marLeft w:val="0"/>
                      <w:marRight w:val="0"/>
                      <w:marTop w:val="0"/>
                      <w:marBottom w:val="0"/>
                      <w:divBdr>
                        <w:top w:val="none" w:sz="0" w:space="0" w:color="auto"/>
                        <w:left w:val="none" w:sz="0" w:space="0" w:color="auto"/>
                        <w:bottom w:val="none" w:sz="0" w:space="0" w:color="auto"/>
                        <w:right w:val="none" w:sz="0" w:space="0" w:color="auto"/>
                      </w:divBdr>
                    </w:div>
                  </w:divsChild>
                </w:div>
                <w:div w:id="1736321057">
                  <w:marLeft w:val="0"/>
                  <w:marRight w:val="0"/>
                  <w:marTop w:val="0"/>
                  <w:marBottom w:val="0"/>
                  <w:divBdr>
                    <w:top w:val="none" w:sz="0" w:space="0" w:color="auto"/>
                    <w:left w:val="none" w:sz="0" w:space="0" w:color="auto"/>
                    <w:bottom w:val="none" w:sz="0" w:space="0" w:color="auto"/>
                    <w:right w:val="none" w:sz="0" w:space="0" w:color="auto"/>
                  </w:divBdr>
                  <w:divsChild>
                    <w:div w:id="686172462">
                      <w:marLeft w:val="0"/>
                      <w:marRight w:val="0"/>
                      <w:marTop w:val="0"/>
                      <w:marBottom w:val="0"/>
                      <w:divBdr>
                        <w:top w:val="none" w:sz="0" w:space="0" w:color="auto"/>
                        <w:left w:val="none" w:sz="0" w:space="0" w:color="auto"/>
                        <w:bottom w:val="none" w:sz="0" w:space="0" w:color="auto"/>
                        <w:right w:val="none" w:sz="0" w:space="0" w:color="auto"/>
                      </w:divBdr>
                    </w:div>
                  </w:divsChild>
                </w:div>
                <w:div w:id="1815416153">
                  <w:marLeft w:val="0"/>
                  <w:marRight w:val="0"/>
                  <w:marTop w:val="0"/>
                  <w:marBottom w:val="0"/>
                  <w:divBdr>
                    <w:top w:val="none" w:sz="0" w:space="0" w:color="auto"/>
                    <w:left w:val="none" w:sz="0" w:space="0" w:color="auto"/>
                    <w:bottom w:val="none" w:sz="0" w:space="0" w:color="auto"/>
                    <w:right w:val="none" w:sz="0" w:space="0" w:color="auto"/>
                  </w:divBdr>
                  <w:divsChild>
                    <w:div w:id="386681424">
                      <w:marLeft w:val="0"/>
                      <w:marRight w:val="0"/>
                      <w:marTop w:val="0"/>
                      <w:marBottom w:val="0"/>
                      <w:divBdr>
                        <w:top w:val="none" w:sz="0" w:space="0" w:color="auto"/>
                        <w:left w:val="none" w:sz="0" w:space="0" w:color="auto"/>
                        <w:bottom w:val="none" w:sz="0" w:space="0" w:color="auto"/>
                        <w:right w:val="none" w:sz="0" w:space="0" w:color="auto"/>
                      </w:divBdr>
                    </w:div>
                  </w:divsChild>
                </w:div>
                <w:div w:id="1924221784">
                  <w:marLeft w:val="0"/>
                  <w:marRight w:val="0"/>
                  <w:marTop w:val="0"/>
                  <w:marBottom w:val="0"/>
                  <w:divBdr>
                    <w:top w:val="none" w:sz="0" w:space="0" w:color="auto"/>
                    <w:left w:val="none" w:sz="0" w:space="0" w:color="auto"/>
                    <w:bottom w:val="none" w:sz="0" w:space="0" w:color="auto"/>
                    <w:right w:val="none" w:sz="0" w:space="0" w:color="auto"/>
                  </w:divBdr>
                  <w:divsChild>
                    <w:div w:id="162622431">
                      <w:marLeft w:val="0"/>
                      <w:marRight w:val="0"/>
                      <w:marTop w:val="0"/>
                      <w:marBottom w:val="0"/>
                      <w:divBdr>
                        <w:top w:val="none" w:sz="0" w:space="0" w:color="auto"/>
                        <w:left w:val="none" w:sz="0" w:space="0" w:color="auto"/>
                        <w:bottom w:val="none" w:sz="0" w:space="0" w:color="auto"/>
                        <w:right w:val="none" w:sz="0" w:space="0" w:color="auto"/>
                      </w:divBdr>
                    </w:div>
                  </w:divsChild>
                </w:div>
                <w:div w:id="2012566285">
                  <w:marLeft w:val="0"/>
                  <w:marRight w:val="0"/>
                  <w:marTop w:val="0"/>
                  <w:marBottom w:val="0"/>
                  <w:divBdr>
                    <w:top w:val="none" w:sz="0" w:space="0" w:color="auto"/>
                    <w:left w:val="none" w:sz="0" w:space="0" w:color="auto"/>
                    <w:bottom w:val="none" w:sz="0" w:space="0" w:color="auto"/>
                    <w:right w:val="none" w:sz="0" w:space="0" w:color="auto"/>
                  </w:divBdr>
                  <w:divsChild>
                    <w:div w:id="52201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662996">
          <w:marLeft w:val="0"/>
          <w:marRight w:val="0"/>
          <w:marTop w:val="0"/>
          <w:marBottom w:val="0"/>
          <w:divBdr>
            <w:top w:val="none" w:sz="0" w:space="0" w:color="auto"/>
            <w:left w:val="none" w:sz="0" w:space="0" w:color="auto"/>
            <w:bottom w:val="none" w:sz="0" w:space="0" w:color="auto"/>
            <w:right w:val="none" w:sz="0" w:space="0" w:color="auto"/>
          </w:divBdr>
        </w:div>
        <w:div w:id="1595897286">
          <w:marLeft w:val="0"/>
          <w:marRight w:val="0"/>
          <w:marTop w:val="0"/>
          <w:marBottom w:val="0"/>
          <w:divBdr>
            <w:top w:val="none" w:sz="0" w:space="0" w:color="auto"/>
            <w:left w:val="none" w:sz="0" w:space="0" w:color="auto"/>
            <w:bottom w:val="none" w:sz="0" w:space="0" w:color="auto"/>
            <w:right w:val="none" w:sz="0" w:space="0" w:color="auto"/>
          </w:divBdr>
          <w:divsChild>
            <w:div w:id="285549906">
              <w:marLeft w:val="-75"/>
              <w:marRight w:val="0"/>
              <w:marTop w:val="30"/>
              <w:marBottom w:val="30"/>
              <w:divBdr>
                <w:top w:val="none" w:sz="0" w:space="0" w:color="auto"/>
                <w:left w:val="none" w:sz="0" w:space="0" w:color="auto"/>
                <w:bottom w:val="none" w:sz="0" w:space="0" w:color="auto"/>
                <w:right w:val="none" w:sz="0" w:space="0" w:color="auto"/>
              </w:divBdr>
              <w:divsChild>
                <w:div w:id="25297013">
                  <w:marLeft w:val="0"/>
                  <w:marRight w:val="0"/>
                  <w:marTop w:val="0"/>
                  <w:marBottom w:val="0"/>
                  <w:divBdr>
                    <w:top w:val="none" w:sz="0" w:space="0" w:color="auto"/>
                    <w:left w:val="none" w:sz="0" w:space="0" w:color="auto"/>
                    <w:bottom w:val="none" w:sz="0" w:space="0" w:color="auto"/>
                    <w:right w:val="none" w:sz="0" w:space="0" w:color="auto"/>
                  </w:divBdr>
                  <w:divsChild>
                    <w:div w:id="2011365666">
                      <w:marLeft w:val="0"/>
                      <w:marRight w:val="0"/>
                      <w:marTop w:val="0"/>
                      <w:marBottom w:val="0"/>
                      <w:divBdr>
                        <w:top w:val="none" w:sz="0" w:space="0" w:color="auto"/>
                        <w:left w:val="none" w:sz="0" w:space="0" w:color="auto"/>
                        <w:bottom w:val="none" w:sz="0" w:space="0" w:color="auto"/>
                        <w:right w:val="none" w:sz="0" w:space="0" w:color="auto"/>
                      </w:divBdr>
                    </w:div>
                  </w:divsChild>
                </w:div>
                <w:div w:id="183177514">
                  <w:marLeft w:val="0"/>
                  <w:marRight w:val="0"/>
                  <w:marTop w:val="0"/>
                  <w:marBottom w:val="0"/>
                  <w:divBdr>
                    <w:top w:val="none" w:sz="0" w:space="0" w:color="auto"/>
                    <w:left w:val="none" w:sz="0" w:space="0" w:color="auto"/>
                    <w:bottom w:val="none" w:sz="0" w:space="0" w:color="auto"/>
                    <w:right w:val="none" w:sz="0" w:space="0" w:color="auto"/>
                  </w:divBdr>
                  <w:divsChild>
                    <w:div w:id="145511500">
                      <w:marLeft w:val="0"/>
                      <w:marRight w:val="0"/>
                      <w:marTop w:val="0"/>
                      <w:marBottom w:val="0"/>
                      <w:divBdr>
                        <w:top w:val="none" w:sz="0" w:space="0" w:color="auto"/>
                        <w:left w:val="none" w:sz="0" w:space="0" w:color="auto"/>
                        <w:bottom w:val="none" w:sz="0" w:space="0" w:color="auto"/>
                        <w:right w:val="none" w:sz="0" w:space="0" w:color="auto"/>
                      </w:divBdr>
                    </w:div>
                  </w:divsChild>
                </w:div>
                <w:div w:id="246579091">
                  <w:marLeft w:val="0"/>
                  <w:marRight w:val="0"/>
                  <w:marTop w:val="0"/>
                  <w:marBottom w:val="0"/>
                  <w:divBdr>
                    <w:top w:val="none" w:sz="0" w:space="0" w:color="auto"/>
                    <w:left w:val="none" w:sz="0" w:space="0" w:color="auto"/>
                    <w:bottom w:val="none" w:sz="0" w:space="0" w:color="auto"/>
                    <w:right w:val="none" w:sz="0" w:space="0" w:color="auto"/>
                  </w:divBdr>
                  <w:divsChild>
                    <w:div w:id="586041586">
                      <w:marLeft w:val="0"/>
                      <w:marRight w:val="0"/>
                      <w:marTop w:val="0"/>
                      <w:marBottom w:val="0"/>
                      <w:divBdr>
                        <w:top w:val="none" w:sz="0" w:space="0" w:color="auto"/>
                        <w:left w:val="none" w:sz="0" w:space="0" w:color="auto"/>
                        <w:bottom w:val="none" w:sz="0" w:space="0" w:color="auto"/>
                        <w:right w:val="none" w:sz="0" w:space="0" w:color="auto"/>
                      </w:divBdr>
                    </w:div>
                  </w:divsChild>
                </w:div>
                <w:div w:id="252713726">
                  <w:marLeft w:val="0"/>
                  <w:marRight w:val="0"/>
                  <w:marTop w:val="0"/>
                  <w:marBottom w:val="0"/>
                  <w:divBdr>
                    <w:top w:val="none" w:sz="0" w:space="0" w:color="auto"/>
                    <w:left w:val="none" w:sz="0" w:space="0" w:color="auto"/>
                    <w:bottom w:val="none" w:sz="0" w:space="0" w:color="auto"/>
                    <w:right w:val="none" w:sz="0" w:space="0" w:color="auto"/>
                  </w:divBdr>
                  <w:divsChild>
                    <w:div w:id="27145657">
                      <w:marLeft w:val="0"/>
                      <w:marRight w:val="0"/>
                      <w:marTop w:val="0"/>
                      <w:marBottom w:val="0"/>
                      <w:divBdr>
                        <w:top w:val="none" w:sz="0" w:space="0" w:color="auto"/>
                        <w:left w:val="none" w:sz="0" w:space="0" w:color="auto"/>
                        <w:bottom w:val="none" w:sz="0" w:space="0" w:color="auto"/>
                        <w:right w:val="none" w:sz="0" w:space="0" w:color="auto"/>
                      </w:divBdr>
                    </w:div>
                  </w:divsChild>
                </w:div>
                <w:div w:id="402794245">
                  <w:marLeft w:val="0"/>
                  <w:marRight w:val="0"/>
                  <w:marTop w:val="0"/>
                  <w:marBottom w:val="0"/>
                  <w:divBdr>
                    <w:top w:val="none" w:sz="0" w:space="0" w:color="auto"/>
                    <w:left w:val="none" w:sz="0" w:space="0" w:color="auto"/>
                    <w:bottom w:val="none" w:sz="0" w:space="0" w:color="auto"/>
                    <w:right w:val="none" w:sz="0" w:space="0" w:color="auto"/>
                  </w:divBdr>
                  <w:divsChild>
                    <w:div w:id="1188905339">
                      <w:marLeft w:val="0"/>
                      <w:marRight w:val="0"/>
                      <w:marTop w:val="0"/>
                      <w:marBottom w:val="0"/>
                      <w:divBdr>
                        <w:top w:val="none" w:sz="0" w:space="0" w:color="auto"/>
                        <w:left w:val="none" w:sz="0" w:space="0" w:color="auto"/>
                        <w:bottom w:val="none" w:sz="0" w:space="0" w:color="auto"/>
                        <w:right w:val="none" w:sz="0" w:space="0" w:color="auto"/>
                      </w:divBdr>
                    </w:div>
                  </w:divsChild>
                </w:div>
                <w:div w:id="597059759">
                  <w:marLeft w:val="0"/>
                  <w:marRight w:val="0"/>
                  <w:marTop w:val="0"/>
                  <w:marBottom w:val="0"/>
                  <w:divBdr>
                    <w:top w:val="none" w:sz="0" w:space="0" w:color="auto"/>
                    <w:left w:val="none" w:sz="0" w:space="0" w:color="auto"/>
                    <w:bottom w:val="none" w:sz="0" w:space="0" w:color="auto"/>
                    <w:right w:val="none" w:sz="0" w:space="0" w:color="auto"/>
                  </w:divBdr>
                  <w:divsChild>
                    <w:div w:id="413016658">
                      <w:marLeft w:val="0"/>
                      <w:marRight w:val="0"/>
                      <w:marTop w:val="0"/>
                      <w:marBottom w:val="0"/>
                      <w:divBdr>
                        <w:top w:val="none" w:sz="0" w:space="0" w:color="auto"/>
                        <w:left w:val="none" w:sz="0" w:space="0" w:color="auto"/>
                        <w:bottom w:val="none" w:sz="0" w:space="0" w:color="auto"/>
                        <w:right w:val="none" w:sz="0" w:space="0" w:color="auto"/>
                      </w:divBdr>
                    </w:div>
                  </w:divsChild>
                </w:div>
                <w:div w:id="710157158">
                  <w:marLeft w:val="0"/>
                  <w:marRight w:val="0"/>
                  <w:marTop w:val="0"/>
                  <w:marBottom w:val="0"/>
                  <w:divBdr>
                    <w:top w:val="none" w:sz="0" w:space="0" w:color="auto"/>
                    <w:left w:val="none" w:sz="0" w:space="0" w:color="auto"/>
                    <w:bottom w:val="none" w:sz="0" w:space="0" w:color="auto"/>
                    <w:right w:val="none" w:sz="0" w:space="0" w:color="auto"/>
                  </w:divBdr>
                  <w:divsChild>
                    <w:div w:id="1330330769">
                      <w:marLeft w:val="0"/>
                      <w:marRight w:val="0"/>
                      <w:marTop w:val="0"/>
                      <w:marBottom w:val="0"/>
                      <w:divBdr>
                        <w:top w:val="none" w:sz="0" w:space="0" w:color="auto"/>
                        <w:left w:val="none" w:sz="0" w:space="0" w:color="auto"/>
                        <w:bottom w:val="none" w:sz="0" w:space="0" w:color="auto"/>
                        <w:right w:val="none" w:sz="0" w:space="0" w:color="auto"/>
                      </w:divBdr>
                    </w:div>
                  </w:divsChild>
                </w:div>
                <w:div w:id="762339039">
                  <w:marLeft w:val="0"/>
                  <w:marRight w:val="0"/>
                  <w:marTop w:val="0"/>
                  <w:marBottom w:val="0"/>
                  <w:divBdr>
                    <w:top w:val="none" w:sz="0" w:space="0" w:color="auto"/>
                    <w:left w:val="none" w:sz="0" w:space="0" w:color="auto"/>
                    <w:bottom w:val="none" w:sz="0" w:space="0" w:color="auto"/>
                    <w:right w:val="none" w:sz="0" w:space="0" w:color="auto"/>
                  </w:divBdr>
                  <w:divsChild>
                    <w:div w:id="1107507325">
                      <w:marLeft w:val="0"/>
                      <w:marRight w:val="0"/>
                      <w:marTop w:val="0"/>
                      <w:marBottom w:val="0"/>
                      <w:divBdr>
                        <w:top w:val="none" w:sz="0" w:space="0" w:color="auto"/>
                        <w:left w:val="none" w:sz="0" w:space="0" w:color="auto"/>
                        <w:bottom w:val="none" w:sz="0" w:space="0" w:color="auto"/>
                        <w:right w:val="none" w:sz="0" w:space="0" w:color="auto"/>
                      </w:divBdr>
                    </w:div>
                  </w:divsChild>
                </w:div>
                <w:div w:id="883829741">
                  <w:marLeft w:val="0"/>
                  <w:marRight w:val="0"/>
                  <w:marTop w:val="0"/>
                  <w:marBottom w:val="0"/>
                  <w:divBdr>
                    <w:top w:val="none" w:sz="0" w:space="0" w:color="auto"/>
                    <w:left w:val="none" w:sz="0" w:space="0" w:color="auto"/>
                    <w:bottom w:val="none" w:sz="0" w:space="0" w:color="auto"/>
                    <w:right w:val="none" w:sz="0" w:space="0" w:color="auto"/>
                  </w:divBdr>
                  <w:divsChild>
                    <w:div w:id="635377840">
                      <w:marLeft w:val="0"/>
                      <w:marRight w:val="0"/>
                      <w:marTop w:val="0"/>
                      <w:marBottom w:val="0"/>
                      <w:divBdr>
                        <w:top w:val="none" w:sz="0" w:space="0" w:color="auto"/>
                        <w:left w:val="none" w:sz="0" w:space="0" w:color="auto"/>
                        <w:bottom w:val="none" w:sz="0" w:space="0" w:color="auto"/>
                        <w:right w:val="none" w:sz="0" w:space="0" w:color="auto"/>
                      </w:divBdr>
                    </w:div>
                  </w:divsChild>
                </w:div>
                <w:div w:id="978655898">
                  <w:marLeft w:val="0"/>
                  <w:marRight w:val="0"/>
                  <w:marTop w:val="0"/>
                  <w:marBottom w:val="0"/>
                  <w:divBdr>
                    <w:top w:val="none" w:sz="0" w:space="0" w:color="auto"/>
                    <w:left w:val="none" w:sz="0" w:space="0" w:color="auto"/>
                    <w:bottom w:val="none" w:sz="0" w:space="0" w:color="auto"/>
                    <w:right w:val="none" w:sz="0" w:space="0" w:color="auto"/>
                  </w:divBdr>
                  <w:divsChild>
                    <w:div w:id="468286090">
                      <w:marLeft w:val="0"/>
                      <w:marRight w:val="0"/>
                      <w:marTop w:val="0"/>
                      <w:marBottom w:val="0"/>
                      <w:divBdr>
                        <w:top w:val="none" w:sz="0" w:space="0" w:color="auto"/>
                        <w:left w:val="none" w:sz="0" w:space="0" w:color="auto"/>
                        <w:bottom w:val="none" w:sz="0" w:space="0" w:color="auto"/>
                        <w:right w:val="none" w:sz="0" w:space="0" w:color="auto"/>
                      </w:divBdr>
                    </w:div>
                  </w:divsChild>
                </w:div>
                <w:div w:id="987439461">
                  <w:marLeft w:val="0"/>
                  <w:marRight w:val="0"/>
                  <w:marTop w:val="0"/>
                  <w:marBottom w:val="0"/>
                  <w:divBdr>
                    <w:top w:val="none" w:sz="0" w:space="0" w:color="auto"/>
                    <w:left w:val="none" w:sz="0" w:space="0" w:color="auto"/>
                    <w:bottom w:val="none" w:sz="0" w:space="0" w:color="auto"/>
                    <w:right w:val="none" w:sz="0" w:space="0" w:color="auto"/>
                  </w:divBdr>
                  <w:divsChild>
                    <w:div w:id="1207136185">
                      <w:marLeft w:val="0"/>
                      <w:marRight w:val="0"/>
                      <w:marTop w:val="0"/>
                      <w:marBottom w:val="0"/>
                      <w:divBdr>
                        <w:top w:val="none" w:sz="0" w:space="0" w:color="auto"/>
                        <w:left w:val="none" w:sz="0" w:space="0" w:color="auto"/>
                        <w:bottom w:val="none" w:sz="0" w:space="0" w:color="auto"/>
                        <w:right w:val="none" w:sz="0" w:space="0" w:color="auto"/>
                      </w:divBdr>
                    </w:div>
                  </w:divsChild>
                </w:div>
                <w:div w:id="1145583311">
                  <w:marLeft w:val="0"/>
                  <w:marRight w:val="0"/>
                  <w:marTop w:val="0"/>
                  <w:marBottom w:val="0"/>
                  <w:divBdr>
                    <w:top w:val="none" w:sz="0" w:space="0" w:color="auto"/>
                    <w:left w:val="none" w:sz="0" w:space="0" w:color="auto"/>
                    <w:bottom w:val="none" w:sz="0" w:space="0" w:color="auto"/>
                    <w:right w:val="none" w:sz="0" w:space="0" w:color="auto"/>
                  </w:divBdr>
                  <w:divsChild>
                    <w:div w:id="1904368134">
                      <w:marLeft w:val="0"/>
                      <w:marRight w:val="0"/>
                      <w:marTop w:val="0"/>
                      <w:marBottom w:val="0"/>
                      <w:divBdr>
                        <w:top w:val="none" w:sz="0" w:space="0" w:color="auto"/>
                        <w:left w:val="none" w:sz="0" w:space="0" w:color="auto"/>
                        <w:bottom w:val="none" w:sz="0" w:space="0" w:color="auto"/>
                        <w:right w:val="none" w:sz="0" w:space="0" w:color="auto"/>
                      </w:divBdr>
                    </w:div>
                  </w:divsChild>
                </w:div>
                <w:div w:id="1145901090">
                  <w:marLeft w:val="0"/>
                  <w:marRight w:val="0"/>
                  <w:marTop w:val="0"/>
                  <w:marBottom w:val="0"/>
                  <w:divBdr>
                    <w:top w:val="none" w:sz="0" w:space="0" w:color="auto"/>
                    <w:left w:val="none" w:sz="0" w:space="0" w:color="auto"/>
                    <w:bottom w:val="none" w:sz="0" w:space="0" w:color="auto"/>
                    <w:right w:val="none" w:sz="0" w:space="0" w:color="auto"/>
                  </w:divBdr>
                  <w:divsChild>
                    <w:div w:id="43334899">
                      <w:marLeft w:val="0"/>
                      <w:marRight w:val="0"/>
                      <w:marTop w:val="0"/>
                      <w:marBottom w:val="0"/>
                      <w:divBdr>
                        <w:top w:val="none" w:sz="0" w:space="0" w:color="auto"/>
                        <w:left w:val="none" w:sz="0" w:space="0" w:color="auto"/>
                        <w:bottom w:val="none" w:sz="0" w:space="0" w:color="auto"/>
                        <w:right w:val="none" w:sz="0" w:space="0" w:color="auto"/>
                      </w:divBdr>
                    </w:div>
                  </w:divsChild>
                </w:div>
                <w:div w:id="1384676466">
                  <w:marLeft w:val="0"/>
                  <w:marRight w:val="0"/>
                  <w:marTop w:val="0"/>
                  <w:marBottom w:val="0"/>
                  <w:divBdr>
                    <w:top w:val="none" w:sz="0" w:space="0" w:color="auto"/>
                    <w:left w:val="none" w:sz="0" w:space="0" w:color="auto"/>
                    <w:bottom w:val="none" w:sz="0" w:space="0" w:color="auto"/>
                    <w:right w:val="none" w:sz="0" w:space="0" w:color="auto"/>
                  </w:divBdr>
                  <w:divsChild>
                    <w:div w:id="207378690">
                      <w:marLeft w:val="0"/>
                      <w:marRight w:val="0"/>
                      <w:marTop w:val="0"/>
                      <w:marBottom w:val="0"/>
                      <w:divBdr>
                        <w:top w:val="none" w:sz="0" w:space="0" w:color="auto"/>
                        <w:left w:val="none" w:sz="0" w:space="0" w:color="auto"/>
                        <w:bottom w:val="none" w:sz="0" w:space="0" w:color="auto"/>
                        <w:right w:val="none" w:sz="0" w:space="0" w:color="auto"/>
                      </w:divBdr>
                    </w:div>
                  </w:divsChild>
                </w:div>
                <w:div w:id="1952350032">
                  <w:marLeft w:val="0"/>
                  <w:marRight w:val="0"/>
                  <w:marTop w:val="0"/>
                  <w:marBottom w:val="0"/>
                  <w:divBdr>
                    <w:top w:val="none" w:sz="0" w:space="0" w:color="auto"/>
                    <w:left w:val="none" w:sz="0" w:space="0" w:color="auto"/>
                    <w:bottom w:val="none" w:sz="0" w:space="0" w:color="auto"/>
                    <w:right w:val="none" w:sz="0" w:space="0" w:color="auto"/>
                  </w:divBdr>
                  <w:divsChild>
                    <w:div w:id="1578322352">
                      <w:marLeft w:val="0"/>
                      <w:marRight w:val="0"/>
                      <w:marTop w:val="0"/>
                      <w:marBottom w:val="0"/>
                      <w:divBdr>
                        <w:top w:val="none" w:sz="0" w:space="0" w:color="auto"/>
                        <w:left w:val="none" w:sz="0" w:space="0" w:color="auto"/>
                        <w:bottom w:val="none" w:sz="0" w:space="0" w:color="auto"/>
                        <w:right w:val="none" w:sz="0" w:space="0" w:color="auto"/>
                      </w:divBdr>
                    </w:div>
                  </w:divsChild>
                </w:div>
                <w:div w:id="1954481368">
                  <w:marLeft w:val="0"/>
                  <w:marRight w:val="0"/>
                  <w:marTop w:val="0"/>
                  <w:marBottom w:val="0"/>
                  <w:divBdr>
                    <w:top w:val="none" w:sz="0" w:space="0" w:color="auto"/>
                    <w:left w:val="none" w:sz="0" w:space="0" w:color="auto"/>
                    <w:bottom w:val="none" w:sz="0" w:space="0" w:color="auto"/>
                    <w:right w:val="none" w:sz="0" w:space="0" w:color="auto"/>
                  </w:divBdr>
                  <w:divsChild>
                    <w:div w:id="749353160">
                      <w:marLeft w:val="0"/>
                      <w:marRight w:val="0"/>
                      <w:marTop w:val="0"/>
                      <w:marBottom w:val="0"/>
                      <w:divBdr>
                        <w:top w:val="none" w:sz="0" w:space="0" w:color="auto"/>
                        <w:left w:val="none" w:sz="0" w:space="0" w:color="auto"/>
                        <w:bottom w:val="none" w:sz="0" w:space="0" w:color="auto"/>
                        <w:right w:val="none" w:sz="0" w:space="0" w:color="auto"/>
                      </w:divBdr>
                    </w:div>
                  </w:divsChild>
                </w:div>
                <w:div w:id="2001807058">
                  <w:marLeft w:val="0"/>
                  <w:marRight w:val="0"/>
                  <w:marTop w:val="0"/>
                  <w:marBottom w:val="0"/>
                  <w:divBdr>
                    <w:top w:val="none" w:sz="0" w:space="0" w:color="auto"/>
                    <w:left w:val="none" w:sz="0" w:space="0" w:color="auto"/>
                    <w:bottom w:val="none" w:sz="0" w:space="0" w:color="auto"/>
                    <w:right w:val="none" w:sz="0" w:space="0" w:color="auto"/>
                  </w:divBdr>
                  <w:divsChild>
                    <w:div w:id="145683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545188">
          <w:marLeft w:val="0"/>
          <w:marRight w:val="0"/>
          <w:marTop w:val="0"/>
          <w:marBottom w:val="0"/>
          <w:divBdr>
            <w:top w:val="none" w:sz="0" w:space="0" w:color="auto"/>
            <w:left w:val="none" w:sz="0" w:space="0" w:color="auto"/>
            <w:bottom w:val="none" w:sz="0" w:space="0" w:color="auto"/>
            <w:right w:val="none" w:sz="0" w:space="0" w:color="auto"/>
          </w:divBdr>
        </w:div>
        <w:div w:id="1621455671">
          <w:marLeft w:val="0"/>
          <w:marRight w:val="0"/>
          <w:marTop w:val="0"/>
          <w:marBottom w:val="0"/>
          <w:divBdr>
            <w:top w:val="none" w:sz="0" w:space="0" w:color="auto"/>
            <w:left w:val="none" w:sz="0" w:space="0" w:color="auto"/>
            <w:bottom w:val="none" w:sz="0" w:space="0" w:color="auto"/>
            <w:right w:val="none" w:sz="0" w:space="0" w:color="auto"/>
          </w:divBdr>
          <w:divsChild>
            <w:div w:id="1916470852">
              <w:marLeft w:val="-75"/>
              <w:marRight w:val="0"/>
              <w:marTop w:val="30"/>
              <w:marBottom w:val="30"/>
              <w:divBdr>
                <w:top w:val="none" w:sz="0" w:space="0" w:color="auto"/>
                <w:left w:val="none" w:sz="0" w:space="0" w:color="auto"/>
                <w:bottom w:val="none" w:sz="0" w:space="0" w:color="auto"/>
                <w:right w:val="none" w:sz="0" w:space="0" w:color="auto"/>
              </w:divBdr>
              <w:divsChild>
                <w:div w:id="136921174">
                  <w:marLeft w:val="0"/>
                  <w:marRight w:val="0"/>
                  <w:marTop w:val="0"/>
                  <w:marBottom w:val="0"/>
                  <w:divBdr>
                    <w:top w:val="none" w:sz="0" w:space="0" w:color="auto"/>
                    <w:left w:val="none" w:sz="0" w:space="0" w:color="auto"/>
                    <w:bottom w:val="none" w:sz="0" w:space="0" w:color="auto"/>
                    <w:right w:val="none" w:sz="0" w:space="0" w:color="auto"/>
                  </w:divBdr>
                  <w:divsChild>
                    <w:div w:id="1176194070">
                      <w:marLeft w:val="0"/>
                      <w:marRight w:val="0"/>
                      <w:marTop w:val="0"/>
                      <w:marBottom w:val="0"/>
                      <w:divBdr>
                        <w:top w:val="none" w:sz="0" w:space="0" w:color="auto"/>
                        <w:left w:val="none" w:sz="0" w:space="0" w:color="auto"/>
                        <w:bottom w:val="none" w:sz="0" w:space="0" w:color="auto"/>
                        <w:right w:val="none" w:sz="0" w:space="0" w:color="auto"/>
                      </w:divBdr>
                    </w:div>
                  </w:divsChild>
                </w:div>
                <w:div w:id="272789436">
                  <w:marLeft w:val="0"/>
                  <w:marRight w:val="0"/>
                  <w:marTop w:val="0"/>
                  <w:marBottom w:val="0"/>
                  <w:divBdr>
                    <w:top w:val="none" w:sz="0" w:space="0" w:color="auto"/>
                    <w:left w:val="none" w:sz="0" w:space="0" w:color="auto"/>
                    <w:bottom w:val="none" w:sz="0" w:space="0" w:color="auto"/>
                    <w:right w:val="none" w:sz="0" w:space="0" w:color="auto"/>
                  </w:divBdr>
                  <w:divsChild>
                    <w:div w:id="27218136">
                      <w:marLeft w:val="0"/>
                      <w:marRight w:val="0"/>
                      <w:marTop w:val="0"/>
                      <w:marBottom w:val="0"/>
                      <w:divBdr>
                        <w:top w:val="none" w:sz="0" w:space="0" w:color="auto"/>
                        <w:left w:val="none" w:sz="0" w:space="0" w:color="auto"/>
                        <w:bottom w:val="none" w:sz="0" w:space="0" w:color="auto"/>
                        <w:right w:val="none" w:sz="0" w:space="0" w:color="auto"/>
                      </w:divBdr>
                    </w:div>
                  </w:divsChild>
                </w:div>
                <w:div w:id="385489772">
                  <w:marLeft w:val="0"/>
                  <w:marRight w:val="0"/>
                  <w:marTop w:val="0"/>
                  <w:marBottom w:val="0"/>
                  <w:divBdr>
                    <w:top w:val="none" w:sz="0" w:space="0" w:color="auto"/>
                    <w:left w:val="none" w:sz="0" w:space="0" w:color="auto"/>
                    <w:bottom w:val="none" w:sz="0" w:space="0" w:color="auto"/>
                    <w:right w:val="none" w:sz="0" w:space="0" w:color="auto"/>
                  </w:divBdr>
                  <w:divsChild>
                    <w:div w:id="368841937">
                      <w:marLeft w:val="0"/>
                      <w:marRight w:val="0"/>
                      <w:marTop w:val="0"/>
                      <w:marBottom w:val="0"/>
                      <w:divBdr>
                        <w:top w:val="none" w:sz="0" w:space="0" w:color="auto"/>
                        <w:left w:val="none" w:sz="0" w:space="0" w:color="auto"/>
                        <w:bottom w:val="none" w:sz="0" w:space="0" w:color="auto"/>
                        <w:right w:val="none" w:sz="0" w:space="0" w:color="auto"/>
                      </w:divBdr>
                    </w:div>
                  </w:divsChild>
                </w:div>
                <w:div w:id="386416447">
                  <w:marLeft w:val="0"/>
                  <w:marRight w:val="0"/>
                  <w:marTop w:val="0"/>
                  <w:marBottom w:val="0"/>
                  <w:divBdr>
                    <w:top w:val="none" w:sz="0" w:space="0" w:color="auto"/>
                    <w:left w:val="none" w:sz="0" w:space="0" w:color="auto"/>
                    <w:bottom w:val="none" w:sz="0" w:space="0" w:color="auto"/>
                    <w:right w:val="none" w:sz="0" w:space="0" w:color="auto"/>
                  </w:divBdr>
                  <w:divsChild>
                    <w:div w:id="1020426696">
                      <w:marLeft w:val="0"/>
                      <w:marRight w:val="0"/>
                      <w:marTop w:val="0"/>
                      <w:marBottom w:val="0"/>
                      <w:divBdr>
                        <w:top w:val="none" w:sz="0" w:space="0" w:color="auto"/>
                        <w:left w:val="none" w:sz="0" w:space="0" w:color="auto"/>
                        <w:bottom w:val="none" w:sz="0" w:space="0" w:color="auto"/>
                        <w:right w:val="none" w:sz="0" w:space="0" w:color="auto"/>
                      </w:divBdr>
                    </w:div>
                  </w:divsChild>
                </w:div>
                <w:div w:id="391739573">
                  <w:marLeft w:val="0"/>
                  <w:marRight w:val="0"/>
                  <w:marTop w:val="0"/>
                  <w:marBottom w:val="0"/>
                  <w:divBdr>
                    <w:top w:val="none" w:sz="0" w:space="0" w:color="auto"/>
                    <w:left w:val="none" w:sz="0" w:space="0" w:color="auto"/>
                    <w:bottom w:val="none" w:sz="0" w:space="0" w:color="auto"/>
                    <w:right w:val="none" w:sz="0" w:space="0" w:color="auto"/>
                  </w:divBdr>
                  <w:divsChild>
                    <w:div w:id="1241712798">
                      <w:marLeft w:val="0"/>
                      <w:marRight w:val="0"/>
                      <w:marTop w:val="0"/>
                      <w:marBottom w:val="0"/>
                      <w:divBdr>
                        <w:top w:val="none" w:sz="0" w:space="0" w:color="auto"/>
                        <w:left w:val="none" w:sz="0" w:space="0" w:color="auto"/>
                        <w:bottom w:val="none" w:sz="0" w:space="0" w:color="auto"/>
                        <w:right w:val="none" w:sz="0" w:space="0" w:color="auto"/>
                      </w:divBdr>
                    </w:div>
                  </w:divsChild>
                </w:div>
                <w:div w:id="397869179">
                  <w:marLeft w:val="0"/>
                  <w:marRight w:val="0"/>
                  <w:marTop w:val="0"/>
                  <w:marBottom w:val="0"/>
                  <w:divBdr>
                    <w:top w:val="none" w:sz="0" w:space="0" w:color="auto"/>
                    <w:left w:val="none" w:sz="0" w:space="0" w:color="auto"/>
                    <w:bottom w:val="none" w:sz="0" w:space="0" w:color="auto"/>
                    <w:right w:val="none" w:sz="0" w:space="0" w:color="auto"/>
                  </w:divBdr>
                  <w:divsChild>
                    <w:div w:id="373505402">
                      <w:marLeft w:val="0"/>
                      <w:marRight w:val="0"/>
                      <w:marTop w:val="0"/>
                      <w:marBottom w:val="0"/>
                      <w:divBdr>
                        <w:top w:val="none" w:sz="0" w:space="0" w:color="auto"/>
                        <w:left w:val="none" w:sz="0" w:space="0" w:color="auto"/>
                        <w:bottom w:val="none" w:sz="0" w:space="0" w:color="auto"/>
                        <w:right w:val="none" w:sz="0" w:space="0" w:color="auto"/>
                      </w:divBdr>
                    </w:div>
                  </w:divsChild>
                </w:div>
                <w:div w:id="560286966">
                  <w:marLeft w:val="0"/>
                  <w:marRight w:val="0"/>
                  <w:marTop w:val="0"/>
                  <w:marBottom w:val="0"/>
                  <w:divBdr>
                    <w:top w:val="none" w:sz="0" w:space="0" w:color="auto"/>
                    <w:left w:val="none" w:sz="0" w:space="0" w:color="auto"/>
                    <w:bottom w:val="none" w:sz="0" w:space="0" w:color="auto"/>
                    <w:right w:val="none" w:sz="0" w:space="0" w:color="auto"/>
                  </w:divBdr>
                  <w:divsChild>
                    <w:div w:id="1885483846">
                      <w:marLeft w:val="0"/>
                      <w:marRight w:val="0"/>
                      <w:marTop w:val="0"/>
                      <w:marBottom w:val="0"/>
                      <w:divBdr>
                        <w:top w:val="none" w:sz="0" w:space="0" w:color="auto"/>
                        <w:left w:val="none" w:sz="0" w:space="0" w:color="auto"/>
                        <w:bottom w:val="none" w:sz="0" w:space="0" w:color="auto"/>
                        <w:right w:val="none" w:sz="0" w:space="0" w:color="auto"/>
                      </w:divBdr>
                    </w:div>
                  </w:divsChild>
                </w:div>
                <w:div w:id="674965382">
                  <w:marLeft w:val="0"/>
                  <w:marRight w:val="0"/>
                  <w:marTop w:val="0"/>
                  <w:marBottom w:val="0"/>
                  <w:divBdr>
                    <w:top w:val="none" w:sz="0" w:space="0" w:color="auto"/>
                    <w:left w:val="none" w:sz="0" w:space="0" w:color="auto"/>
                    <w:bottom w:val="none" w:sz="0" w:space="0" w:color="auto"/>
                    <w:right w:val="none" w:sz="0" w:space="0" w:color="auto"/>
                  </w:divBdr>
                  <w:divsChild>
                    <w:div w:id="1565674806">
                      <w:marLeft w:val="0"/>
                      <w:marRight w:val="0"/>
                      <w:marTop w:val="0"/>
                      <w:marBottom w:val="0"/>
                      <w:divBdr>
                        <w:top w:val="none" w:sz="0" w:space="0" w:color="auto"/>
                        <w:left w:val="none" w:sz="0" w:space="0" w:color="auto"/>
                        <w:bottom w:val="none" w:sz="0" w:space="0" w:color="auto"/>
                        <w:right w:val="none" w:sz="0" w:space="0" w:color="auto"/>
                      </w:divBdr>
                    </w:div>
                  </w:divsChild>
                </w:div>
                <w:div w:id="858785866">
                  <w:marLeft w:val="0"/>
                  <w:marRight w:val="0"/>
                  <w:marTop w:val="0"/>
                  <w:marBottom w:val="0"/>
                  <w:divBdr>
                    <w:top w:val="none" w:sz="0" w:space="0" w:color="auto"/>
                    <w:left w:val="none" w:sz="0" w:space="0" w:color="auto"/>
                    <w:bottom w:val="none" w:sz="0" w:space="0" w:color="auto"/>
                    <w:right w:val="none" w:sz="0" w:space="0" w:color="auto"/>
                  </w:divBdr>
                  <w:divsChild>
                    <w:div w:id="197939290">
                      <w:marLeft w:val="0"/>
                      <w:marRight w:val="0"/>
                      <w:marTop w:val="0"/>
                      <w:marBottom w:val="0"/>
                      <w:divBdr>
                        <w:top w:val="none" w:sz="0" w:space="0" w:color="auto"/>
                        <w:left w:val="none" w:sz="0" w:space="0" w:color="auto"/>
                        <w:bottom w:val="none" w:sz="0" w:space="0" w:color="auto"/>
                        <w:right w:val="none" w:sz="0" w:space="0" w:color="auto"/>
                      </w:divBdr>
                    </w:div>
                  </w:divsChild>
                </w:div>
                <w:div w:id="1017388223">
                  <w:marLeft w:val="0"/>
                  <w:marRight w:val="0"/>
                  <w:marTop w:val="0"/>
                  <w:marBottom w:val="0"/>
                  <w:divBdr>
                    <w:top w:val="none" w:sz="0" w:space="0" w:color="auto"/>
                    <w:left w:val="none" w:sz="0" w:space="0" w:color="auto"/>
                    <w:bottom w:val="none" w:sz="0" w:space="0" w:color="auto"/>
                    <w:right w:val="none" w:sz="0" w:space="0" w:color="auto"/>
                  </w:divBdr>
                  <w:divsChild>
                    <w:div w:id="403525075">
                      <w:marLeft w:val="0"/>
                      <w:marRight w:val="0"/>
                      <w:marTop w:val="0"/>
                      <w:marBottom w:val="0"/>
                      <w:divBdr>
                        <w:top w:val="none" w:sz="0" w:space="0" w:color="auto"/>
                        <w:left w:val="none" w:sz="0" w:space="0" w:color="auto"/>
                        <w:bottom w:val="none" w:sz="0" w:space="0" w:color="auto"/>
                        <w:right w:val="none" w:sz="0" w:space="0" w:color="auto"/>
                      </w:divBdr>
                    </w:div>
                  </w:divsChild>
                </w:div>
                <w:div w:id="1162089993">
                  <w:marLeft w:val="0"/>
                  <w:marRight w:val="0"/>
                  <w:marTop w:val="0"/>
                  <w:marBottom w:val="0"/>
                  <w:divBdr>
                    <w:top w:val="none" w:sz="0" w:space="0" w:color="auto"/>
                    <w:left w:val="none" w:sz="0" w:space="0" w:color="auto"/>
                    <w:bottom w:val="none" w:sz="0" w:space="0" w:color="auto"/>
                    <w:right w:val="none" w:sz="0" w:space="0" w:color="auto"/>
                  </w:divBdr>
                  <w:divsChild>
                    <w:div w:id="1004479559">
                      <w:marLeft w:val="0"/>
                      <w:marRight w:val="0"/>
                      <w:marTop w:val="0"/>
                      <w:marBottom w:val="0"/>
                      <w:divBdr>
                        <w:top w:val="none" w:sz="0" w:space="0" w:color="auto"/>
                        <w:left w:val="none" w:sz="0" w:space="0" w:color="auto"/>
                        <w:bottom w:val="none" w:sz="0" w:space="0" w:color="auto"/>
                        <w:right w:val="none" w:sz="0" w:space="0" w:color="auto"/>
                      </w:divBdr>
                    </w:div>
                  </w:divsChild>
                </w:div>
                <w:div w:id="1176771085">
                  <w:marLeft w:val="0"/>
                  <w:marRight w:val="0"/>
                  <w:marTop w:val="0"/>
                  <w:marBottom w:val="0"/>
                  <w:divBdr>
                    <w:top w:val="none" w:sz="0" w:space="0" w:color="auto"/>
                    <w:left w:val="none" w:sz="0" w:space="0" w:color="auto"/>
                    <w:bottom w:val="none" w:sz="0" w:space="0" w:color="auto"/>
                    <w:right w:val="none" w:sz="0" w:space="0" w:color="auto"/>
                  </w:divBdr>
                  <w:divsChild>
                    <w:div w:id="172653014">
                      <w:marLeft w:val="0"/>
                      <w:marRight w:val="0"/>
                      <w:marTop w:val="0"/>
                      <w:marBottom w:val="0"/>
                      <w:divBdr>
                        <w:top w:val="none" w:sz="0" w:space="0" w:color="auto"/>
                        <w:left w:val="none" w:sz="0" w:space="0" w:color="auto"/>
                        <w:bottom w:val="none" w:sz="0" w:space="0" w:color="auto"/>
                        <w:right w:val="none" w:sz="0" w:space="0" w:color="auto"/>
                      </w:divBdr>
                    </w:div>
                  </w:divsChild>
                </w:div>
                <w:div w:id="1237400269">
                  <w:marLeft w:val="0"/>
                  <w:marRight w:val="0"/>
                  <w:marTop w:val="0"/>
                  <w:marBottom w:val="0"/>
                  <w:divBdr>
                    <w:top w:val="none" w:sz="0" w:space="0" w:color="auto"/>
                    <w:left w:val="none" w:sz="0" w:space="0" w:color="auto"/>
                    <w:bottom w:val="none" w:sz="0" w:space="0" w:color="auto"/>
                    <w:right w:val="none" w:sz="0" w:space="0" w:color="auto"/>
                  </w:divBdr>
                  <w:divsChild>
                    <w:div w:id="248659751">
                      <w:marLeft w:val="0"/>
                      <w:marRight w:val="0"/>
                      <w:marTop w:val="0"/>
                      <w:marBottom w:val="0"/>
                      <w:divBdr>
                        <w:top w:val="none" w:sz="0" w:space="0" w:color="auto"/>
                        <w:left w:val="none" w:sz="0" w:space="0" w:color="auto"/>
                        <w:bottom w:val="none" w:sz="0" w:space="0" w:color="auto"/>
                        <w:right w:val="none" w:sz="0" w:space="0" w:color="auto"/>
                      </w:divBdr>
                    </w:div>
                  </w:divsChild>
                </w:div>
                <w:div w:id="1337419967">
                  <w:marLeft w:val="0"/>
                  <w:marRight w:val="0"/>
                  <w:marTop w:val="0"/>
                  <w:marBottom w:val="0"/>
                  <w:divBdr>
                    <w:top w:val="none" w:sz="0" w:space="0" w:color="auto"/>
                    <w:left w:val="none" w:sz="0" w:space="0" w:color="auto"/>
                    <w:bottom w:val="none" w:sz="0" w:space="0" w:color="auto"/>
                    <w:right w:val="none" w:sz="0" w:space="0" w:color="auto"/>
                  </w:divBdr>
                  <w:divsChild>
                    <w:div w:id="211964225">
                      <w:marLeft w:val="0"/>
                      <w:marRight w:val="0"/>
                      <w:marTop w:val="0"/>
                      <w:marBottom w:val="0"/>
                      <w:divBdr>
                        <w:top w:val="none" w:sz="0" w:space="0" w:color="auto"/>
                        <w:left w:val="none" w:sz="0" w:space="0" w:color="auto"/>
                        <w:bottom w:val="none" w:sz="0" w:space="0" w:color="auto"/>
                        <w:right w:val="none" w:sz="0" w:space="0" w:color="auto"/>
                      </w:divBdr>
                    </w:div>
                  </w:divsChild>
                </w:div>
                <w:div w:id="1559321016">
                  <w:marLeft w:val="0"/>
                  <w:marRight w:val="0"/>
                  <w:marTop w:val="0"/>
                  <w:marBottom w:val="0"/>
                  <w:divBdr>
                    <w:top w:val="none" w:sz="0" w:space="0" w:color="auto"/>
                    <w:left w:val="none" w:sz="0" w:space="0" w:color="auto"/>
                    <w:bottom w:val="none" w:sz="0" w:space="0" w:color="auto"/>
                    <w:right w:val="none" w:sz="0" w:space="0" w:color="auto"/>
                  </w:divBdr>
                  <w:divsChild>
                    <w:div w:id="1919902235">
                      <w:marLeft w:val="0"/>
                      <w:marRight w:val="0"/>
                      <w:marTop w:val="0"/>
                      <w:marBottom w:val="0"/>
                      <w:divBdr>
                        <w:top w:val="none" w:sz="0" w:space="0" w:color="auto"/>
                        <w:left w:val="none" w:sz="0" w:space="0" w:color="auto"/>
                        <w:bottom w:val="none" w:sz="0" w:space="0" w:color="auto"/>
                        <w:right w:val="none" w:sz="0" w:space="0" w:color="auto"/>
                      </w:divBdr>
                    </w:div>
                  </w:divsChild>
                </w:div>
                <w:div w:id="1647009553">
                  <w:marLeft w:val="0"/>
                  <w:marRight w:val="0"/>
                  <w:marTop w:val="0"/>
                  <w:marBottom w:val="0"/>
                  <w:divBdr>
                    <w:top w:val="none" w:sz="0" w:space="0" w:color="auto"/>
                    <w:left w:val="none" w:sz="0" w:space="0" w:color="auto"/>
                    <w:bottom w:val="none" w:sz="0" w:space="0" w:color="auto"/>
                    <w:right w:val="none" w:sz="0" w:space="0" w:color="auto"/>
                  </w:divBdr>
                  <w:divsChild>
                    <w:div w:id="941379222">
                      <w:marLeft w:val="0"/>
                      <w:marRight w:val="0"/>
                      <w:marTop w:val="0"/>
                      <w:marBottom w:val="0"/>
                      <w:divBdr>
                        <w:top w:val="none" w:sz="0" w:space="0" w:color="auto"/>
                        <w:left w:val="none" w:sz="0" w:space="0" w:color="auto"/>
                        <w:bottom w:val="none" w:sz="0" w:space="0" w:color="auto"/>
                        <w:right w:val="none" w:sz="0" w:space="0" w:color="auto"/>
                      </w:divBdr>
                    </w:div>
                  </w:divsChild>
                </w:div>
                <w:div w:id="1835412309">
                  <w:marLeft w:val="0"/>
                  <w:marRight w:val="0"/>
                  <w:marTop w:val="0"/>
                  <w:marBottom w:val="0"/>
                  <w:divBdr>
                    <w:top w:val="none" w:sz="0" w:space="0" w:color="auto"/>
                    <w:left w:val="none" w:sz="0" w:space="0" w:color="auto"/>
                    <w:bottom w:val="none" w:sz="0" w:space="0" w:color="auto"/>
                    <w:right w:val="none" w:sz="0" w:space="0" w:color="auto"/>
                  </w:divBdr>
                  <w:divsChild>
                    <w:div w:id="1327829990">
                      <w:marLeft w:val="0"/>
                      <w:marRight w:val="0"/>
                      <w:marTop w:val="0"/>
                      <w:marBottom w:val="0"/>
                      <w:divBdr>
                        <w:top w:val="none" w:sz="0" w:space="0" w:color="auto"/>
                        <w:left w:val="none" w:sz="0" w:space="0" w:color="auto"/>
                        <w:bottom w:val="none" w:sz="0" w:space="0" w:color="auto"/>
                        <w:right w:val="none" w:sz="0" w:space="0" w:color="auto"/>
                      </w:divBdr>
                    </w:div>
                  </w:divsChild>
                </w:div>
                <w:div w:id="1845779278">
                  <w:marLeft w:val="0"/>
                  <w:marRight w:val="0"/>
                  <w:marTop w:val="0"/>
                  <w:marBottom w:val="0"/>
                  <w:divBdr>
                    <w:top w:val="none" w:sz="0" w:space="0" w:color="auto"/>
                    <w:left w:val="none" w:sz="0" w:space="0" w:color="auto"/>
                    <w:bottom w:val="none" w:sz="0" w:space="0" w:color="auto"/>
                    <w:right w:val="none" w:sz="0" w:space="0" w:color="auto"/>
                  </w:divBdr>
                  <w:divsChild>
                    <w:div w:id="1804545093">
                      <w:marLeft w:val="0"/>
                      <w:marRight w:val="0"/>
                      <w:marTop w:val="0"/>
                      <w:marBottom w:val="0"/>
                      <w:divBdr>
                        <w:top w:val="none" w:sz="0" w:space="0" w:color="auto"/>
                        <w:left w:val="none" w:sz="0" w:space="0" w:color="auto"/>
                        <w:bottom w:val="none" w:sz="0" w:space="0" w:color="auto"/>
                        <w:right w:val="none" w:sz="0" w:space="0" w:color="auto"/>
                      </w:divBdr>
                    </w:div>
                  </w:divsChild>
                </w:div>
                <w:div w:id="1958290098">
                  <w:marLeft w:val="0"/>
                  <w:marRight w:val="0"/>
                  <w:marTop w:val="0"/>
                  <w:marBottom w:val="0"/>
                  <w:divBdr>
                    <w:top w:val="none" w:sz="0" w:space="0" w:color="auto"/>
                    <w:left w:val="none" w:sz="0" w:space="0" w:color="auto"/>
                    <w:bottom w:val="none" w:sz="0" w:space="0" w:color="auto"/>
                    <w:right w:val="none" w:sz="0" w:space="0" w:color="auto"/>
                  </w:divBdr>
                  <w:divsChild>
                    <w:div w:id="397825964">
                      <w:marLeft w:val="0"/>
                      <w:marRight w:val="0"/>
                      <w:marTop w:val="0"/>
                      <w:marBottom w:val="0"/>
                      <w:divBdr>
                        <w:top w:val="none" w:sz="0" w:space="0" w:color="auto"/>
                        <w:left w:val="none" w:sz="0" w:space="0" w:color="auto"/>
                        <w:bottom w:val="none" w:sz="0" w:space="0" w:color="auto"/>
                        <w:right w:val="none" w:sz="0" w:space="0" w:color="auto"/>
                      </w:divBdr>
                    </w:div>
                  </w:divsChild>
                </w:div>
                <w:div w:id="1960069172">
                  <w:marLeft w:val="0"/>
                  <w:marRight w:val="0"/>
                  <w:marTop w:val="0"/>
                  <w:marBottom w:val="0"/>
                  <w:divBdr>
                    <w:top w:val="none" w:sz="0" w:space="0" w:color="auto"/>
                    <w:left w:val="none" w:sz="0" w:space="0" w:color="auto"/>
                    <w:bottom w:val="none" w:sz="0" w:space="0" w:color="auto"/>
                    <w:right w:val="none" w:sz="0" w:space="0" w:color="auto"/>
                  </w:divBdr>
                  <w:divsChild>
                    <w:div w:id="1382513482">
                      <w:marLeft w:val="0"/>
                      <w:marRight w:val="0"/>
                      <w:marTop w:val="0"/>
                      <w:marBottom w:val="0"/>
                      <w:divBdr>
                        <w:top w:val="none" w:sz="0" w:space="0" w:color="auto"/>
                        <w:left w:val="none" w:sz="0" w:space="0" w:color="auto"/>
                        <w:bottom w:val="none" w:sz="0" w:space="0" w:color="auto"/>
                        <w:right w:val="none" w:sz="0" w:space="0" w:color="auto"/>
                      </w:divBdr>
                    </w:div>
                  </w:divsChild>
                </w:div>
                <w:div w:id="2086998678">
                  <w:marLeft w:val="0"/>
                  <w:marRight w:val="0"/>
                  <w:marTop w:val="0"/>
                  <w:marBottom w:val="0"/>
                  <w:divBdr>
                    <w:top w:val="none" w:sz="0" w:space="0" w:color="auto"/>
                    <w:left w:val="none" w:sz="0" w:space="0" w:color="auto"/>
                    <w:bottom w:val="none" w:sz="0" w:space="0" w:color="auto"/>
                    <w:right w:val="none" w:sz="0" w:space="0" w:color="auto"/>
                  </w:divBdr>
                  <w:divsChild>
                    <w:div w:id="90230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991863">
          <w:marLeft w:val="0"/>
          <w:marRight w:val="0"/>
          <w:marTop w:val="0"/>
          <w:marBottom w:val="0"/>
          <w:divBdr>
            <w:top w:val="none" w:sz="0" w:space="0" w:color="auto"/>
            <w:left w:val="none" w:sz="0" w:space="0" w:color="auto"/>
            <w:bottom w:val="none" w:sz="0" w:space="0" w:color="auto"/>
            <w:right w:val="none" w:sz="0" w:space="0" w:color="auto"/>
          </w:divBdr>
          <w:divsChild>
            <w:div w:id="182088271">
              <w:marLeft w:val="-75"/>
              <w:marRight w:val="0"/>
              <w:marTop w:val="30"/>
              <w:marBottom w:val="30"/>
              <w:divBdr>
                <w:top w:val="none" w:sz="0" w:space="0" w:color="auto"/>
                <w:left w:val="none" w:sz="0" w:space="0" w:color="auto"/>
                <w:bottom w:val="none" w:sz="0" w:space="0" w:color="auto"/>
                <w:right w:val="none" w:sz="0" w:space="0" w:color="auto"/>
              </w:divBdr>
              <w:divsChild>
                <w:div w:id="301006898">
                  <w:marLeft w:val="0"/>
                  <w:marRight w:val="0"/>
                  <w:marTop w:val="0"/>
                  <w:marBottom w:val="0"/>
                  <w:divBdr>
                    <w:top w:val="none" w:sz="0" w:space="0" w:color="auto"/>
                    <w:left w:val="none" w:sz="0" w:space="0" w:color="auto"/>
                    <w:bottom w:val="none" w:sz="0" w:space="0" w:color="auto"/>
                    <w:right w:val="none" w:sz="0" w:space="0" w:color="auto"/>
                  </w:divBdr>
                  <w:divsChild>
                    <w:div w:id="681126468">
                      <w:marLeft w:val="0"/>
                      <w:marRight w:val="0"/>
                      <w:marTop w:val="0"/>
                      <w:marBottom w:val="0"/>
                      <w:divBdr>
                        <w:top w:val="none" w:sz="0" w:space="0" w:color="auto"/>
                        <w:left w:val="none" w:sz="0" w:space="0" w:color="auto"/>
                        <w:bottom w:val="none" w:sz="0" w:space="0" w:color="auto"/>
                        <w:right w:val="none" w:sz="0" w:space="0" w:color="auto"/>
                      </w:divBdr>
                    </w:div>
                  </w:divsChild>
                </w:div>
                <w:div w:id="332951060">
                  <w:marLeft w:val="0"/>
                  <w:marRight w:val="0"/>
                  <w:marTop w:val="0"/>
                  <w:marBottom w:val="0"/>
                  <w:divBdr>
                    <w:top w:val="none" w:sz="0" w:space="0" w:color="auto"/>
                    <w:left w:val="none" w:sz="0" w:space="0" w:color="auto"/>
                    <w:bottom w:val="none" w:sz="0" w:space="0" w:color="auto"/>
                    <w:right w:val="none" w:sz="0" w:space="0" w:color="auto"/>
                  </w:divBdr>
                  <w:divsChild>
                    <w:div w:id="2083328132">
                      <w:marLeft w:val="0"/>
                      <w:marRight w:val="0"/>
                      <w:marTop w:val="0"/>
                      <w:marBottom w:val="0"/>
                      <w:divBdr>
                        <w:top w:val="none" w:sz="0" w:space="0" w:color="auto"/>
                        <w:left w:val="none" w:sz="0" w:space="0" w:color="auto"/>
                        <w:bottom w:val="none" w:sz="0" w:space="0" w:color="auto"/>
                        <w:right w:val="none" w:sz="0" w:space="0" w:color="auto"/>
                      </w:divBdr>
                    </w:div>
                  </w:divsChild>
                </w:div>
                <w:div w:id="648242401">
                  <w:marLeft w:val="0"/>
                  <w:marRight w:val="0"/>
                  <w:marTop w:val="0"/>
                  <w:marBottom w:val="0"/>
                  <w:divBdr>
                    <w:top w:val="none" w:sz="0" w:space="0" w:color="auto"/>
                    <w:left w:val="none" w:sz="0" w:space="0" w:color="auto"/>
                    <w:bottom w:val="none" w:sz="0" w:space="0" w:color="auto"/>
                    <w:right w:val="none" w:sz="0" w:space="0" w:color="auto"/>
                  </w:divBdr>
                  <w:divsChild>
                    <w:div w:id="383867367">
                      <w:marLeft w:val="0"/>
                      <w:marRight w:val="0"/>
                      <w:marTop w:val="0"/>
                      <w:marBottom w:val="0"/>
                      <w:divBdr>
                        <w:top w:val="none" w:sz="0" w:space="0" w:color="auto"/>
                        <w:left w:val="none" w:sz="0" w:space="0" w:color="auto"/>
                        <w:bottom w:val="none" w:sz="0" w:space="0" w:color="auto"/>
                        <w:right w:val="none" w:sz="0" w:space="0" w:color="auto"/>
                      </w:divBdr>
                    </w:div>
                  </w:divsChild>
                </w:div>
                <w:div w:id="854540550">
                  <w:marLeft w:val="0"/>
                  <w:marRight w:val="0"/>
                  <w:marTop w:val="0"/>
                  <w:marBottom w:val="0"/>
                  <w:divBdr>
                    <w:top w:val="none" w:sz="0" w:space="0" w:color="auto"/>
                    <w:left w:val="none" w:sz="0" w:space="0" w:color="auto"/>
                    <w:bottom w:val="none" w:sz="0" w:space="0" w:color="auto"/>
                    <w:right w:val="none" w:sz="0" w:space="0" w:color="auto"/>
                  </w:divBdr>
                  <w:divsChild>
                    <w:div w:id="2084403523">
                      <w:marLeft w:val="0"/>
                      <w:marRight w:val="0"/>
                      <w:marTop w:val="0"/>
                      <w:marBottom w:val="0"/>
                      <w:divBdr>
                        <w:top w:val="none" w:sz="0" w:space="0" w:color="auto"/>
                        <w:left w:val="none" w:sz="0" w:space="0" w:color="auto"/>
                        <w:bottom w:val="none" w:sz="0" w:space="0" w:color="auto"/>
                        <w:right w:val="none" w:sz="0" w:space="0" w:color="auto"/>
                      </w:divBdr>
                    </w:div>
                  </w:divsChild>
                </w:div>
                <w:div w:id="943806028">
                  <w:marLeft w:val="0"/>
                  <w:marRight w:val="0"/>
                  <w:marTop w:val="0"/>
                  <w:marBottom w:val="0"/>
                  <w:divBdr>
                    <w:top w:val="none" w:sz="0" w:space="0" w:color="auto"/>
                    <w:left w:val="none" w:sz="0" w:space="0" w:color="auto"/>
                    <w:bottom w:val="none" w:sz="0" w:space="0" w:color="auto"/>
                    <w:right w:val="none" w:sz="0" w:space="0" w:color="auto"/>
                  </w:divBdr>
                  <w:divsChild>
                    <w:div w:id="1163934308">
                      <w:marLeft w:val="0"/>
                      <w:marRight w:val="0"/>
                      <w:marTop w:val="0"/>
                      <w:marBottom w:val="0"/>
                      <w:divBdr>
                        <w:top w:val="none" w:sz="0" w:space="0" w:color="auto"/>
                        <w:left w:val="none" w:sz="0" w:space="0" w:color="auto"/>
                        <w:bottom w:val="none" w:sz="0" w:space="0" w:color="auto"/>
                        <w:right w:val="none" w:sz="0" w:space="0" w:color="auto"/>
                      </w:divBdr>
                    </w:div>
                  </w:divsChild>
                </w:div>
                <w:div w:id="1123040131">
                  <w:marLeft w:val="0"/>
                  <w:marRight w:val="0"/>
                  <w:marTop w:val="0"/>
                  <w:marBottom w:val="0"/>
                  <w:divBdr>
                    <w:top w:val="none" w:sz="0" w:space="0" w:color="auto"/>
                    <w:left w:val="none" w:sz="0" w:space="0" w:color="auto"/>
                    <w:bottom w:val="none" w:sz="0" w:space="0" w:color="auto"/>
                    <w:right w:val="none" w:sz="0" w:space="0" w:color="auto"/>
                  </w:divBdr>
                  <w:divsChild>
                    <w:div w:id="844588891">
                      <w:marLeft w:val="0"/>
                      <w:marRight w:val="0"/>
                      <w:marTop w:val="0"/>
                      <w:marBottom w:val="0"/>
                      <w:divBdr>
                        <w:top w:val="none" w:sz="0" w:space="0" w:color="auto"/>
                        <w:left w:val="none" w:sz="0" w:space="0" w:color="auto"/>
                        <w:bottom w:val="none" w:sz="0" w:space="0" w:color="auto"/>
                        <w:right w:val="none" w:sz="0" w:space="0" w:color="auto"/>
                      </w:divBdr>
                    </w:div>
                  </w:divsChild>
                </w:div>
                <w:div w:id="1390883204">
                  <w:marLeft w:val="0"/>
                  <w:marRight w:val="0"/>
                  <w:marTop w:val="0"/>
                  <w:marBottom w:val="0"/>
                  <w:divBdr>
                    <w:top w:val="none" w:sz="0" w:space="0" w:color="auto"/>
                    <w:left w:val="none" w:sz="0" w:space="0" w:color="auto"/>
                    <w:bottom w:val="none" w:sz="0" w:space="0" w:color="auto"/>
                    <w:right w:val="none" w:sz="0" w:space="0" w:color="auto"/>
                  </w:divBdr>
                  <w:divsChild>
                    <w:div w:id="679700873">
                      <w:marLeft w:val="0"/>
                      <w:marRight w:val="0"/>
                      <w:marTop w:val="0"/>
                      <w:marBottom w:val="0"/>
                      <w:divBdr>
                        <w:top w:val="none" w:sz="0" w:space="0" w:color="auto"/>
                        <w:left w:val="none" w:sz="0" w:space="0" w:color="auto"/>
                        <w:bottom w:val="none" w:sz="0" w:space="0" w:color="auto"/>
                        <w:right w:val="none" w:sz="0" w:space="0" w:color="auto"/>
                      </w:divBdr>
                    </w:div>
                  </w:divsChild>
                </w:div>
                <w:div w:id="1415397002">
                  <w:marLeft w:val="0"/>
                  <w:marRight w:val="0"/>
                  <w:marTop w:val="0"/>
                  <w:marBottom w:val="0"/>
                  <w:divBdr>
                    <w:top w:val="none" w:sz="0" w:space="0" w:color="auto"/>
                    <w:left w:val="none" w:sz="0" w:space="0" w:color="auto"/>
                    <w:bottom w:val="none" w:sz="0" w:space="0" w:color="auto"/>
                    <w:right w:val="none" w:sz="0" w:space="0" w:color="auto"/>
                  </w:divBdr>
                  <w:divsChild>
                    <w:div w:id="1924677585">
                      <w:marLeft w:val="0"/>
                      <w:marRight w:val="0"/>
                      <w:marTop w:val="0"/>
                      <w:marBottom w:val="0"/>
                      <w:divBdr>
                        <w:top w:val="none" w:sz="0" w:space="0" w:color="auto"/>
                        <w:left w:val="none" w:sz="0" w:space="0" w:color="auto"/>
                        <w:bottom w:val="none" w:sz="0" w:space="0" w:color="auto"/>
                        <w:right w:val="none" w:sz="0" w:space="0" w:color="auto"/>
                      </w:divBdr>
                    </w:div>
                  </w:divsChild>
                </w:div>
                <w:div w:id="1824859014">
                  <w:marLeft w:val="0"/>
                  <w:marRight w:val="0"/>
                  <w:marTop w:val="0"/>
                  <w:marBottom w:val="0"/>
                  <w:divBdr>
                    <w:top w:val="none" w:sz="0" w:space="0" w:color="auto"/>
                    <w:left w:val="none" w:sz="0" w:space="0" w:color="auto"/>
                    <w:bottom w:val="none" w:sz="0" w:space="0" w:color="auto"/>
                    <w:right w:val="none" w:sz="0" w:space="0" w:color="auto"/>
                  </w:divBdr>
                  <w:divsChild>
                    <w:div w:id="166751326">
                      <w:marLeft w:val="0"/>
                      <w:marRight w:val="0"/>
                      <w:marTop w:val="0"/>
                      <w:marBottom w:val="0"/>
                      <w:divBdr>
                        <w:top w:val="none" w:sz="0" w:space="0" w:color="auto"/>
                        <w:left w:val="none" w:sz="0" w:space="0" w:color="auto"/>
                        <w:bottom w:val="none" w:sz="0" w:space="0" w:color="auto"/>
                        <w:right w:val="none" w:sz="0" w:space="0" w:color="auto"/>
                      </w:divBdr>
                    </w:div>
                  </w:divsChild>
                </w:div>
                <w:div w:id="1826630199">
                  <w:marLeft w:val="0"/>
                  <w:marRight w:val="0"/>
                  <w:marTop w:val="0"/>
                  <w:marBottom w:val="0"/>
                  <w:divBdr>
                    <w:top w:val="none" w:sz="0" w:space="0" w:color="auto"/>
                    <w:left w:val="none" w:sz="0" w:space="0" w:color="auto"/>
                    <w:bottom w:val="none" w:sz="0" w:space="0" w:color="auto"/>
                    <w:right w:val="none" w:sz="0" w:space="0" w:color="auto"/>
                  </w:divBdr>
                  <w:divsChild>
                    <w:div w:id="230432312">
                      <w:marLeft w:val="0"/>
                      <w:marRight w:val="0"/>
                      <w:marTop w:val="0"/>
                      <w:marBottom w:val="0"/>
                      <w:divBdr>
                        <w:top w:val="none" w:sz="0" w:space="0" w:color="auto"/>
                        <w:left w:val="none" w:sz="0" w:space="0" w:color="auto"/>
                        <w:bottom w:val="none" w:sz="0" w:space="0" w:color="auto"/>
                        <w:right w:val="none" w:sz="0" w:space="0" w:color="auto"/>
                      </w:divBdr>
                    </w:div>
                  </w:divsChild>
                </w:div>
                <w:div w:id="2033218985">
                  <w:marLeft w:val="0"/>
                  <w:marRight w:val="0"/>
                  <w:marTop w:val="0"/>
                  <w:marBottom w:val="0"/>
                  <w:divBdr>
                    <w:top w:val="none" w:sz="0" w:space="0" w:color="auto"/>
                    <w:left w:val="none" w:sz="0" w:space="0" w:color="auto"/>
                    <w:bottom w:val="none" w:sz="0" w:space="0" w:color="auto"/>
                    <w:right w:val="none" w:sz="0" w:space="0" w:color="auto"/>
                  </w:divBdr>
                  <w:divsChild>
                    <w:div w:id="88252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68683">
          <w:marLeft w:val="0"/>
          <w:marRight w:val="0"/>
          <w:marTop w:val="0"/>
          <w:marBottom w:val="0"/>
          <w:divBdr>
            <w:top w:val="none" w:sz="0" w:space="0" w:color="auto"/>
            <w:left w:val="none" w:sz="0" w:space="0" w:color="auto"/>
            <w:bottom w:val="none" w:sz="0" w:space="0" w:color="auto"/>
            <w:right w:val="none" w:sz="0" w:space="0" w:color="auto"/>
          </w:divBdr>
          <w:divsChild>
            <w:div w:id="1065956965">
              <w:marLeft w:val="-75"/>
              <w:marRight w:val="0"/>
              <w:marTop w:val="30"/>
              <w:marBottom w:val="30"/>
              <w:divBdr>
                <w:top w:val="none" w:sz="0" w:space="0" w:color="auto"/>
                <w:left w:val="none" w:sz="0" w:space="0" w:color="auto"/>
                <w:bottom w:val="none" w:sz="0" w:space="0" w:color="auto"/>
                <w:right w:val="none" w:sz="0" w:space="0" w:color="auto"/>
              </w:divBdr>
              <w:divsChild>
                <w:div w:id="2828976">
                  <w:marLeft w:val="0"/>
                  <w:marRight w:val="0"/>
                  <w:marTop w:val="0"/>
                  <w:marBottom w:val="0"/>
                  <w:divBdr>
                    <w:top w:val="none" w:sz="0" w:space="0" w:color="auto"/>
                    <w:left w:val="none" w:sz="0" w:space="0" w:color="auto"/>
                    <w:bottom w:val="none" w:sz="0" w:space="0" w:color="auto"/>
                    <w:right w:val="none" w:sz="0" w:space="0" w:color="auto"/>
                  </w:divBdr>
                  <w:divsChild>
                    <w:div w:id="452360364">
                      <w:marLeft w:val="0"/>
                      <w:marRight w:val="0"/>
                      <w:marTop w:val="0"/>
                      <w:marBottom w:val="0"/>
                      <w:divBdr>
                        <w:top w:val="none" w:sz="0" w:space="0" w:color="auto"/>
                        <w:left w:val="none" w:sz="0" w:space="0" w:color="auto"/>
                        <w:bottom w:val="none" w:sz="0" w:space="0" w:color="auto"/>
                        <w:right w:val="none" w:sz="0" w:space="0" w:color="auto"/>
                      </w:divBdr>
                    </w:div>
                  </w:divsChild>
                </w:div>
                <w:div w:id="358749663">
                  <w:marLeft w:val="0"/>
                  <w:marRight w:val="0"/>
                  <w:marTop w:val="0"/>
                  <w:marBottom w:val="0"/>
                  <w:divBdr>
                    <w:top w:val="none" w:sz="0" w:space="0" w:color="auto"/>
                    <w:left w:val="none" w:sz="0" w:space="0" w:color="auto"/>
                    <w:bottom w:val="none" w:sz="0" w:space="0" w:color="auto"/>
                    <w:right w:val="none" w:sz="0" w:space="0" w:color="auto"/>
                  </w:divBdr>
                  <w:divsChild>
                    <w:div w:id="722871866">
                      <w:marLeft w:val="0"/>
                      <w:marRight w:val="0"/>
                      <w:marTop w:val="0"/>
                      <w:marBottom w:val="0"/>
                      <w:divBdr>
                        <w:top w:val="none" w:sz="0" w:space="0" w:color="auto"/>
                        <w:left w:val="none" w:sz="0" w:space="0" w:color="auto"/>
                        <w:bottom w:val="none" w:sz="0" w:space="0" w:color="auto"/>
                        <w:right w:val="none" w:sz="0" w:space="0" w:color="auto"/>
                      </w:divBdr>
                    </w:div>
                  </w:divsChild>
                </w:div>
                <w:div w:id="359353580">
                  <w:marLeft w:val="0"/>
                  <w:marRight w:val="0"/>
                  <w:marTop w:val="0"/>
                  <w:marBottom w:val="0"/>
                  <w:divBdr>
                    <w:top w:val="none" w:sz="0" w:space="0" w:color="auto"/>
                    <w:left w:val="none" w:sz="0" w:space="0" w:color="auto"/>
                    <w:bottom w:val="none" w:sz="0" w:space="0" w:color="auto"/>
                    <w:right w:val="none" w:sz="0" w:space="0" w:color="auto"/>
                  </w:divBdr>
                  <w:divsChild>
                    <w:div w:id="1693799067">
                      <w:marLeft w:val="0"/>
                      <w:marRight w:val="0"/>
                      <w:marTop w:val="0"/>
                      <w:marBottom w:val="0"/>
                      <w:divBdr>
                        <w:top w:val="none" w:sz="0" w:space="0" w:color="auto"/>
                        <w:left w:val="none" w:sz="0" w:space="0" w:color="auto"/>
                        <w:bottom w:val="none" w:sz="0" w:space="0" w:color="auto"/>
                        <w:right w:val="none" w:sz="0" w:space="0" w:color="auto"/>
                      </w:divBdr>
                    </w:div>
                  </w:divsChild>
                </w:div>
                <w:div w:id="519701531">
                  <w:marLeft w:val="0"/>
                  <w:marRight w:val="0"/>
                  <w:marTop w:val="0"/>
                  <w:marBottom w:val="0"/>
                  <w:divBdr>
                    <w:top w:val="none" w:sz="0" w:space="0" w:color="auto"/>
                    <w:left w:val="none" w:sz="0" w:space="0" w:color="auto"/>
                    <w:bottom w:val="none" w:sz="0" w:space="0" w:color="auto"/>
                    <w:right w:val="none" w:sz="0" w:space="0" w:color="auto"/>
                  </w:divBdr>
                  <w:divsChild>
                    <w:div w:id="1287078857">
                      <w:marLeft w:val="0"/>
                      <w:marRight w:val="0"/>
                      <w:marTop w:val="0"/>
                      <w:marBottom w:val="0"/>
                      <w:divBdr>
                        <w:top w:val="none" w:sz="0" w:space="0" w:color="auto"/>
                        <w:left w:val="none" w:sz="0" w:space="0" w:color="auto"/>
                        <w:bottom w:val="none" w:sz="0" w:space="0" w:color="auto"/>
                        <w:right w:val="none" w:sz="0" w:space="0" w:color="auto"/>
                      </w:divBdr>
                    </w:div>
                  </w:divsChild>
                </w:div>
                <w:div w:id="684862605">
                  <w:marLeft w:val="0"/>
                  <w:marRight w:val="0"/>
                  <w:marTop w:val="0"/>
                  <w:marBottom w:val="0"/>
                  <w:divBdr>
                    <w:top w:val="none" w:sz="0" w:space="0" w:color="auto"/>
                    <w:left w:val="none" w:sz="0" w:space="0" w:color="auto"/>
                    <w:bottom w:val="none" w:sz="0" w:space="0" w:color="auto"/>
                    <w:right w:val="none" w:sz="0" w:space="0" w:color="auto"/>
                  </w:divBdr>
                  <w:divsChild>
                    <w:div w:id="373968402">
                      <w:marLeft w:val="0"/>
                      <w:marRight w:val="0"/>
                      <w:marTop w:val="0"/>
                      <w:marBottom w:val="0"/>
                      <w:divBdr>
                        <w:top w:val="none" w:sz="0" w:space="0" w:color="auto"/>
                        <w:left w:val="none" w:sz="0" w:space="0" w:color="auto"/>
                        <w:bottom w:val="none" w:sz="0" w:space="0" w:color="auto"/>
                        <w:right w:val="none" w:sz="0" w:space="0" w:color="auto"/>
                      </w:divBdr>
                    </w:div>
                  </w:divsChild>
                </w:div>
                <w:div w:id="697852667">
                  <w:marLeft w:val="0"/>
                  <w:marRight w:val="0"/>
                  <w:marTop w:val="0"/>
                  <w:marBottom w:val="0"/>
                  <w:divBdr>
                    <w:top w:val="none" w:sz="0" w:space="0" w:color="auto"/>
                    <w:left w:val="none" w:sz="0" w:space="0" w:color="auto"/>
                    <w:bottom w:val="none" w:sz="0" w:space="0" w:color="auto"/>
                    <w:right w:val="none" w:sz="0" w:space="0" w:color="auto"/>
                  </w:divBdr>
                  <w:divsChild>
                    <w:div w:id="456028169">
                      <w:marLeft w:val="0"/>
                      <w:marRight w:val="0"/>
                      <w:marTop w:val="0"/>
                      <w:marBottom w:val="0"/>
                      <w:divBdr>
                        <w:top w:val="none" w:sz="0" w:space="0" w:color="auto"/>
                        <w:left w:val="none" w:sz="0" w:space="0" w:color="auto"/>
                        <w:bottom w:val="none" w:sz="0" w:space="0" w:color="auto"/>
                        <w:right w:val="none" w:sz="0" w:space="0" w:color="auto"/>
                      </w:divBdr>
                    </w:div>
                  </w:divsChild>
                </w:div>
                <w:div w:id="740978665">
                  <w:marLeft w:val="0"/>
                  <w:marRight w:val="0"/>
                  <w:marTop w:val="0"/>
                  <w:marBottom w:val="0"/>
                  <w:divBdr>
                    <w:top w:val="none" w:sz="0" w:space="0" w:color="auto"/>
                    <w:left w:val="none" w:sz="0" w:space="0" w:color="auto"/>
                    <w:bottom w:val="none" w:sz="0" w:space="0" w:color="auto"/>
                    <w:right w:val="none" w:sz="0" w:space="0" w:color="auto"/>
                  </w:divBdr>
                  <w:divsChild>
                    <w:div w:id="1198660571">
                      <w:marLeft w:val="0"/>
                      <w:marRight w:val="0"/>
                      <w:marTop w:val="0"/>
                      <w:marBottom w:val="0"/>
                      <w:divBdr>
                        <w:top w:val="none" w:sz="0" w:space="0" w:color="auto"/>
                        <w:left w:val="none" w:sz="0" w:space="0" w:color="auto"/>
                        <w:bottom w:val="none" w:sz="0" w:space="0" w:color="auto"/>
                        <w:right w:val="none" w:sz="0" w:space="0" w:color="auto"/>
                      </w:divBdr>
                    </w:div>
                  </w:divsChild>
                </w:div>
                <w:div w:id="801970036">
                  <w:marLeft w:val="0"/>
                  <w:marRight w:val="0"/>
                  <w:marTop w:val="0"/>
                  <w:marBottom w:val="0"/>
                  <w:divBdr>
                    <w:top w:val="none" w:sz="0" w:space="0" w:color="auto"/>
                    <w:left w:val="none" w:sz="0" w:space="0" w:color="auto"/>
                    <w:bottom w:val="none" w:sz="0" w:space="0" w:color="auto"/>
                    <w:right w:val="none" w:sz="0" w:space="0" w:color="auto"/>
                  </w:divBdr>
                  <w:divsChild>
                    <w:div w:id="1318338636">
                      <w:marLeft w:val="0"/>
                      <w:marRight w:val="0"/>
                      <w:marTop w:val="0"/>
                      <w:marBottom w:val="0"/>
                      <w:divBdr>
                        <w:top w:val="none" w:sz="0" w:space="0" w:color="auto"/>
                        <w:left w:val="none" w:sz="0" w:space="0" w:color="auto"/>
                        <w:bottom w:val="none" w:sz="0" w:space="0" w:color="auto"/>
                        <w:right w:val="none" w:sz="0" w:space="0" w:color="auto"/>
                      </w:divBdr>
                    </w:div>
                  </w:divsChild>
                </w:div>
                <w:div w:id="906308119">
                  <w:marLeft w:val="0"/>
                  <w:marRight w:val="0"/>
                  <w:marTop w:val="0"/>
                  <w:marBottom w:val="0"/>
                  <w:divBdr>
                    <w:top w:val="none" w:sz="0" w:space="0" w:color="auto"/>
                    <w:left w:val="none" w:sz="0" w:space="0" w:color="auto"/>
                    <w:bottom w:val="none" w:sz="0" w:space="0" w:color="auto"/>
                    <w:right w:val="none" w:sz="0" w:space="0" w:color="auto"/>
                  </w:divBdr>
                  <w:divsChild>
                    <w:div w:id="1515413462">
                      <w:marLeft w:val="0"/>
                      <w:marRight w:val="0"/>
                      <w:marTop w:val="0"/>
                      <w:marBottom w:val="0"/>
                      <w:divBdr>
                        <w:top w:val="none" w:sz="0" w:space="0" w:color="auto"/>
                        <w:left w:val="none" w:sz="0" w:space="0" w:color="auto"/>
                        <w:bottom w:val="none" w:sz="0" w:space="0" w:color="auto"/>
                        <w:right w:val="none" w:sz="0" w:space="0" w:color="auto"/>
                      </w:divBdr>
                    </w:div>
                  </w:divsChild>
                </w:div>
                <w:div w:id="1001858655">
                  <w:marLeft w:val="0"/>
                  <w:marRight w:val="0"/>
                  <w:marTop w:val="0"/>
                  <w:marBottom w:val="0"/>
                  <w:divBdr>
                    <w:top w:val="none" w:sz="0" w:space="0" w:color="auto"/>
                    <w:left w:val="none" w:sz="0" w:space="0" w:color="auto"/>
                    <w:bottom w:val="none" w:sz="0" w:space="0" w:color="auto"/>
                    <w:right w:val="none" w:sz="0" w:space="0" w:color="auto"/>
                  </w:divBdr>
                  <w:divsChild>
                    <w:div w:id="2087533897">
                      <w:marLeft w:val="0"/>
                      <w:marRight w:val="0"/>
                      <w:marTop w:val="0"/>
                      <w:marBottom w:val="0"/>
                      <w:divBdr>
                        <w:top w:val="none" w:sz="0" w:space="0" w:color="auto"/>
                        <w:left w:val="none" w:sz="0" w:space="0" w:color="auto"/>
                        <w:bottom w:val="none" w:sz="0" w:space="0" w:color="auto"/>
                        <w:right w:val="none" w:sz="0" w:space="0" w:color="auto"/>
                      </w:divBdr>
                    </w:div>
                  </w:divsChild>
                </w:div>
                <w:div w:id="1013336098">
                  <w:marLeft w:val="0"/>
                  <w:marRight w:val="0"/>
                  <w:marTop w:val="0"/>
                  <w:marBottom w:val="0"/>
                  <w:divBdr>
                    <w:top w:val="none" w:sz="0" w:space="0" w:color="auto"/>
                    <w:left w:val="none" w:sz="0" w:space="0" w:color="auto"/>
                    <w:bottom w:val="none" w:sz="0" w:space="0" w:color="auto"/>
                    <w:right w:val="none" w:sz="0" w:space="0" w:color="auto"/>
                  </w:divBdr>
                  <w:divsChild>
                    <w:div w:id="141193002">
                      <w:marLeft w:val="0"/>
                      <w:marRight w:val="0"/>
                      <w:marTop w:val="0"/>
                      <w:marBottom w:val="0"/>
                      <w:divBdr>
                        <w:top w:val="none" w:sz="0" w:space="0" w:color="auto"/>
                        <w:left w:val="none" w:sz="0" w:space="0" w:color="auto"/>
                        <w:bottom w:val="none" w:sz="0" w:space="0" w:color="auto"/>
                        <w:right w:val="none" w:sz="0" w:space="0" w:color="auto"/>
                      </w:divBdr>
                    </w:div>
                  </w:divsChild>
                </w:div>
                <w:div w:id="1119379837">
                  <w:marLeft w:val="0"/>
                  <w:marRight w:val="0"/>
                  <w:marTop w:val="0"/>
                  <w:marBottom w:val="0"/>
                  <w:divBdr>
                    <w:top w:val="none" w:sz="0" w:space="0" w:color="auto"/>
                    <w:left w:val="none" w:sz="0" w:space="0" w:color="auto"/>
                    <w:bottom w:val="none" w:sz="0" w:space="0" w:color="auto"/>
                    <w:right w:val="none" w:sz="0" w:space="0" w:color="auto"/>
                  </w:divBdr>
                  <w:divsChild>
                    <w:div w:id="2060397109">
                      <w:marLeft w:val="0"/>
                      <w:marRight w:val="0"/>
                      <w:marTop w:val="0"/>
                      <w:marBottom w:val="0"/>
                      <w:divBdr>
                        <w:top w:val="none" w:sz="0" w:space="0" w:color="auto"/>
                        <w:left w:val="none" w:sz="0" w:space="0" w:color="auto"/>
                        <w:bottom w:val="none" w:sz="0" w:space="0" w:color="auto"/>
                        <w:right w:val="none" w:sz="0" w:space="0" w:color="auto"/>
                      </w:divBdr>
                    </w:div>
                  </w:divsChild>
                </w:div>
                <w:div w:id="1274096805">
                  <w:marLeft w:val="0"/>
                  <w:marRight w:val="0"/>
                  <w:marTop w:val="0"/>
                  <w:marBottom w:val="0"/>
                  <w:divBdr>
                    <w:top w:val="none" w:sz="0" w:space="0" w:color="auto"/>
                    <w:left w:val="none" w:sz="0" w:space="0" w:color="auto"/>
                    <w:bottom w:val="none" w:sz="0" w:space="0" w:color="auto"/>
                    <w:right w:val="none" w:sz="0" w:space="0" w:color="auto"/>
                  </w:divBdr>
                  <w:divsChild>
                    <w:div w:id="253516595">
                      <w:marLeft w:val="0"/>
                      <w:marRight w:val="0"/>
                      <w:marTop w:val="0"/>
                      <w:marBottom w:val="0"/>
                      <w:divBdr>
                        <w:top w:val="none" w:sz="0" w:space="0" w:color="auto"/>
                        <w:left w:val="none" w:sz="0" w:space="0" w:color="auto"/>
                        <w:bottom w:val="none" w:sz="0" w:space="0" w:color="auto"/>
                        <w:right w:val="none" w:sz="0" w:space="0" w:color="auto"/>
                      </w:divBdr>
                    </w:div>
                  </w:divsChild>
                </w:div>
                <w:div w:id="1287080197">
                  <w:marLeft w:val="0"/>
                  <w:marRight w:val="0"/>
                  <w:marTop w:val="0"/>
                  <w:marBottom w:val="0"/>
                  <w:divBdr>
                    <w:top w:val="none" w:sz="0" w:space="0" w:color="auto"/>
                    <w:left w:val="none" w:sz="0" w:space="0" w:color="auto"/>
                    <w:bottom w:val="none" w:sz="0" w:space="0" w:color="auto"/>
                    <w:right w:val="none" w:sz="0" w:space="0" w:color="auto"/>
                  </w:divBdr>
                  <w:divsChild>
                    <w:div w:id="1212185517">
                      <w:marLeft w:val="0"/>
                      <w:marRight w:val="0"/>
                      <w:marTop w:val="0"/>
                      <w:marBottom w:val="0"/>
                      <w:divBdr>
                        <w:top w:val="none" w:sz="0" w:space="0" w:color="auto"/>
                        <w:left w:val="none" w:sz="0" w:space="0" w:color="auto"/>
                        <w:bottom w:val="none" w:sz="0" w:space="0" w:color="auto"/>
                        <w:right w:val="none" w:sz="0" w:space="0" w:color="auto"/>
                      </w:divBdr>
                    </w:div>
                  </w:divsChild>
                </w:div>
                <w:div w:id="1308899770">
                  <w:marLeft w:val="0"/>
                  <w:marRight w:val="0"/>
                  <w:marTop w:val="0"/>
                  <w:marBottom w:val="0"/>
                  <w:divBdr>
                    <w:top w:val="none" w:sz="0" w:space="0" w:color="auto"/>
                    <w:left w:val="none" w:sz="0" w:space="0" w:color="auto"/>
                    <w:bottom w:val="none" w:sz="0" w:space="0" w:color="auto"/>
                    <w:right w:val="none" w:sz="0" w:space="0" w:color="auto"/>
                  </w:divBdr>
                  <w:divsChild>
                    <w:div w:id="1317493982">
                      <w:marLeft w:val="0"/>
                      <w:marRight w:val="0"/>
                      <w:marTop w:val="0"/>
                      <w:marBottom w:val="0"/>
                      <w:divBdr>
                        <w:top w:val="none" w:sz="0" w:space="0" w:color="auto"/>
                        <w:left w:val="none" w:sz="0" w:space="0" w:color="auto"/>
                        <w:bottom w:val="none" w:sz="0" w:space="0" w:color="auto"/>
                        <w:right w:val="none" w:sz="0" w:space="0" w:color="auto"/>
                      </w:divBdr>
                    </w:div>
                  </w:divsChild>
                </w:div>
                <w:div w:id="1326203677">
                  <w:marLeft w:val="0"/>
                  <w:marRight w:val="0"/>
                  <w:marTop w:val="0"/>
                  <w:marBottom w:val="0"/>
                  <w:divBdr>
                    <w:top w:val="none" w:sz="0" w:space="0" w:color="auto"/>
                    <w:left w:val="none" w:sz="0" w:space="0" w:color="auto"/>
                    <w:bottom w:val="none" w:sz="0" w:space="0" w:color="auto"/>
                    <w:right w:val="none" w:sz="0" w:space="0" w:color="auto"/>
                  </w:divBdr>
                  <w:divsChild>
                    <w:div w:id="820006626">
                      <w:marLeft w:val="0"/>
                      <w:marRight w:val="0"/>
                      <w:marTop w:val="0"/>
                      <w:marBottom w:val="0"/>
                      <w:divBdr>
                        <w:top w:val="none" w:sz="0" w:space="0" w:color="auto"/>
                        <w:left w:val="none" w:sz="0" w:space="0" w:color="auto"/>
                        <w:bottom w:val="none" w:sz="0" w:space="0" w:color="auto"/>
                        <w:right w:val="none" w:sz="0" w:space="0" w:color="auto"/>
                      </w:divBdr>
                    </w:div>
                  </w:divsChild>
                </w:div>
                <w:div w:id="1393892440">
                  <w:marLeft w:val="0"/>
                  <w:marRight w:val="0"/>
                  <w:marTop w:val="0"/>
                  <w:marBottom w:val="0"/>
                  <w:divBdr>
                    <w:top w:val="none" w:sz="0" w:space="0" w:color="auto"/>
                    <w:left w:val="none" w:sz="0" w:space="0" w:color="auto"/>
                    <w:bottom w:val="none" w:sz="0" w:space="0" w:color="auto"/>
                    <w:right w:val="none" w:sz="0" w:space="0" w:color="auto"/>
                  </w:divBdr>
                  <w:divsChild>
                    <w:div w:id="931740662">
                      <w:marLeft w:val="0"/>
                      <w:marRight w:val="0"/>
                      <w:marTop w:val="0"/>
                      <w:marBottom w:val="0"/>
                      <w:divBdr>
                        <w:top w:val="none" w:sz="0" w:space="0" w:color="auto"/>
                        <w:left w:val="none" w:sz="0" w:space="0" w:color="auto"/>
                        <w:bottom w:val="none" w:sz="0" w:space="0" w:color="auto"/>
                        <w:right w:val="none" w:sz="0" w:space="0" w:color="auto"/>
                      </w:divBdr>
                    </w:div>
                  </w:divsChild>
                </w:div>
                <w:div w:id="1781022635">
                  <w:marLeft w:val="0"/>
                  <w:marRight w:val="0"/>
                  <w:marTop w:val="0"/>
                  <w:marBottom w:val="0"/>
                  <w:divBdr>
                    <w:top w:val="none" w:sz="0" w:space="0" w:color="auto"/>
                    <w:left w:val="none" w:sz="0" w:space="0" w:color="auto"/>
                    <w:bottom w:val="none" w:sz="0" w:space="0" w:color="auto"/>
                    <w:right w:val="none" w:sz="0" w:space="0" w:color="auto"/>
                  </w:divBdr>
                  <w:divsChild>
                    <w:div w:id="1111050698">
                      <w:marLeft w:val="0"/>
                      <w:marRight w:val="0"/>
                      <w:marTop w:val="0"/>
                      <w:marBottom w:val="0"/>
                      <w:divBdr>
                        <w:top w:val="none" w:sz="0" w:space="0" w:color="auto"/>
                        <w:left w:val="none" w:sz="0" w:space="0" w:color="auto"/>
                        <w:bottom w:val="none" w:sz="0" w:space="0" w:color="auto"/>
                        <w:right w:val="none" w:sz="0" w:space="0" w:color="auto"/>
                      </w:divBdr>
                    </w:div>
                  </w:divsChild>
                </w:div>
                <w:div w:id="1848864279">
                  <w:marLeft w:val="0"/>
                  <w:marRight w:val="0"/>
                  <w:marTop w:val="0"/>
                  <w:marBottom w:val="0"/>
                  <w:divBdr>
                    <w:top w:val="none" w:sz="0" w:space="0" w:color="auto"/>
                    <w:left w:val="none" w:sz="0" w:space="0" w:color="auto"/>
                    <w:bottom w:val="none" w:sz="0" w:space="0" w:color="auto"/>
                    <w:right w:val="none" w:sz="0" w:space="0" w:color="auto"/>
                  </w:divBdr>
                  <w:divsChild>
                    <w:div w:id="880554514">
                      <w:marLeft w:val="0"/>
                      <w:marRight w:val="0"/>
                      <w:marTop w:val="0"/>
                      <w:marBottom w:val="0"/>
                      <w:divBdr>
                        <w:top w:val="none" w:sz="0" w:space="0" w:color="auto"/>
                        <w:left w:val="none" w:sz="0" w:space="0" w:color="auto"/>
                        <w:bottom w:val="none" w:sz="0" w:space="0" w:color="auto"/>
                        <w:right w:val="none" w:sz="0" w:space="0" w:color="auto"/>
                      </w:divBdr>
                    </w:div>
                  </w:divsChild>
                </w:div>
                <w:div w:id="1852718468">
                  <w:marLeft w:val="0"/>
                  <w:marRight w:val="0"/>
                  <w:marTop w:val="0"/>
                  <w:marBottom w:val="0"/>
                  <w:divBdr>
                    <w:top w:val="none" w:sz="0" w:space="0" w:color="auto"/>
                    <w:left w:val="none" w:sz="0" w:space="0" w:color="auto"/>
                    <w:bottom w:val="none" w:sz="0" w:space="0" w:color="auto"/>
                    <w:right w:val="none" w:sz="0" w:space="0" w:color="auto"/>
                  </w:divBdr>
                  <w:divsChild>
                    <w:div w:id="1272468255">
                      <w:marLeft w:val="0"/>
                      <w:marRight w:val="0"/>
                      <w:marTop w:val="0"/>
                      <w:marBottom w:val="0"/>
                      <w:divBdr>
                        <w:top w:val="none" w:sz="0" w:space="0" w:color="auto"/>
                        <w:left w:val="none" w:sz="0" w:space="0" w:color="auto"/>
                        <w:bottom w:val="none" w:sz="0" w:space="0" w:color="auto"/>
                        <w:right w:val="none" w:sz="0" w:space="0" w:color="auto"/>
                      </w:divBdr>
                    </w:div>
                  </w:divsChild>
                </w:div>
                <w:div w:id="1911498704">
                  <w:marLeft w:val="0"/>
                  <w:marRight w:val="0"/>
                  <w:marTop w:val="0"/>
                  <w:marBottom w:val="0"/>
                  <w:divBdr>
                    <w:top w:val="none" w:sz="0" w:space="0" w:color="auto"/>
                    <w:left w:val="none" w:sz="0" w:space="0" w:color="auto"/>
                    <w:bottom w:val="none" w:sz="0" w:space="0" w:color="auto"/>
                    <w:right w:val="none" w:sz="0" w:space="0" w:color="auto"/>
                  </w:divBdr>
                  <w:divsChild>
                    <w:div w:id="428624220">
                      <w:marLeft w:val="0"/>
                      <w:marRight w:val="0"/>
                      <w:marTop w:val="0"/>
                      <w:marBottom w:val="0"/>
                      <w:divBdr>
                        <w:top w:val="none" w:sz="0" w:space="0" w:color="auto"/>
                        <w:left w:val="none" w:sz="0" w:space="0" w:color="auto"/>
                        <w:bottom w:val="none" w:sz="0" w:space="0" w:color="auto"/>
                        <w:right w:val="none" w:sz="0" w:space="0" w:color="auto"/>
                      </w:divBdr>
                    </w:div>
                  </w:divsChild>
                </w:div>
                <w:div w:id="2000190377">
                  <w:marLeft w:val="0"/>
                  <w:marRight w:val="0"/>
                  <w:marTop w:val="0"/>
                  <w:marBottom w:val="0"/>
                  <w:divBdr>
                    <w:top w:val="none" w:sz="0" w:space="0" w:color="auto"/>
                    <w:left w:val="none" w:sz="0" w:space="0" w:color="auto"/>
                    <w:bottom w:val="none" w:sz="0" w:space="0" w:color="auto"/>
                    <w:right w:val="none" w:sz="0" w:space="0" w:color="auto"/>
                  </w:divBdr>
                  <w:divsChild>
                    <w:div w:id="80371111">
                      <w:marLeft w:val="0"/>
                      <w:marRight w:val="0"/>
                      <w:marTop w:val="0"/>
                      <w:marBottom w:val="0"/>
                      <w:divBdr>
                        <w:top w:val="none" w:sz="0" w:space="0" w:color="auto"/>
                        <w:left w:val="none" w:sz="0" w:space="0" w:color="auto"/>
                        <w:bottom w:val="none" w:sz="0" w:space="0" w:color="auto"/>
                        <w:right w:val="none" w:sz="0" w:space="0" w:color="auto"/>
                      </w:divBdr>
                    </w:div>
                  </w:divsChild>
                </w:div>
                <w:div w:id="2110464605">
                  <w:marLeft w:val="0"/>
                  <w:marRight w:val="0"/>
                  <w:marTop w:val="0"/>
                  <w:marBottom w:val="0"/>
                  <w:divBdr>
                    <w:top w:val="none" w:sz="0" w:space="0" w:color="auto"/>
                    <w:left w:val="none" w:sz="0" w:space="0" w:color="auto"/>
                    <w:bottom w:val="none" w:sz="0" w:space="0" w:color="auto"/>
                    <w:right w:val="none" w:sz="0" w:space="0" w:color="auto"/>
                  </w:divBdr>
                  <w:divsChild>
                    <w:div w:id="137654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677606">
          <w:marLeft w:val="0"/>
          <w:marRight w:val="0"/>
          <w:marTop w:val="0"/>
          <w:marBottom w:val="0"/>
          <w:divBdr>
            <w:top w:val="none" w:sz="0" w:space="0" w:color="auto"/>
            <w:left w:val="none" w:sz="0" w:space="0" w:color="auto"/>
            <w:bottom w:val="none" w:sz="0" w:space="0" w:color="auto"/>
            <w:right w:val="none" w:sz="0" w:space="0" w:color="auto"/>
          </w:divBdr>
        </w:div>
        <w:div w:id="1842743382">
          <w:marLeft w:val="0"/>
          <w:marRight w:val="0"/>
          <w:marTop w:val="0"/>
          <w:marBottom w:val="0"/>
          <w:divBdr>
            <w:top w:val="none" w:sz="0" w:space="0" w:color="auto"/>
            <w:left w:val="none" w:sz="0" w:space="0" w:color="auto"/>
            <w:bottom w:val="none" w:sz="0" w:space="0" w:color="auto"/>
            <w:right w:val="none" w:sz="0" w:space="0" w:color="auto"/>
          </w:divBdr>
          <w:divsChild>
            <w:div w:id="144204657">
              <w:marLeft w:val="0"/>
              <w:marRight w:val="0"/>
              <w:marTop w:val="0"/>
              <w:marBottom w:val="0"/>
              <w:divBdr>
                <w:top w:val="none" w:sz="0" w:space="0" w:color="auto"/>
                <w:left w:val="none" w:sz="0" w:space="0" w:color="auto"/>
                <w:bottom w:val="none" w:sz="0" w:space="0" w:color="auto"/>
                <w:right w:val="none" w:sz="0" w:space="0" w:color="auto"/>
              </w:divBdr>
            </w:div>
            <w:div w:id="169832251">
              <w:marLeft w:val="0"/>
              <w:marRight w:val="0"/>
              <w:marTop w:val="0"/>
              <w:marBottom w:val="0"/>
              <w:divBdr>
                <w:top w:val="none" w:sz="0" w:space="0" w:color="auto"/>
                <w:left w:val="none" w:sz="0" w:space="0" w:color="auto"/>
                <w:bottom w:val="none" w:sz="0" w:space="0" w:color="auto"/>
                <w:right w:val="none" w:sz="0" w:space="0" w:color="auto"/>
              </w:divBdr>
            </w:div>
            <w:div w:id="200750246">
              <w:marLeft w:val="0"/>
              <w:marRight w:val="0"/>
              <w:marTop w:val="0"/>
              <w:marBottom w:val="0"/>
              <w:divBdr>
                <w:top w:val="none" w:sz="0" w:space="0" w:color="auto"/>
                <w:left w:val="none" w:sz="0" w:space="0" w:color="auto"/>
                <w:bottom w:val="none" w:sz="0" w:space="0" w:color="auto"/>
                <w:right w:val="none" w:sz="0" w:space="0" w:color="auto"/>
              </w:divBdr>
            </w:div>
            <w:div w:id="313292392">
              <w:marLeft w:val="0"/>
              <w:marRight w:val="0"/>
              <w:marTop w:val="0"/>
              <w:marBottom w:val="0"/>
              <w:divBdr>
                <w:top w:val="none" w:sz="0" w:space="0" w:color="auto"/>
                <w:left w:val="none" w:sz="0" w:space="0" w:color="auto"/>
                <w:bottom w:val="none" w:sz="0" w:space="0" w:color="auto"/>
                <w:right w:val="none" w:sz="0" w:space="0" w:color="auto"/>
              </w:divBdr>
            </w:div>
            <w:div w:id="409424820">
              <w:marLeft w:val="0"/>
              <w:marRight w:val="0"/>
              <w:marTop w:val="0"/>
              <w:marBottom w:val="0"/>
              <w:divBdr>
                <w:top w:val="none" w:sz="0" w:space="0" w:color="auto"/>
                <w:left w:val="none" w:sz="0" w:space="0" w:color="auto"/>
                <w:bottom w:val="none" w:sz="0" w:space="0" w:color="auto"/>
                <w:right w:val="none" w:sz="0" w:space="0" w:color="auto"/>
              </w:divBdr>
            </w:div>
            <w:div w:id="760178935">
              <w:marLeft w:val="0"/>
              <w:marRight w:val="0"/>
              <w:marTop w:val="0"/>
              <w:marBottom w:val="0"/>
              <w:divBdr>
                <w:top w:val="none" w:sz="0" w:space="0" w:color="auto"/>
                <w:left w:val="none" w:sz="0" w:space="0" w:color="auto"/>
                <w:bottom w:val="none" w:sz="0" w:space="0" w:color="auto"/>
                <w:right w:val="none" w:sz="0" w:space="0" w:color="auto"/>
              </w:divBdr>
            </w:div>
            <w:div w:id="865100873">
              <w:marLeft w:val="0"/>
              <w:marRight w:val="0"/>
              <w:marTop w:val="0"/>
              <w:marBottom w:val="0"/>
              <w:divBdr>
                <w:top w:val="none" w:sz="0" w:space="0" w:color="auto"/>
                <w:left w:val="none" w:sz="0" w:space="0" w:color="auto"/>
                <w:bottom w:val="none" w:sz="0" w:space="0" w:color="auto"/>
                <w:right w:val="none" w:sz="0" w:space="0" w:color="auto"/>
              </w:divBdr>
            </w:div>
            <w:div w:id="1015234540">
              <w:marLeft w:val="0"/>
              <w:marRight w:val="0"/>
              <w:marTop w:val="0"/>
              <w:marBottom w:val="0"/>
              <w:divBdr>
                <w:top w:val="none" w:sz="0" w:space="0" w:color="auto"/>
                <w:left w:val="none" w:sz="0" w:space="0" w:color="auto"/>
                <w:bottom w:val="none" w:sz="0" w:space="0" w:color="auto"/>
                <w:right w:val="none" w:sz="0" w:space="0" w:color="auto"/>
              </w:divBdr>
            </w:div>
            <w:div w:id="1164052010">
              <w:marLeft w:val="0"/>
              <w:marRight w:val="0"/>
              <w:marTop w:val="0"/>
              <w:marBottom w:val="0"/>
              <w:divBdr>
                <w:top w:val="none" w:sz="0" w:space="0" w:color="auto"/>
                <w:left w:val="none" w:sz="0" w:space="0" w:color="auto"/>
                <w:bottom w:val="none" w:sz="0" w:space="0" w:color="auto"/>
                <w:right w:val="none" w:sz="0" w:space="0" w:color="auto"/>
              </w:divBdr>
            </w:div>
            <w:div w:id="1226603622">
              <w:marLeft w:val="0"/>
              <w:marRight w:val="0"/>
              <w:marTop w:val="0"/>
              <w:marBottom w:val="0"/>
              <w:divBdr>
                <w:top w:val="none" w:sz="0" w:space="0" w:color="auto"/>
                <w:left w:val="none" w:sz="0" w:space="0" w:color="auto"/>
                <w:bottom w:val="none" w:sz="0" w:space="0" w:color="auto"/>
                <w:right w:val="none" w:sz="0" w:space="0" w:color="auto"/>
              </w:divBdr>
            </w:div>
            <w:div w:id="1407145383">
              <w:marLeft w:val="0"/>
              <w:marRight w:val="0"/>
              <w:marTop w:val="0"/>
              <w:marBottom w:val="0"/>
              <w:divBdr>
                <w:top w:val="none" w:sz="0" w:space="0" w:color="auto"/>
                <w:left w:val="none" w:sz="0" w:space="0" w:color="auto"/>
                <w:bottom w:val="none" w:sz="0" w:space="0" w:color="auto"/>
                <w:right w:val="none" w:sz="0" w:space="0" w:color="auto"/>
              </w:divBdr>
            </w:div>
            <w:div w:id="1520000688">
              <w:marLeft w:val="0"/>
              <w:marRight w:val="0"/>
              <w:marTop w:val="0"/>
              <w:marBottom w:val="0"/>
              <w:divBdr>
                <w:top w:val="none" w:sz="0" w:space="0" w:color="auto"/>
                <w:left w:val="none" w:sz="0" w:space="0" w:color="auto"/>
                <w:bottom w:val="none" w:sz="0" w:space="0" w:color="auto"/>
                <w:right w:val="none" w:sz="0" w:space="0" w:color="auto"/>
              </w:divBdr>
            </w:div>
            <w:div w:id="1566987598">
              <w:marLeft w:val="0"/>
              <w:marRight w:val="0"/>
              <w:marTop w:val="0"/>
              <w:marBottom w:val="0"/>
              <w:divBdr>
                <w:top w:val="none" w:sz="0" w:space="0" w:color="auto"/>
                <w:left w:val="none" w:sz="0" w:space="0" w:color="auto"/>
                <w:bottom w:val="none" w:sz="0" w:space="0" w:color="auto"/>
                <w:right w:val="none" w:sz="0" w:space="0" w:color="auto"/>
              </w:divBdr>
            </w:div>
            <w:div w:id="1610315604">
              <w:marLeft w:val="0"/>
              <w:marRight w:val="0"/>
              <w:marTop w:val="0"/>
              <w:marBottom w:val="0"/>
              <w:divBdr>
                <w:top w:val="none" w:sz="0" w:space="0" w:color="auto"/>
                <w:left w:val="none" w:sz="0" w:space="0" w:color="auto"/>
                <w:bottom w:val="none" w:sz="0" w:space="0" w:color="auto"/>
                <w:right w:val="none" w:sz="0" w:space="0" w:color="auto"/>
              </w:divBdr>
            </w:div>
            <w:div w:id="1695616883">
              <w:marLeft w:val="0"/>
              <w:marRight w:val="0"/>
              <w:marTop w:val="0"/>
              <w:marBottom w:val="0"/>
              <w:divBdr>
                <w:top w:val="none" w:sz="0" w:space="0" w:color="auto"/>
                <w:left w:val="none" w:sz="0" w:space="0" w:color="auto"/>
                <w:bottom w:val="none" w:sz="0" w:space="0" w:color="auto"/>
                <w:right w:val="none" w:sz="0" w:space="0" w:color="auto"/>
              </w:divBdr>
            </w:div>
            <w:div w:id="1708867228">
              <w:marLeft w:val="0"/>
              <w:marRight w:val="0"/>
              <w:marTop w:val="0"/>
              <w:marBottom w:val="0"/>
              <w:divBdr>
                <w:top w:val="none" w:sz="0" w:space="0" w:color="auto"/>
                <w:left w:val="none" w:sz="0" w:space="0" w:color="auto"/>
                <w:bottom w:val="none" w:sz="0" w:space="0" w:color="auto"/>
                <w:right w:val="none" w:sz="0" w:space="0" w:color="auto"/>
              </w:divBdr>
            </w:div>
            <w:div w:id="1732116617">
              <w:marLeft w:val="0"/>
              <w:marRight w:val="0"/>
              <w:marTop w:val="0"/>
              <w:marBottom w:val="0"/>
              <w:divBdr>
                <w:top w:val="none" w:sz="0" w:space="0" w:color="auto"/>
                <w:left w:val="none" w:sz="0" w:space="0" w:color="auto"/>
                <w:bottom w:val="none" w:sz="0" w:space="0" w:color="auto"/>
                <w:right w:val="none" w:sz="0" w:space="0" w:color="auto"/>
              </w:divBdr>
            </w:div>
            <w:div w:id="1834880240">
              <w:marLeft w:val="0"/>
              <w:marRight w:val="0"/>
              <w:marTop w:val="0"/>
              <w:marBottom w:val="0"/>
              <w:divBdr>
                <w:top w:val="none" w:sz="0" w:space="0" w:color="auto"/>
                <w:left w:val="none" w:sz="0" w:space="0" w:color="auto"/>
                <w:bottom w:val="none" w:sz="0" w:space="0" w:color="auto"/>
                <w:right w:val="none" w:sz="0" w:space="0" w:color="auto"/>
              </w:divBdr>
            </w:div>
            <w:div w:id="1834907913">
              <w:marLeft w:val="0"/>
              <w:marRight w:val="0"/>
              <w:marTop w:val="0"/>
              <w:marBottom w:val="0"/>
              <w:divBdr>
                <w:top w:val="none" w:sz="0" w:space="0" w:color="auto"/>
                <w:left w:val="none" w:sz="0" w:space="0" w:color="auto"/>
                <w:bottom w:val="none" w:sz="0" w:space="0" w:color="auto"/>
                <w:right w:val="none" w:sz="0" w:space="0" w:color="auto"/>
              </w:divBdr>
            </w:div>
            <w:div w:id="2119446671">
              <w:marLeft w:val="0"/>
              <w:marRight w:val="0"/>
              <w:marTop w:val="0"/>
              <w:marBottom w:val="0"/>
              <w:divBdr>
                <w:top w:val="none" w:sz="0" w:space="0" w:color="auto"/>
                <w:left w:val="none" w:sz="0" w:space="0" w:color="auto"/>
                <w:bottom w:val="none" w:sz="0" w:space="0" w:color="auto"/>
                <w:right w:val="none" w:sz="0" w:space="0" w:color="auto"/>
              </w:divBdr>
            </w:div>
          </w:divsChild>
        </w:div>
        <w:div w:id="1976179633">
          <w:marLeft w:val="0"/>
          <w:marRight w:val="0"/>
          <w:marTop w:val="0"/>
          <w:marBottom w:val="0"/>
          <w:divBdr>
            <w:top w:val="none" w:sz="0" w:space="0" w:color="auto"/>
            <w:left w:val="none" w:sz="0" w:space="0" w:color="auto"/>
            <w:bottom w:val="none" w:sz="0" w:space="0" w:color="auto"/>
            <w:right w:val="none" w:sz="0" w:space="0" w:color="auto"/>
          </w:divBdr>
        </w:div>
        <w:div w:id="1988975846">
          <w:marLeft w:val="0"/>
          <w:marRight w:val="0"/>
          <w:marTop w:val="0"/>
          <w:marBottom w:val="0"/>
          <w:divBdr>
            <w:top w:val="none" w:sz="0" w:space="0" w:color="auto"/>
            <w:left w:val="none" w:sz="0" w:space="0" w:color="auto"/>
            <w:bottom w:val="none" w:sz="0" w:space="0" w:color="auto"/>
            <w:right w:val="none" w:sz="0" w:space="0" w:color="auto"/>
          </w:divBdr>
        </w:div>
      </w:divsChild>
    </w:div>
    <w:div w:id="1455444104">
      <w:bodyDiv w:val="1"/>
      <w:marLeft w:val="0"/>
      <w:marRight w:val="0"/>
      <w:marTop w:val="0"/>
      <w:marBottom w:val="0"/>
      <w:divBdr>
        <w:top w:val="none" w:sz="0" w:space="0" w:color="auto"/>
        <w:left w:val="none" w:sz="0" w:space="0" w:color="auto"/>
        <w:bottom w:val="none" w:sz="0" w:space="0" w:color="auto"/>
        <w:right w:val="none" w:sz="0" w:space="0" w:color="auto"/>
      </w:divBdr>
    </w:div>
    <w:div w:id="1770730785">
      <w:bodyDiv w:val="1"/>
      <w:marLeft w:val="0"/>
      <w:marRight w:val="0"/>
      <w:marTop w:val="0"/>
      <w:marBottom w:val="0"/>
      <w:divBdr>
        <w:top w:val="none" w:sz="0" w:space="0" w:color="auto"/>
        <w:left w:val="none" w:sz="0" w:space="0" w:color="auto"/>
        <w:bottom w:val="none" w:sz="0" w:space="0" w:color="auto"/>
        <w:right w:val="none" w:sz="0" w:space="0" w:color="auto"/>
      </w:divBdr>
    </w:div>
    <w:div w:id="198419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mu.edu/financialaid/learn/terms.shtml" TargetMode="External"/><Relationship Id="rId18" Type="http://schemas.openxmlformats.org/officeDocument/2006/relationships/hyperlink" Target="bookmark://_SOR_at_Tim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studentaid.gov/announcements-events/big-updates/definitions" TargetMode="External"/><Relationship Id="rId7" Type="http://schemas.openxmlformats.org/officeDocument/2006/relationships/settings" Target="settings.xml"/><Relationship Id="rId12" Type="http://schemas.openxmlformats.org/officeDocument/2006/relationships/hyperlink" Target="https://www.jmu.edu/financialaid/learn/terms.shtml" TargetMode="External"/><Relationship Id="rId17" Type="http://schemas.openxmlformats.org/officeDocument/2006/relationships/hyperlink" Target="bookmark://_SOR_After_Loan" TargetMode="External"/><Relationship Id="rId25" Type="http://schemas.openxmlformats.org/officeDocument/2006/relationships/hyperlink" Target="https://askregs.nasfaa.org/articles/category/1012" TargetMode="External"/><Relationship Id="rId2" Type="http://schemas.openxmlformats.org/officeDocument/2006/relationships/customXml" Target="../customXml/item2.xml"/><Relationship Id="rId16" Type="http://schemas.openxmlformats.org/officeDocument/2006/relationships/hyperlink" Target="bookmark://_Historical_Loan_Proration" TargetMode="External"/><Relationship Id="rId20" Type="http://schemas.openxmlformats.org/officeDocument/2006/relationships/hyperlink" Target="https://www.nasfaa.org/uploads/documents/OB3_Loan_Changes_Brief.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fspartners.wsu.edu/one-big-beautiful-bill-act/" TargetMode="External"/><Relationship Id="rId24" Type="http://schemas.openxmlformats.org/officeDocument/2006/relationships/hyperlink" Target="https://fsatraining.ed.gov/pluginfile.php/215035/mod_page/content/60/Legacy%20Loan%20Limits%20QA%20Updated.pdf" TargetMode="External"/><Relationship Id="rId5" Type="http://schemas.openxmlformats.org/officeDocument/2006/relationships/numbering" Target="numbering.xml"/><Relationship Id="rId15" Type="http://schemas.openxmlformats.org/officeDocument/2006/relationships/hyperlink" Target="bookmark://_General_Information" TargetMode="External"/><Relationship Id="rId23" Type="http://schemas.openxmlformats.org/officeDocument/2006/relationships/hyperlink" Target="https://www.nasfaa.org/ob3"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bookmark://_SOR_at_Time_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fsapartners.ed.gov/knowledge-center/topics/one-big-beautiful-bill-act-information/resources"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0e66b9-d171-404e-a889-4dbfaf8d17df">
      <Terms xmlns="http://schemas.microsoft.com/office/infopath/2007/PartnerControls"/>
    </lcf76f155ced4ddcb4097134ff3c332f>
    <TaxCatchAll xmlns="2ede3c53-7a4b-47bc-9966-a8e0855f82cb" xsi:nil="true"/>
    <_Flow_SignoffStatus xmlns="c70e66b9-d171-404e-a889-4dbfaf8d17df" xsi:nil="true"/>
    <Notes xmlns="c70e66b9-d171-404e-a889-4dbfaf8d17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33EC92978114D4EBAD83EBA524275C2" ma:contentTypeVersion="20" ma:contentTypeDescription="Create a new document." ma:contentTypeScope="" ma:versionID="1b6b1e5c0f87aa7412b77f7dc9eea701">
  <xsd:schema xmlns:xsd="http://www.w3.org/2001/XMLSchema" xmlns:xs="http://www.w3.org/2001/XMLSchema" xmlns:p="http://schemas.microsoft.com/office/2006/metadata/properties" xmlns:ns2="c70e66b9-d171-404e-a889-4dbfaf8d17df" xmlns:ns3="4dc845fc-a0a7-4afe-bfdb-0a25efe6accb" xmlns:ns4="2ede3c53-7a4b-47bc-9966-a8e0855f82cb" targetNamespace="http://schemas.microsoft.com/office/2006/metadata/properties" ma:root="true" ma:fieldsID="8290bd9143c21c83f0c64a3ded6f4418" ns2:_="" ns3:_="" ns4:_="">
    <xsd:import namespace="c70e66b9-d171-404e-a889-4dbfaf8d17df"/>
    <xsd:import namespace="4dc845fc-a0a7-4afe-bfdb-0a25efe6accb"/>
    <xsd:import namespace="2ede3c53-7a4b-47bc-9966-a8e0855f82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_Flow_SignoffStatus" minOccurs="0"/>
                <xsd:element ref="ns2:MediaLengthInSeconds" minOccurs="0"/>
                <xsd:element ref="ns2:lcf76f155ced4ddcb4097134ff3c332f" minOccurs="0"/>
                <xsd:element ref="ns4:TaxCatchAll"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0e66b9-d171-404e-a889-4dbfaf8d17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1da502c-7e40-4002-9fa7-8e5645d13f89" ma:termSetId="09814cd3-568e-fe90-9814-8d621ff8fb84" ma:anchorId="fba54fb3-c3e1-fe81-a776-ca4b69148c4d" ma:open="true" ma:isKeyword="false">
      <xsd:complexType>
        <xsd:sequence>
          <xsd:element ref="pc:Terms" minOccurs="0" maxOccurs="1"/>
        </xsd:sequence>
      </xsd:complexType>
    </xsd:element>
    <xsd:element name="Notes" ma:index="25" nillable="true" ma:displayName="Notes" ma:format="Dropdown" ma:internalName="Notes">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c845fc-a0a7-4afe-bfdb-0a25efe6ac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e3c53-7a4b-47bc-9966-a8e0855f82c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3ba6aa-44e1-49ab-9eb3-78d713f0b706}" ma:internalName="TaxCatchAll" ma:showField="CatchAllData" ma:web="2ede3c53-7a4b-47bc-9966-a8e0855f82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608422-253B-4D2D-B581-3F939452FD70}">
  <ds:schemaRefs>
    <ds:schemaRef ds:uri="http://schemas.microsoft.com/office/2006/metadata/properties"/>
    <ds:schemaRef ds:uri="http://schemas.microsoft.com/office/infopath/2007/PartnerControls"/>
    <ds:schemaRef ds:uri="c70e66b9-d171-404e-a889-4dbfaf8d17df"/>
    <ds:schemaRef ds:uri="2ede3c53-7a4b-47bc-9966-a8e0855f82cb"/>
  </ds:schemaRefs>
</ds:datastoreItem>
</file>

<file path=customXml/itemProps2.xml><?xml version="1.0" encoding="utf-8"?>
<ds:datastoreItem xmlns:ds="http://schemas.openxmlformats.org/officeDocument/2006/customXml" ds:itemID="{85CA3F2C-1D20-447D-A96A-7D7CC4F1D499}">
  <ds:schemaRefs>
    <ds:schemaRef ds:uri="http://schemas.microsoft.com/sharepoint/v3/contenttype/forms"/>
  </ds:schemaRefs>
</ds:datastoreItem>
</file>

<file path=customXml/itemProps3.xml><?xml version="1.0" encoding="utf-8"?>
<ds:datastoreItem xmlns:ds="http://schemas.openxmlformats.org/officeDocument/2006/customXml" ds:itemID="{3FD63537-3FCF-471B-9740-3ABB37035B41}">
  <ds:schemaRefs>
    <ds:schemaRef ds:uri="http://schemas.openxmlformats.org/officeDocument/2006/bibliography"/>
  </ds:schemaRefs>
</ds:datastoreItem>
</file>

<file path=customXml/itemProps4.xml><?xml version="1.0" encoding="utf-8"?>
<ds:datastoreItem xmlns:ds="http://schemas.openxmlformats.org/officeDocument/2006/customXml" ds:itemID="{E78BD8D8-5C5E-4E75-B667-50C0DED55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0e66b9-d171-404e-a889-4dbfaf8d17df"/>
    <ds:schemaRef ds:uri="4dc845fc-a0a7-4afe-bfdb-0a25efe6accb"/>
    <ds:schemaRef ds:uri="2ede3c53-7a4b-47bc-9966-a8e0855f8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21</Pages>
  <Words>5980</Words>
  <Characters>32173</Characters>
  <Application>Microsoft Office Word</Application>
  <DocSecurity>0</DocSecurity>
  <Lines>1109</Lines>
  <Paragraphs>763</Paragraphs>
  <ScaleCrop>false</ScaleCrop>
  <Company>Washington State University</Company>
  <LinksUpToDate>false</LinksUpToDate>
  <CharactersWithSpaces>37390</CharactersWithSpaces>
  <SharedDoc>false</SharedDoc>
  <HLinks>
    <vt:vector size="156" baseType="variant">
      <vt:variant>
        <vt:i4>1638474</vt:i4>
      </vt:variant>
      <vt:variant>
        <vt:i4>117</vt:i4>
      </vt:variant>
      <vt:variant>
        <vt:i4>0</vt:i4>
      </vt:variant>
      <vt:variant>
        <vt:i4>5</vt:i4>
      </vt:variant>
      <vt:variant>
        <vt:lpwstr>https://askregs.nasfaa.org/articles/category/1012</vt:lpwstr>
      </vt:variant>
      <vt:variant>
        <vt:lpwstr/>
      </vt:variant>
      <vt:variant>
        <vt:i4>2490454</vt:i4>
      </vt:variant>
      <vt:variant>
        <vt:i4>114</vt:i4>
      </vt:variant>
      <vt:variant>
        <vt:i4>0</vt:i4>
      </vt:variant>
      <vt:variant>
        <vt:i4>5</vt:i4>
      </vt:variant>
      <vt:variant>
        <vt:lpwstr>https://fsatraining.ed.gov/pluginfile.php/215035/mod_page/content/60/Legacy Loan Limits QA Updated.pdf</vt:lpwstr>
      </vt:variant>
      <vt:variant>
        <vt:lpwstr/>
      </vt:variant>
      <vt:variant>
        <vt:i4>7995437</vt:i4>
      </vt:variant>
      <vt:variant>
        <vt:i4>111</vt:i4>
      </vt:variant>
      <vt:variant>
        <vt:i4>0</vt:i4>
      </vt:variant>
      <vt:variant>
        <vt:i4>5</vt:i4>
      </vt:variant>
      <vt:variant>
        <vt:lpwstr>https://www.nasfaa.org/ob3</vt:lpwstr>
      </vt:variant>
      <vt:variant>
        <vt:lpwstr/>
      </vt:variant>
      <vt:variant>
        <vt:i4>2490472</vt:i4>
      </vt:variant>
      <vt:variant>
        <vt:i4>108</vt:i4>
      </vt:variant>
      <vt:variant>
        <vt:i4>0</vt:i4>
      </vt:variant>
      <vt:variant>
        <vt:i4>5</vt:i4>
      </vt:variant>
      <vt:variant>
        <vt:lpwstr>https://fsapartners.ed.gov/knowledge-center/topics/one-big-beautiful-bill-act-information/resources</vt:lpwstr>
      </vt:variant>
      <vt:variant>
        <vt:lpwstr/>
      </vt:variant>
      <vt:variant>
        <vt:i4>3407977</vt:i4>
      </vt:variant>
      <vt:variant>
        <vt:i4>105</vt:i4>
      </vt:variant>
      <vt:variant>
        <vt:i4>0</vt:i4>
      </vt:variant>
      <vt:variant>
        <vt:i4>5</vt:i4>
      </vt:variant>
      <vt:variant>
        <vt:lpwstr>https://studentaid.gov/announcements-events/big-updates/definitions</vt:lpwstr>
      </vt:variant>
      <vt:variant>
        <vt:lpwstr/>
      </vt:variant>
      <vt:variant>
        <vt:i4>3473416</vt:i4>
      </vt:variant>
      <vt:variant>
        <vt:i4>102</vt:i4>
      </vt:variant>
      <vt:variant>
        <vt:i4>0</vt:i4>
      </vt:variant>
      <vt:variant>
        <vt:i4>5</vt:i4>
      </vt:variant>
      <vt:variant>
        <vt:lpwstr>https://www.nasfaa.org/uploads/documents/OB3_Loan_Changes_Brief.pdf</vt:lpwstr>
      </vt:variant>
      <vt:variant>
        <vt:lpwstr/>
      </vt:variant>
      <vt:variant>
        <vt:i4>5439493</vt:i4>
      </vt:variant>
      <vt:variant>
        <vt:i4>99</vt:i4>
      </vt:variant>
      <vt:variant>
        <vt:i4>0</vt:i4>
      </vt:variant>
      <vt:variant>
        <vt:i4>5</vt:i4>
      </vt:variant>
      <vt:variant>
        <vt:lpwstr>bookmark://_SOR_at_Time_1/</vt:lpwstr>
      </vt:variant>
      <vt:variant>
        <vt:lpwstr/>
      </vt:variant>
      <vt:variant>
        <vt:i4>786484</vt:i4>
      </vt:variant>
      <vt:variant>
        <vt:i4>96</vt:i4>
      </vt:variant>
      <vt:variant>
        <vt:i4>0</vt:i4>
      </vt:variant>
      <vt:variant>
        <vt:i4>5</vt:i4>
      </vt:variant>
      <vt:variant>
        <vt:lpwstr>bookmark://_SOR_at_Time/</vt:lpwstr>
      </vt:variant>
      <vt:variant>
        <vt:lpwstr/>
      </vt:variant>
      <vt:variant>
        <vt:i4>1245292</vt:i4>
      </vt:variant>
      <vt:variant>
        <vt:i4>93</vt:i4>
      </vt:variant>
      <vt:variant>
        <vt:i4>0</vt:i4>
      </vt:variant>
      <vt:variant>
        <vt:i4>5</vt:i4>
      </vt:variant>
      <vt:variant>
        <vt:lpwstr>bookmark://_SOR_After_Loan/</vt:lpwstr>
      </vt:variant>
      <vt:variant>
        <vt:lpwstr/>
      </vt:variant>
      <vt:variant>
        <vt:i4>7864412</vt:i4>
      </vt:variant>
      <vt:variant>
        <vt:i4>90</vt:i4>
      </vt:variant>
      <vt:variant>
        <vt:i4>0</vt:i4>
      </vt:variant>
      <vt:variant>
        <vt:i4>5</vt:i4>
      </vt:variant>
      <vt:variant>
        <vt:lpwstr>bookmark://_Historical_Loan_Proration/</vt:lpwstr>
      </vt:variant>
      <vt:variant>
        <vt:lpwstr/>
      </vt:variant>
      <vt:variant>
        <vt:i4>1572875</vt:i4>
      </vt:variant>
      <vt:variant>
        <vt:i4>87</vt:i4>
      </vt:variant>
      <vt:variant>
        <vt:i4>0</vt:i4>
      </vt:variant>
      <vt:variant>
        <vt:i4>5</vt:i4>
      </vt:variant>
      <vt:variant>
        <vt:lpwstr>bookmark://_General_Information/</vt:lpwstr>
      </vt:variant>
      <vt:variant>
        <vt:lpwstr/>
      </vt:variant>
      <vt:variant>
        <vt:i4>1703990</vt:i4>
      </vt:variant>
      <vt:variant>
        <vt:i4>80</vt:i4>
      </vt:variant>
      <vt:variant>
        <vt:i4>0</vt:i4>
      </vt:variant>
      <vt:variant>
        <vt:i4>5</vt:i4>
      </vt:variant>
      <vt:variant>
        <vt:lpwstr/>
      </vt:variant>
      <vt:variant>
        <vt:lpwstr>_Toc229649903</vt:lpwstr>
      </vt:variant>
      <vt:variant>
        <vt:i4>1703990</vt:i4>
      </vt:variant>
      <vt:variant>
        <vt:i4>74</vt:i4>
      </vt:variant>
      <vt:variant>
        <vt:i4>0</vt:i4>
      </vt:variant>
      <vt:variant>
        <vt:i4>5</vt:i4>
      </vt:variant>
      <vt:variant>
        <vt:lpwstr/>
      </vt:variant>
      <vt:variant>
        <vt:lpwstr>_Toc229649902</vt:lpwstr>
      </vt:variant>
      <vt:variant>
        <vt:i4>1703990</vt:i4>
      </vt:variant>
      <vt:variant>
        <vt:i4>68</vt:i4>
      </vt:variant>
      <vt:variant>
        <vt:i4>0</vt:i4>
      </vt:variant>
      <vt:variant>
        <vt:i4>5</vt:i4>
      </vt:variant>
      <vt:variant>
        <vt:lpwstr/>
      </vt:variant>
      <vt:variant>
        <vt:lpwstr>_Toc229649901</vt:lpwstr>
      </vt:variant>
      <vt:variant>
        <vt:i4>1703990</vt:i4>
      </vt:variant>
      <vt:variant>
        <vt:i4>62</vt:i4>
      </vt:variant>
      <vt:variant>
        <vt:i4>0</vt:i4>
      </vt:variant>
      <vt:variant>
        <vt:i4>5</vt:i4>
      </vt:variant>
      <vt:variant>
        <vt:lpwstr/>
      </vt:variant>
      <vt:variant>
        <vt:lpwstr>_Toc229649900</vt:lpwstr>
      </vt:variant>
      <vt:variant>
        <vt:i4>1245239</vt:i4>
      </vt:variant>
      <vt:variant>
        <vt:i4>56</vt:i4>
      </vt:variant>
      <vt:variant>
        <vt:i4>0</vt:i4>
      </vt:variant>
      <vt:variant>
        <vt:i4>5</vt:i4>
      </vt:variant>
      <vt:variant>
        <vt:lpwstr/>
      </vt:variant>
      <vt:variant>
        <vt:lpwstr>_Toc229649899</vt:lpwstr>
      </vt:variant>
      <vt:variant>
        <vt:i4>1245239</vt:i4>
      </vt:variant>
      <vt:variant>
        <vt:i4>50</vt:i4>
      </vt:variant>
      <vt:variant>
        <vt:i4>0</vt:i4>
      </vt:variant>
      <vt:variant>
        <vt:i4>5</vt:i4>
      </vt:variant>
      <vt:variant>
        <vt:lpwstr/>
      </vt:variant>
      <vt:variant>
        <vt:lpwstr>_Toc229649898</vt:lpwstr>
      </vt:variant>
      <vt:variant>
        <vt:i4>1245239</vt:i4>
      </vt:variant>
      <vt:variant>
        <vt:i4>44</vt:i4>
      </vt:variant>
      <vt:variant>
        <vt:i4>0</vt:i4>
      </vt:variant>
      <vt:variant>
        <vt:i4>5</vt:i4>
      </vt:variant>
      <vt:variant>
        <vt:lpwstr/>
      </vt:variant>
      <vt:variant>
        <vt:lpwstr>_Toc229649897</vt:lpwstr>
      </vt:variant>
      <vt:variant>
        <vt:i4>1245239</vt:i4>
      </vt:variant>
      <vt:variant>
        <vt:i4>38</vt:i4>
      </vt:variant>
      <vt:variant>
        <vt:i4>0</vt:i4>
      </vt:variant>
      <vt:variant>
        <vt:i4>5</vt:i4>
      </vt:variant>
      <vt:variant>
        <vt:lpwstr/>
      </vt:variant>
      <vt:variant>
        <vt:lpwstr>_Toc229649896</vt:lpwstr>
      </vt:variant>
      <vt:variant>
        <vt:i4>1245239</vt:i4>
      </vt:variant>
      <vt:variant>
        <vt:i4>32</vt:i4>
      </vt:variant>
      <vt:variant>
        <vt:i4>0</vt:i4>
      </vt:variant>
      <vt:variant>
        <vt:i4>5</vt:i4>
      </vt:variant>
      <vt:variant>
        <vt:lpwstr/>
      </vt:variant>
      <vt:variant>
        <vt:lpwstr>_Toc229649895</vt:lpwstr>
      </vt:variant>
      <vt:variant>
        <vt:i4>1245239</vt:i4>
      </vt:variant>
      <vt:variant>
        <vt:i4>26</vt:i4>
      </vt:variant>
      <vt:variant>
        <vt:i4>0</vt:i4>
      </vt:variant>
      <vt:variant>
        <vt:i4>5</vt:i4>
      </vt:variant>
      <vt:variant>
        <vt:lpwstr/>
      </vt:variant>
      <vt:variant>
        <vt:lpwstr>_Toc229649894</vt:lpwstr>
      </vt:variant>
      <vt:variant>
        <vt:i4>1245239</vt:i4>
      </vt:variant>
      <vt:variant>
        <vt:i4>20</vt:i4>
      </vt:variant>
      <vt:variant>
        <vt:i4>0</vt:i4>
      </vt:variant>
      <vt:variant>
        <vt:i4>5</vt:i4>
      </vt:variant>
      <vt:variant>
        <vt:lpwstr/>
      </vt:variant>
      <vt:variant>
        <vt:lpwstr>_Toc229649893</vt:lpwstr>
      </vt:variant>
      <vt:variant>
        <vt:i4>1245239</vt:i4>
      </vt:variant>
      <vt:variant>
        <vt:i4>14</vt:i4>
      </vt:variant>
      <vt:variant>
        <vt:i4>0</vt:i4>
      </vt:variant>
      <vt:variant>
        <vt:i4>5</vt:i4>
      </vt:variant>
      <vt:variant>
        <vt:lpwstr/>
      </vt:variant>
      <vt:variant>
        <vt:lpwstr>_Toc229649892</vt:lpwstr>
      </vt:variant>
      <vt:variant>
        <vt:i4>1245239</vt:i4>
      </vt:variant>
      <vt:variant>
        <vt:i4>8</vt:i4>
      </vt:variant>
      <vt:variant>
        <vt:i4>0</vt:i4>
      </vt:variant>
      <vt:variant>
        <vt:i4>5</vt:i4>
      </vt:variant>
      <vt:variant>
        <vt:lpwstr/>
      </vt:variant>
      <vt:variant>
        <vt:lpwstr>_Toc229649891</vt:lpwstr>
      </vt:variant>
      <vt:variant>
        <vt:i4>1245239</vt:i4>
      </vt:variant>
      <vt:variant>
        <vt:i4>2</vt:i4>
      </vt:variant>
      <vt:variant>
        <vt:i4>0</vt:i4>
      </vt:variant>
      <vt:variant>
        <vt:i4>5</vt:i4>
      </vt:variant>
      <vt:variant>
        <vt:lpwstr/>
      </vt:variant>
      <vt:variant>
        <vt:lpwstr>_Toc229649890</vt:lpwstr>
      </vt:variant>
      <vt:variant>
        <vt:i4>983144</vt:i4>
      </vt:variant>
      <vt:variant>
        <vt:i4>0</vt:i4>
      </vt:variant>
      <vt:variant>
        <vt:i4>0</vt:i4>
      </vt:variant>
      <vt:variant>
        <vt:i4>5</vt:i4>
      </vt:variant>
      <vt:variant>
        <vt:lpwstr>https://www.jmu.edu/financialaid/learn/terms.shtml</vt:lpwstr>
      </vt:variant>
      <vt:variant>
        <vt:lpwstr>tooltip_term</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Big Beautiful Bill Act (Ob3) Reference Sheets</dc:title>
  <dc:subject/>
  <dc:creator>Student Financial Services</dc:creator>
  <cp:keywords/>
  <dc:description/>
  <cp:lastModifiedBy>Walter, Myla</cp:lastModifiedBy>
  <cp:revision>532</cp:revision>
  <cp:lastPrinted>2026-05-14T19:09:00Z</cp:lastPrinted>
  <dcterms:created xsi:type="dcterms:W3CDTF">2026-04-28T17:15:00Z</dcterms:created>
  <dcterms:modified xsi:type="dcterms:W3CDTF">2026-05-15T18:35:00Z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0x010100E33EC92978114D4EBAD83EBA524275C2</vt:lpwstr>
  </property>
  <property fmtid="{D5CDD505-2E9C-101B-9397-08002B2CF9AE}" pid="3" name="MediaServiceImageTags">
    <vt:lpwstr/>
  </property>
</Properties>
</file>