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CF6D41" w14:textId="095E62FB" w:rsidR="00D1008C" w:rsidRPr="00D4680A" w:rsidRDefault="00D1008C" w:rsidP="00A4622D">
      <w:pPr>
        <w:pStyle w:val="NormalWeb"/>
        <w:spacing w:before="0" w:beforeAutospacing="0" w:after="0" w:afterAutospacing="0"/>
        <w:jc w:val="center"/>
        <w:rPr>
          <w:rFonts w:asciiTheme="minorHAnsi" w:hAnsiTheme="minorHAnsi" w:cstheme="minorHAnsi"/>
          <w:b/>
          <w:bCs/>
          <w:color w:val="C00000"/>
          <w:sz w:val="32"/>
          <w:szCs w:val="32"/>
        </w:rPr>
      </w:pPr>
      <w:r w:rsidRPr="00D4680A">
        <w:rPr>
          <w:rFonts w:asciiTheme="minorHAnsi" w:hAnsiTheme="minorHAnsi" w:cstheme="minorHAnsi"/>
          <w:b/>
          <w:bCs/>
          <w:color w:val="C00000"/>
          <w:sz w:val="32"/>
          <w:szCs w:val="32"/>
        </w:rPr>
        <w:t>Washington State University</w:t>
      </w:r>
    </w:p>
    <w:p w14:paraId="72A9A663" w14:textId="5E8FD9CF" w:rsidR="00A4622D" w:rsidRPr="00D0346D" w:rsidRDefault="00054031" w:rsidP="00A4622D">
      <w:pPr>
        <w:pStyle w:val="NormalWeb"/>
        <w:spacing w:before="0" w:beforeAutospacing="0" w:after="0" w:afterAutospacing="0"/>
        <w:jc w:val="center"/>
        <w:rPr>
          <w:rFonts w:asciiTheme="minorHAnsi" w:hAnsiTheme="minorHAnsi" w:cstheme="minorHAnsi"/>
          <w:b/>
          <w:bCs/>
          <w:color w:val="215E99" w:themeColor="text2" w:themeTint="BF"/>
        </w:rPr>
      </w:pPr>
      <w:r w:rsidRPr="00D0346D">
        <w:rPr>
          <w:rFonts w:asciiTheme="minorHAnsi" w:hAnsiTheme="minorHAnsi" w:cstheme="minorHAnsi"/>
          <w:b/>
          <w:bCs/>
          <w:color w:val="215E99" w:themeColor="text2" w:themeTint="BF"/>
        </w:rPr>
        <w:t>Policies</w:t>
      </w:r>
      <w:r w:rsidR="00A4622D" w:rsidRPr="00D0346D">
        <w:rPr>
          <w:rFonts w:asciiTheme="minorHAnsi" w:hAnsiTheme="minorHAnsi" w:cstheme="minorHAnsi"/>
          <w:b/>
          <w:bCs/>
          <w:color w:val="215E99" w:themeColor="text2" w:themeTint="BF"/>
        </w:rPr>
        <w:t xml:space="preserve"> the Treatment of Other Financial Assistance &amp; Reporting</w:t>
      </w:r>
      <w:r w:rsidR="00D0346D">
        <w:rPr>
          <w:rFonts w:asciiTheme="minorHAnsi" w:hAnsiTheme="minorHAnsi" w:cstheme="minorHAnsi"/>
          <w:b/>
          <w:bCs/>
          <w:color w:val="215E99" w:themeColor="text2" w:themeTint="BF"/>
        </w:rPr>
        <w:t xml:space="preserve"> Payments/</w:t>
      </w:r>
      <w:r w:rsidR="00A4622D" w:rsidRPr="00D0346D">
        <w:rPr>
          <w:rFonts w:asciiTheme="minorHAnsi" w:hAnsiTheme="minorHAnsi" w:cstheme="minorHAnsi"/>
          <w:b/>
          <w:bCs/>
          <w:color w:val="215E99" w:themeColor="text2" w:themeTint="BF"/>
        </w:rPr>
        <w:t xml:space="preserve"> Reimbursements to Students, Not Processed through SFS</w:t>
      </w:r>
    </w:p>
    <w:p w14:paraId="37C6BA30" w14:textId="77777777" w:rsidR="00A4622D" w:rsidRDefault="00A4622D" w:rsidP="00A4622D">
      <w:pPr>
        <w:pStyle w:val="NormalWeb"/>
        <w:spacing w:before="0" w:beforeAutospacing="0" w:after="0" w:afterAutospacing="0"/>
        <w:rPr>
          <w:rFonts w:asciiTheme="minorHAnsi" w:hAnsiTheme="minorHAnsi" w:cstheme="minorHAnsi"/>
          <w:b/>
          <w:bCs/>
        </w:rPr>
      </w:pPr>
    </w:p>
    <w:p w14:paraId="32B93ED9" w14:textId="631F0319" w:rsidR="00A4622D" w:rsidRDefault="00A4622D" w:rsidP="00A4622D">
      <w:pPr>
        <w:pStyle w:val="NormalWeb"/>
        <w:spacing w:before="0" w:beforeAutospacing="0" w:after="0" w:afterAutospacing="0"/>
        <w:rPr>
          <w:rFonts w:asciiTheme="minorHAnsi" w:hAnsiTheme="minorHAnsi" w:cstheme="minorHAnsi"/>
        </w:rPr>
      </w:pPr>
      <w:r w:rsidRPr="00BD571B">
        <w:rPr>
          <w:rFonts w:asciiTheme="minorHAnsi" w:hAnsiTheme="minorHAnsi" w:cstheme="minorHAnsi"/>
          <w:b/>
          <w:bCs/>
        </w:rPr>
        <w:t>Rules on the Treatment of Other Financial Assistance (OFA</w:t>
      </w:r>
      <w:r>
        <w:rPr>
          <w:rFonts w:asciiTheme="minorHAnsi" w:hAnsiTheme="minorHAnsi" w:cstheme="minorHAnsi"/>
        </w:rPr>
        <w:t>)</w:t>
      </w:r>
    </w:p>
    <w:p w14:paraId="428BC485" w14:textId="77777777" w:rsidR="0026683D" w:rsidRDefault="0026683D" w:rsidP="00A4622D">
      <w:pPr>
        <w:pStyle w:val="NormalWeb"/>
        <w:spacing w:before="0" w:beforeAutospacing="0" w:after="0" w:afterAutospacing="0"/>
        <w:rPr>
          <w:rFonts w:asciiTheme="minorHAnsi" w:hAnsiTheme="minorHAnsi" w:cstheme="minorHAnsi"/>
        </w:rPr>
      </w:pPr>
    </w:p>
    <w:p w14:paraId="07ACC8CD" w14:textId="4972574B" w:rsidR="00A4622D" w:rsidRDefault="00A4622D" w:rsidP="00A4622D">
      <w:pPr>
        <w:pStyle w:val="NormalWeb"/>
        <w:spacing w:before="0" w:beforeAutospacing="0" w:after="0" w:afterAutospacing="0"/>
        <w:rPr>
          <w:rFonts w:asciiTheme="minorHAnsi" w:hAnsiTheme="minorHAnsi" w:cstheme="minorHAnsi"/>
        </w:rPr>
      </w:pPr>
      <w:r>
        <w:rPr>
          <w:rFonts w:asciiTheme="minorHAnsi" w:hAnsiTheme="minorHAnsi" w:cstheme="minorHAnsi"/>
        </w:rPr>
        <w:t xml:space="preserve">Resources provided beyond federal, state, institutional financial aid and scholarships, grants, and net earnings from need-based employment or loans </w:t>
      </w:r>
      <w:r w:rsidRPr="003A638D">
        <w:rPr>
          <w:rFonts w:asciiTheme="minorHAnsi" w:hAnsiTheme="minorHAnsi" w:cstheme="minorHAnsi"/>
          <w:u w:val="single"/>
        </w:rPr>
        <w:t>are</w:t>
      </w:r>
      <w:r>
        <w:rPr>
          <w:rFonts w:asciiTheme="minorHAnsi" w:hAnsiTheme="minorHAnsi" w:cstheme="minorHAnsi"/>
        </w:rPr>
        <w:t xml:space="preserve"> considered educational benefits provided because of enrollment as a student as WSU. These benefits are counted in a student’s financial aid eligibility. Gift cards and prizes awarded to a student based on their enrollment status are also considered OFA and must be reported to Student Financial Services. All resources provided to the student must be reported to Student Financial Services to assess and determine how such funding should be accounted for and processed if awarded by the institution. Whether the award or benefit is taxed or untaxed does not affect whether it is used as OFA in the student’s package.</w:t>
      </w:r>
    </w:p>
    <w:p w14:paraId="179430EA" w14:textId="77777777" w:rsidR="00A4622D" w:rsidRDefault="00A4622D" w:rsidP="00A4622D">
      <w:pPr>
        <w:pStyle w:val="NormalWeb"/>
        <w:spacing w:before="0" w:beforeAutospacing="0" w:after="0" w:afterAutospacing="0"/>
        <w:rPr>
          <w:rFonts w:asciiTheme="minorHAnsi" w:hAnsiTheme="minorHAnsi" w:cstheme="minorHAnsi"/>
        </w:rPr>
      </w:pPr>
    </w:p>
    <w:p w14:paraId="51CD9781" w14:textId="5179FAD0" w:rsidR="00A4622D" w:rsidRDefault="00A4622D" w:rsidP="00A4622D">
      <w:pPr>
        <w:pStyle w:val="NormalWeb"/>
        <w:spacing w:before="0" w:beforeAutospacing="0" w:after="0" w:afterAutospacing="0"/>
        <w:rPr>
          <w:rFonts w:asciiTheme="minorHAnsi" w:hAnsiTheme="minorHAnsi" w:cstheme="minorHAnsi"/>
        </w:rPr>
      </w:pPr>
      <w:r>
        <w:rPr>
          <w:rFonts w:asciiTheme="minorHAnsi" w:hAnsiTheme="minorHAnsi" w:cstheme="minorHAnsi"/>
        </w:rPr>
        <w:t>If a student receives an award or benefit during a period of nonattendance, and these funds are provided to the student due to postsecondary enrollment, then those funds are OFA towards the upcoming period of enrollment. For example, the student is not enrolled for the summer but receives grant funds to cover summer housing, those funds are OFA towards the upcoming period of enrollment</w:t>
      </w:r>
      <w:r w:rsidR="00B37DF5">
        <w:rPr>
          <w:rFonts w:asciiTheme="minorHAnsi" w:hAnsiTheme="minorHAnsi" w:cstheme="minorHAnsi"/>
        </w:rPr>
        <w:t xml:space="preserve"> (not for summer). No exceptions</w:t>
      </w:r>
    </w:p>
    <w:p w14:paraId="146AD390" w14:textId="368FE5E3" w:rsidR="00B37DF5" w:rsidRDefault="00B37DF5" w:rsidP="00A4622D">
      <w:pPr>
        <w:pStyle w:val="NormalWeb"/>
        <w:spacing w:before="0" w:beforeAutospacing="0" w:after="0" w:afterAutospacing="0"/>
        <w:rPr>
          <w:rFonts w:asciiTheme="minorHAnsi" w:hAnsiTheme="minorHAnsi" w:cstheme="minorHAnsi"/>
        </w:rPr>
      </w:pPr>
    </w:p>
    <w:p w14:paraId="5ACC1B49" w14:textId="672C9E65" w:rsidR="00B37DF5" w:rsidRDefault="00B37DF5" w:rsidP="00A4622D">
      <w:pPr>
        <w:pStyle w:val="NormalWeb"/>
        <w:spacing w:before="0" w:beforeAutospacing="0" w:after="0" w:afterAutospacing="0"/>
        <w:rPr>
          <w:rFonts w:asciiTheme="minorHAnsi" w:hAnsiTheme="minorHAnsi" w:cstheme="minorHAnsi"/>
        </w:rPr>
      </w:pPr>
      <w:r>
        <w:rPr>
          <w:rFonts w:asciiTheme="minorHAnsi" w:hAnsiTheme="minorHAnsi" w:cstheme="minorHAnsi"/>
        </w:rPr>
        <w:t xml:space="preserve">Per federal rules, there is </w:t>
      </w:r>
      <w:proofErr w:type="gramStart"/>
      <w:r>
        <w:rPr>
          <w:rFonts w:asciiTheme="minorHAnsi" w:hAnsiTheme="minorHAnsi" w:cstheme="minorHAnsi"/>
        </w:rPr>
        <w:t>no</w:t>
      </w:r>
      <w:proofErr w:type="gramEnd"/>
      <w:r>
        <w:rPr>
          <w:rFonts w:asciiTheme="minorHAnsi" w:hAnsiTheme="minorHAnsi" w:cstheme="minorHAnsi"/>
        </w:rPr>
        <w:t xml:space="preserve"> de minimis or minimum amount that would not have to be reported</w:t>
      </w:r>
      <w:r w:rsidR="00D80769">
        <w:rPr>
          <w:rFonts w:asciiTheme="minorHAnsi" w:hAnsiTheme="minorHAnsi" w:cstheme="minorHAnsi"/>
        </w:rPr>
        <w:t xml:space="preserve"> to Student Financial Services</w:t>
      </w:r>
      <w:r w:rsidR="001C43E7">
        <w:rPr>
          <w:rFonts w:asciiTheme="minorHAnsi" w:hAnsiTheme="minorHAnsi" w:cstheme="minorHAnsi"/>
        </w:rPr>
        <w:t xml:space="preserve"> (SFS)</w:t>
      </w:r>
      <w:r w:rsidR="00D80769">
        <w:rPr>
          <w:rFonts w:asciiTheme="minorHAnsi" w:hAnsiTheme="minorHAnsi" w:cstheme="minorHAnsi"/>
        </w:rPr>
        <w:t>.</w:t>
      </w:r>
      <w:r w:rsidR="0019053D">
        <w:rPr>
          <w:rFonts w:asciiTheme="minorHAnsi" w:hAnsiTheme="minorHAnsi" w:cstheme="minorHAnsi"/>
        </w:rPr>
        <w:t xml:space="preserve"> </w:t>
      </w:r>
    </w:p>
    <w:p w14:paraId="7060A1DE" w14:textId="77777777" w:rsidR="00AF628F" w:rsidRDefault="00AF628F" w:rsidP="00A4622D">
      <w:pPr>
        <w:pStyle w:val="NormalWeb"/>
        <w:spacing w:before="0" w:beforeAutospacing="0" w:after="0" w:afterAutospacing="0"/>
        <w:rPr>
          <w:rFonts w:asciiTheme="minorHAnsi" w:hAnsiTheme="minorHAnsi" w:cstheme="minorHAnsi"/>
        </w:rPr>
      </w:pPr>
    </w:p>
    <w:p w14:paraId="0A1D61F7" w14:textId="26D76FB2" w:rsidR="00AF628F" w:rsidRDefault="00AF628F" w:rsidP="00A4622D">
      <w:pPr>
        <w:pStyle w:val="NormalWeb"/>
        <w:spacing w:before="0" w:beforeAutospacing="0" w:after="0" w:afterAutospacing="0"/>
        <w:rPr>
          <w:rFonts w:asciiTheme="minorHAnsi" w:hAnsiTheme="minorHAnsi" w:cstheme="minorHAnsi"/>
        </w:rPr>
      </w:pPr>
      <w:r>
        <w:rPr>
          <w:rFonts w:asciiTheme="minorHAnsi" w:hAnsiTheme="minorHAnsi" w:cstheme="minorHAnsi"/>
        </w:rPr>
        <w:t xml:space="preserve">If a department wants to know what the impact will be to a student’s financial aid prior to </w:t>
      </w:r>
      <w:r w:rsidR="000F03A5">
        <w:rPr>
          <w:rFonts w:asciiTheme="minorHAnsi" w:hAnsiTheme="minorHAnsi" w:cstheme="minorHAnsi"/>
        </w:rPr>
        <w:t xml:space="preserve">processing a reimbursement, they can email </w:t>
      </w:r>
      <w:hyperlink r:id="rId7" w:history="1">
        <w:r w:rsidR="008D5845" w:rsidRPr="00C4047D">
          <w:rPr>
            <w:rStyle w:val="Hyperlink"/>
            <w:rFonts w:asciiTheme="minorHAnsi" w:hAnsiTheme="minorHAnsi" w:cstheme="minorHAnsi"/>
          </w:rPr>
          <w:t>sfs.compliance@wsu.edu</w:t>
        </w:r>
      </w:hyperlink>
      <w:r w:rsidR="008D5845">
        <w:rPr>
          <w:rFonts w:asciiTheme="minorHAnsi" w:hAnsiTheme="minorHAnsi" w:cstheme="minorHAnsi"/>
        </w:rPr>
        <w:t xml:space="preserve"> </w:t>
      </w:r>
      <w:r w:rsidR="00374F70">
        <w:rPr>
          <w:rFonts w:asciiTheme="minorHAnsi" w:hAnsiTheme="minorHAnsi" w:cstheme="minorHAnsi"/>
        </w:rPr>
        <w:t xml:space="preserve">requesting a review. </w:t>
      </w:r>
    </w:p>
    <w:p w14:paraId="0AA01C45" w14:textId="77777777" w:rsidR="00A4622D" w:rsidRDefault="00A4622D" w:rsidP="00A4622D">
      <w:pPr>
        <w:pStyle w:val="NormalWeb"/>
        <w:spacing w:before="0" w:beforeAutospacing="0" w:after="0" w:afterAutospacing="0"/>
        <w:rPr>
          <w:rFonts w:asciiTheme="minorHAnsi" w:hAnsiTheme="minorHAnsi" w:cstheme="minorHAnsi"/>
        </w:rPr>
      </w:pPr>
    </w:p>
    <w:p w14:paraId="3B693498" w14:textId="77777777" w:rsidR="00A4622D" w:rsidRDefault="00A4622D" w:rsidP="00A4622D">
      <w:pPr>
        <w:pStyle w:val="NormalWeb"/>
        <w:spacing w:before="0" w:beforeAutospacing="0" w:after="0" w:afterAutospacing="0"/>
        <w:rPr>
          <w:rFonts w:asciiTheme="minorHAnsi" w:hAnsiTheme="minorHAnsi" w:cstheme="minorHAnsi"/>
        </w:rPr>
      </w:pPr>
      <w:r>
        <w:rPr>
          <w:rFonts w:asciiTheme="minorHAnsi" w:hAnsiTheme="minorHAnsi" w:cstheme="minorHAnsi"/>
        </w:rPr>
        <w:t>Short term emergency loans and earnings from work that are not based upon financial need are specifically excluded from consideration as OFA.</w:t>
      </w:r>
    </w:p>
    <w:p w14:paraId="4E138788" w14:textId="77777777" w:rsidR="00A4622D" w:rsidRDefault="00A4622D" w:rsidP="00A4622D">
      <w:pPr>
        <w:pStyle w:val="NormalWeb"/>
        <w:spacing w:before="0" w:beforeAutospacing="0" w:after="0" w:afterAutospacing="0"/>
        <w:rPr>
          <w:rFonts w:asciiTheme="minorHAnsi" w:hAnsiTheme="minorHAnsi" w:cstheme="minorHAnsi"/>
        </w:rPr>
      </w:pPr>
    </w:p>
    <w:p w14:paraId="5E433DDA" w14:textId="77777777" w:rsidR="00A4622D" w:rsidRDefault="00A4622D" w:rsidP="00A4622D">
      <w:pPr>
        <w:pStyle w:val="NormalWeb"/>
        <w:spacing w:before="0" w:beforeAutospacing="0" w:after="0" w:afterAutospacing="0"/>
        <w:rPr>
          <w:rFonts w:asciiTheme="minorHAnsi" w:hAnsiTheme="minorHAnsi" w:cstheme="minorHAnsi"/>
          <w:b/>
          <w:bCs/>
        </w:rPr>
      </w:pPr>
      <w:r w:rsidRPr="00C32893">
        <w:rPr>
          <w:rFonts w:asciiTheme="minorHAnsi" w:hAnsiTheme="minorHAnsi" w:cstheme="minorHAnsi"/>
          <w:b/>
          <w:bCs/>
        </w:rPr>
        <w:t xml:space="preserve">Accounting for Other Financial Assistance That Does </w:t>
      </w:r>
      <w:r>
        <w:rPr>
          <w:rFonts w:asciiTheme="minorHAnsi" w:hAnsiTheme="minorHAnsi" w:cstheme="minorHAnsi"/>
          <w:b/>
          <w:bCs/>
        </w:rPr>
        <w:t xml:space="preserve">Not </w:t>
      </w:r>
      <w:r w:rsidRPr="00C32893">
        <w:rPr>
          <w:rFonts w:asciiTheme="minorHAnsi" w:hAnsiTheme="minorHAnsi" w:cstheme="minorHAnsi"/>
          <w:b/>
          <w:bCs/>
        </w:rPr>
        <w:t>Disburse through SFS</w:t>
      </w:r>
    </w:p>
    <w:p w14:paraId="7C115F3F" w14:textId="77777777" w:rsidR="0026683D" w:rsidRDefault="0026683D" w:rsidP="00A4622D">
      <w:pPr>
        <w:pStyle w:val="NormalWeb"/>
        <w:spacing w:before="0" w:beforeAutospacing="0" w:after="0" w:afterAutospacing="0"/>
        <w:rPr>
          <w:rFonts w:asciiTheme="minorHAnsi" w:hAnsiTheme="minorHAnsi" w:cstheme="minorHAnsi"/>
        </w:rPr>
      </w:pPr>
    </w:p>
    <w:p w14:paraId="54A8BF0B" w14:textId="06FEE7DB" w:rsidR="00A4622D" w:rsidRDefault="00A4622D" w:rsidP="00A4622D">
      <w:pPr>
        <w:pStyle w:val="NormalWeb"/>
        <w:spacing w:before="0" w:beforeAutospacing="0" w:after="0" w:afterAutospacing="0"/>
        <w:rPr>
          <w:rFonts w:asciiTheme="minorHAnsi" w:hAnsiTheme="minorHAnsi" w:cstheme="minorHAnsi"/>
        </w:rPr>
      </w:pPr>
      <w:r>
        <w:rPr>
          <w:rFonts w:asciiTheme="minorHAnsi" w:hAnsiTheme="minorHAnsi" w:cstheme="minorHAnsi"/>
        </w:rPr>
        <w:t xml:space="preserve">Funding sources that are considered OFA and </w:t>
      </w:r>
      <w:r w:rsidRPr="0005159E">
        <w:rPr>
          <w:rFonts w:asciiTheme="minorHAnsi" w:hAnsiTheme="minorHAnsi" w:cstheme="minorHAnsi"/>
          <w:u w:val="single"/>
        </w:rPr>
        <w:t>do not</w:t>
      </w:r>
      <w:r>
        <w:rPr>
          <w:rFonts w:asciiTheme="minorHAnsi" w:hAnsiTheme="minorHAnsi" w:cstheme="minorHAnsi"/>
        </w:rPr>
        <w:t xml:space="preserve"> disburse through SFS are accounted for as “Placeholder” funds on a student’s financial aid account. If funds are disbursed directly by the Bursar’s Office, SFS will receive notification from Bursar’s Office to account for these funds.  SFS projects the same amount of funding will be applied to spring term to assist with ensuring no future over award. If a student is not receiving funds for a future term, they can </w:t>
      </w:r>
      <w:hyperlink r:id="rId8" w:history="1">
        <w:r w:rsidRPr="00AD735D">
          <w:rPr>
            <w:rStyle w:val="Hyperlink"/>
            <w:rFonts w:asciiTheme="minorHAnsi" w:eastAsiaTheme="majorEastAsia" w:hAnsiTheme="minorHAnsi" w:cstheme="minorHAnsi"/>
          </w:rPr>
          <w:t>contact SFS</w:t>
        </w:r>
      </w:hyperlink>
      <w:r>
        <w:rPr>
          <w:rFonts w:asciiTheme="minorHAnsi" w:hAnsiTheme="minorHAnsi" w:cstheme="minorHAnsi"/>
        </w:rPr>
        <w:t xml:space="preserve"> and the projected funding will be removed. Common funding sources accounted for this way are Departmental guarantees such as Fellowships or Assistantships, and Outside Third Party Guarantees such as State Veterans Waivers, Employer reimbursement of employee’s tuition and Vocational Rehab Guarantees.</w:t>
      </w:r>
    </w:p>
    <w:p w14:paraId="5511F80A" w14:textId="77777777" w:rsidR="00B37DF5" w:rsidRDefault="00B37DF5" w:rsidP="00A4622D">
      <w:pPr>
        <w:pStyle w:val="NormalWeb"/>
        <w:spacing w:before="0" w:beforeAutospacing="0" w:after="0" w:afterAutospacing="0"/>
        <w:rPr>
          <w:rFonts w:asciiTheme="minorHAnsi" w:hAnsiTheme="minorHAnsi" w:cstheme="minorHAnsi"/>
        </w:rPr>
      </w:pPr>
    </w:p>
    <w:p w14:paraId="7B238166" w14:textId="77777777" w:rsidR="009E3606" w:rsidRDefault="009E3606" w:rsidP="00A4622D">
      <w:pPr>
        <w:pStyle w:val="NormalWeb"/>
        <w:spacing w:before="0" w:beforeAutospacing="0" w:after="0" w:afterAutospacing="0"/>
        <w:rPr>
          <w:rFonts w:asciiTheme="minorHAnsi" w:hAnsiTheme="minorHAnsi" w:cstheme="minorHAnsi"/>
        </w:rPr>
      </w:pPr>
    </w:p>
    <w:p w14:paraId="49763923" w14:textId="77777777" w:rsidR="009E3606" w:rsidRDefault="009E3606" w:rsidP="00A4622D">
      <w:pPr>
        <w:pStyle w:val="NormalWeb"/>
        <w:spacing w:before="0" w:beforeAutospacing="0" w:after="0" w:afterAutospacing="0"/>
        <w:rPr>
          <w:rFonts w:asciiTheme="minorHAnsi" w:hAnsiTheme="minorHAnsi" w:cstheme="minorHAnsi"/>
        </w:rPr>
      </w:pPr>
    </w:p>
    <w:p w14:paraId="28EFB2EC" w14:textId="066E2D77" w:rsidR="00B37DF5" w:rsidRDefault="00EC3C33" w:rsidP="00A4622D">
      <w:pPr>
        <w:pStyle w:val="NormalWeb"/>
        <w:spacing w:before="0" w:beforeAutospacing="0" w:after="0" w:afterAutospacing="0"/>
        <w:rPr>
          <w:rFonts w:asciiTheme="minorHAnsi" w:hAnsiTheme="minorHAnsi" w:cstheme="minorHAnsi"/>
          <w:b/>
          <w:bCs/>
        </w:rPr>
      </w:pPr>
      <w:r>
        <w:rPr>
          <w:rFonts w:asciiTheme="minorHAnsi" w:hAnsiTheme="minorHAnsi" w:cstheme="minorHAnsi"/>
          <w:b/>
          <w:bCs/>
        </w:rPr>
        <w:t xml:space="preserve">Reporting </w:t>
      </w:r>
      <w:r w:rsidR="00783C45">
        <w:rPr>
          <w:rFonts w:asciiTheme="minorHAnsi" w:hAnsiTheme="minorHAnsi" w:cstheme="minorHAnsi"/>
          <w:b/>
          <w:bCs/>
        </w:rPr>
        <w:t xml:space="preserve">Student </w:t>
      </w:r>
      <w:r>
        <w:rPr>
          <w:rFonts w:asciiTheme="minorHAnsi" w:hAnsiTheme="minorHAnsi" w:cstheme="minorHAnsi"/>
          <w:b/>
          <w:bCs/>
        </w:rPr>
        <w:t xml:space="preserve">Reimbursements </w:t>
      </w:r>
      <w:r w:rsidR="00783C45">
        <w:rPr>
          <w:rFonts w:asciiTheme="minorHAnsi" w:hAnsiTheme="minorHAnsi" w:cstheme="minorHAnsi"/>
          <w:b/>
          <w:bCs/>
        </w:rPr>
        <w:t>Processed</w:t>
      </w:r>
      <w:r>
        <w:rPr>
          <w:rFonts w:asciiTheme="minorHAnsi" w:hAnsiTheme="minorHAnsi" w:cstheme="minorHAnsi"/>
          <w:b/>
          <w:bCs/>
        </w:rPr>
        <w:t xml:space="preserve"> </w:t>
      </w:r>
      <w:r w:rsidR="00783C45">
        <w:rPr>
          <w:rFonts w:asciiTheme="minorHAnsi" w:hAnsiTheme="minorHAnsi" w:cstheme="minorHAnsi"/>
          <w:b/>
          <w:bCs/>
        </w:rPr>
        <w:t>T</w:t>
      </w:r>
      <w:r>
        <w:rPr>
          <w:rFonts w:asciiTheme="minorHAnsi" w:hAnsiTheme="minorHAnsi" w:cstheme="minorHAnsi"/>
          <w:b/>
          <w:bCs/>
        </w:rPr>
        <w:t>hrough Workday</w:t>
      </w:r>
    </w:p>
    <w:p w14:paraId="65568194" w14:textId="77777777" w:rsidR="0026683D" w:rsidRDefault="0026683D" w:rsidP="007E4F54">
      <w:pPr>
        <w:pStyle w:val="NormalWeb"/>
        <w:spacing w:before="0" w:beforeAutospacing="0" w:after="0" w:afterAutospacing="0"/>
        <w:rPr>
          <w:rFonts w:asciiTheme="minorHAnsi" w:hAnsiTheme="minorHAnsi" w:cstheme="minorHAnsi"/>
        </w:rPr>
      </w:pPr>
    </w:p>
    <w:p w14:paraId="293F2C4D" w14:textId="417FF7E9" w:rsidR="007E4F54" w:rsidRDefault="007E4F54" w:rsidP="007E4F54">
      <w:pPr>
        <w:pStyle w:val="NormalWeb"/>
        <w:spacing w:before="0" w:beforeAutospacing="0" w:after="0" w:afterAutospacing="0"/>
        <w:rPr>
          <w:rFonts w:asciiTheme="minorHAnsi" w:hAnsiTheme="minorHAnsi" w:cstheme="minorHAnsi"/>
        </w:rPr>
      </w:pPr>
      <w:r>
        <w:rPr>
          <w:rFonts w:asciiTheme="minorHAnsi" w:hAnsiTheme="minorHAnsi" w:cstheme="minorHAnsi"/>
        </w:rPr>
        <w:t xml:space="preserve">Reimbursements being processed through Workday </w:t>
      </w:r>
      <w:r w:rsidR="001461EC">
        <w:rPr>
          <w:rFonts w:asciiTheme="minorHAnsi" w:hAnsiTheme="minorHAnsi" w:cstheme="minorHAnsi"/>
        </w:rPr>
        <w:t>will</w:t>
      </w:r>
      <w:r>
        <w:rPr>
          <w:rFonts w:asciiTheme="minorHAnsi" w:hAnsiTheme="minorHAnsi" w:cstheme="minorHAnsi"/>
        </w:rPr>
        <w:t xml:space="preserve"> be identified through reports </w:t>
      </w:r>
      <w:proofErr w:type="gramStart"/>
      <w:r>
        <w:rPr>
          <w:rFonts w:asciiTheme="minorHAnsi" w:hAnsiTheme="minorHAnsi" w:cstheme="minorHAnsi"/>
        </w:rPr>
        <w:t>ran</w:t>
      </w:r>
      <w:proofErr w:type="gramEnd"/>
      <w:r>
        <w:rPr>
          <w:rFonts w:asciiTheme="minorHAnsi" w:hAnsiTheme="minorHAnsi" w:cstheme="minorHAnsi"/>
        </w:rPr>
        <w:t xml:space="preserve"> by SFS. In Peoplesoft (</w:t>
      </w:r>
      <w:proofErr w:type="spellStart"/>
      <w:r>
        <w:rPr>
          <w:rFonts w:asciiTheme="minorHAnsi" w:hAnsiTheme="minorHAnsi" w:cstheme="minorHAnsi"/>
        </w:rPr>
        <w:t>myWSU</w:t>
      </w:r>
      <w:proofErr w:type="spellEnd"/>
      <w:r>
        <w:rPr>
          <w:rFonts w:asciiTheme="minorHAnsi" w:hAnsiTheme="minorHAnsi" w:cstheme="minorHAnsi"/>
        </w:rPr>
        <w:t>), SFS will account for the funding on the student’s financial aid account as a placeholder award and will add a comment on their file of what the reimbursement is for. The student will also receive an email notification that the funds have been accounted for and if any adjustment has been made to their financial aid package.</w:t>
      </w:r>
    </w:p>
    <w:p w14:paraId="364D911E" w14:textId="77777777" w:rsidR="00EC3C33" w:rsidRDefault="00EC3C33" w:rsidP="007E4F54">
      <w:pPr>
        <w:pStyle w:val="NormalWeb"/>
        <w:spacing w:before="0" w:beforeAutospacing="0" w:after="0" w:afterAutospacing="0"/>
        <w:rPr>
          <w:rFonts w:asciiTheme="minorHAnsi" w:hAnsiTheme="minorHAnsi" w:cstheme="minorHAnsi"/>
        </w:rPr>
      </w:pPr>
    </w:p>
    <w:p w14:paraId="0633EEEE" w14:textId="77777777" w:rsidR="005276FD" w:rsidRDefault="00EC3C33" w:rsidP="005276FD">
      <w:pPr>
        <w:pStyle w:val="NormalWeb"/>
        <w:spacing w:before="0" w:beforeAutospacing="0" w:after="0" w:afterAutospacing="0"/>
        <w:rPr>
          <w:rFonts w:asciiTheme="minorHAnsi" w:hAnsiTheme="minorHAnsi" w:cstheme="minorHAnsi"/>
          <w:b/>
          <w:bCs/>
        </w:rPr>
      </w:pPr>
      <w:r w:rsidRPr="00302EBD">
        <w:rPr>
          <w:rFonts w:asciiTheme="minorHAnsi" w:hAnsiTheme="minorHAnsi" w:cstheme="minorHAnsi"/>
          <w:b/>
          <w:bCs/>
        </w:rPr>
        <w:t xml:space="preserve">Reporting </w:t>
      </w:r>
      <w:r w:rsidR="00783C45" w:rsidRPr="00302EBD">
        <w:rPr>
          <w:rFonts w:asciiTheme="minorHAnsi" w:hAnsiTheme="minorHAnsi" w:cstheme="minorHAnsi"/>
          <w:b/>
          <w:bCs/>
        </w:rPr>
        <w:t xml:space="preserve">Student Reimbursements </w:t>
      </w:r>
      <w:r w:rsidR="003F7A77">
        <w:rPr>
          <w:rFonts w:asciiTheme="minorHAnsi" w:hAnsiTheme="minorHAnsi" w:cstheme="minorHAnsi"/>
          <w:b/>
          <w:bCs/>
          <w:u w:val="single"/>
        </w:rPr>
        <w:t>N</w:t>
      </w:r>
      <w:r w:rsidR="00783C45" w:rsidRPr="003F7A77">
        <w:rPr>
          <w:rFonts w:asciiTheme="minorHAnsi" w:hAnsiTheme="minorHAnsi" w:cstheme="minorHAnsi"/>
          <w:b/>
          <w:bCs/>
          <w:u w:val="single"/>
        </w:rPr>
        <w:t xml:space="preserve">ot </w:t>
      </w:r>
      <w:r w:rsidR="00783C45" w:rsidRPr="00302EBD">
        <w:rPr>
          <w:rFonts w:asciiTheme="minorHAnsi" w:hAnsiTheme="minorHAnsi" w:cstheme="minorHAnsi"/>
          <w:b/>
          <w:bCs/>
        </w:rPr>
        <w:t>Processed through Workday</w:t>
      </w:r>
      <w:r w:rsidR="008D2867" w:rsidRPr="00302EBD">
        <w:rPr>
          <w:rFonts w:asciiTheme="minorHAnsi" w:hAnsiTheme="minorHAnsi" w:cstheme="minorHAnsi"/>
          <w:b/>
          <w:bCs/>
        </w:rPr>
        <w:t>, Bursar’s or SFS</w:t>
      </w:r>
    </w:p>
    <w:p w14:paraId="5C14C62C" w14:textId="77777777" w:rsidR="0026683D" w:rsidRDefault="0026683D" w:rsidP="005276FD">
      <w:pPr>
        <w:pStyle w:val="NormalWeb"/>
        <w:spacing w:before="0" w:beforeAutospacing="0" w:after="0" w:afterAutospacing="0"/>
        <w:rPr>
          <w:rFonts w:asciiTheme="minorHAnsi" w:hAnsiTheme="minorHAnsi" w:cstheme="minorHAnsi"/>
        </w:rPr>
      </w:pPr>
    </w:p>
    <w:p w14:paraId="6303B2E3" w14:textId="7ED40B38" w:rsidR="00E630BB" w:rsidRPr="000E0C4E" w:rsidRDefault="00302EBD" w:rsidP="005276FD">
      <w:pPr>
        <w:pStyle w:val="NormalWeb"/>
        <w:spacing w:before="0" w:beforeAutospacing="0" w:after="0" w:afterAutospacing="0"/>
        <w:rPr>
          <w:rFonts w:asciiTheme="minorHAnsi" w:hAnsiTheme="minorHAnsi" w:cstheme="minorHAnsi"/>
          <w:b/>
          <w:bCs/>
          <w:color w:val="FF0000"/>
        </w:rPr>
      </w:pPr>
      <w:r w:rsidRPr="000E0C4E">
        <w:rPr>
          <w:rFonts w:asciiTheme="minorHAnsi" w:hAnsiTheme="minorHAnsi" w:cstheme="minorHAnsi"/>
          <w:b/>
          <w:bCs/>
          <w:color w:val="FF0000"/>
        </w:rPr>
        <w:t xml:space="preserve">To report a student reimbursement </w:t>
      </w:r>
      <w:r w:rsidR="003F7A77" w:rsidRPr="000E0C4E">
        <w:rPr>
          <w:rFonts w:asciiTheme="minorHAnsi" w:hAnsiTheme="minorHAnsi" w:cstheme="minorHAnsi"/>
          <w:b/>
          <w:bCs/>
          <w:color w:val="FF0000"/>
        </w:rPr>
        <w:t xml:space="preserve">or a list of student reimbursements </w:t>
      </w:r>
      <w:r w:rsidRPr="000E0C4E">
        <w:rPr>
          <w:rFonts w:asciiTheme="minorHAnsi" w:hAnsiTheme="minorHAnsi" w:cstheme="minorHAnsi"/>
          <w:b/>
          <w:bCs/>
          <w:color w:val="FF0000"/>
        </w:rPr>
        <w:t>such as a gift card</w:t>
      </w:r>
      <w:r w:rsidR="00317C81" w:rsidRPr="000E0C4E">
        <w:rPr>
          <w:rFonts w:asciiTheme="minorHAnsi" w:hAnsiTheme="minorHAnsi" w:cstheme="minorHAnsi"/>
          <w:b/>
          <w:bCs/>
          <w:color w:val="FF0000"/>
        </w:rPr>
        <w:t xml:space="preserve"> or cash prize, please submit </w:t>
      </w:r>
      <w:r w:rsidR="00965C73" w:rsidRPr="000E0C4E">
        <w:rPr>
          <w:rFonts w:asciiTheme="minorHAnsi" w:hAnsiTheme="minorHAnsi" w:cstheme="minorHAnsi"/>
          <w:b/>
          <w:bCs/>
          <w:color w:val="FF0000"/>
        </w:rPr>
        <w:t xml:space="preserve">through </w:t>
      </w:r>
      <w:r w:rsidR="002B2BB6" w:rsidRPr="000E0C4E">
        <w:rPr>
          <w:rFonts w:asciiTheme="minorHAnsi" w:hAnsiTheme="minorHAnsi" w:cstheme="minorHAnsi"/>
          <w:b/>
          <w:bCs/>
          <w:color w:val="FF0000"/>
        </w:rPr>
        <w:t>this</w:t>
      </w:r>
      <w:r w:rsidR="00965C73" w:rsidRPr="000E0C4E">
        <w:rPr>
          <w:rFonts w:asciiTheme="minorHAnsi" w:hAnsiTheme="minorHAnsi" w:cstheme="minorHAnsi"/>
          <w:b/>
          <w:bCs/>
          <w:color w:val="FF0000"/>
        </w:rPr>
        <w:t xml:space="preserve"> </w:t>
      </w:r>
      <w:hyperlink r:id="rId9" w:history="1">
        <w:r w:rsidR="00965C73" w:rsidRPr="000E0C4E">
          <w:rPr>
            <w:rStyle w:val="Hyperlink"/>
            <w:rFonts w:asciiTheme="minorHAnsi" w:hAnsiTheme="minorHAnsi" w:cstheme="minorHAnsi"/>
            <w:b/>
            <w:bCs/>
            <w:color w:val="FF0000"/>
          </w:rPr>
          <w:t>Smartsh</w:t>
        </w:r>
        <w:r w:rsidR="00965C73" w:rsidRPr="000E0C4E">
          <w:rPr>
            <w:rStyle w:val="Hyperlink"/>
            <w:rFonts w:asciiTheme="minorHAnsi" w:hAnsiTheme="minorHAnsi" w:cstheme="minorHAnsi"/>
            <w:b/>
            <w:bCs/>
            <w:color w:val="FF0000"/>
          </w:rPr>
          <w:t>e</w:t>
        </w:r>
        <w:r w:rsidR="00965C73" w:rsidRPr="000E0C4E">
          <w:rPr>
            <w:rStyle w:val="Hyperlink"/>
            <w:rFonts w:asciiTheme="minorHAnsi" w:hAnsiTheme="minorHAnsi" w:cstheme="minorHAnsi"/>
            <w:b/>
            <w:bCs/>
            <w:color w:val="FF0000"/>
          </w:rPr>
          <w:t>et Form</w:t>
        </w:r>
      </w:hyperlink>
      <w:r w:rsidR="00965C73" w:rsidRPr="000E0C4E">
        <w:rPr>
          <w:rFonts w:asciiTheme="minorHAnsi" w:hAnsiTheme="minorHAnsi" w:cstheme="minorHAnsi"/>
          <w:b/>
          <w:bCs/>
          <w:color w:val="FF0000"/>
        </w:rPr>
        <w:t xml:space="preserve">. </w:t>
      </w:r>
    </w:p>
    <w:p w14:paraId="540C6656" w14:textId="77777777" w:rsidR="00881953" w:rsidRDefault="00881953" w:rsidP="00E630BB">
      <w:pPr>
        <w:pStyle w:val="NormalWeb"/>
        <w:spacing w:after="0"/>
        <w:rPr>
          <w:rFonts w:cstheme="minorHAnsi"/>
        </w:rPr>
      </w:pPr>
    </w:p>
    <w:p w14:paraId="268B4F6A" w14:textId="77777777" w:rsidR="0026683D" w:rsidRDefault="00880DF8" w:rsidP="0026683D">
      <w:pPr>
        <w:pStyle w:val="NormalWeb"/>
        <w:spacing w:before="0" w:beforeAutospacing="0" w:after="0"/>
        <w:rPr>
          <w:rFonts w:asciiTheme="minorHAnsi" w:hAnsiTheme="minorHAnsi" w:cstheme="minorHAnsi"/>
          <w:b/>
          <w:bCs/>
        </w:rPr>
      </w:pPr>
      <w:r w:rsidRPr="006C3E5A">
        <w:rPr>
          <w:rFonts w:asciiTheme="minorHAnsi" w:hAnsiTheme="minorHAnsi" w:cstheme="minorHAnsi"/>
          <w:b/>
          <w:bCs/>
        </w:rPr>
        <w:t>Student Financial Services Processing</w:t>
      </w:r>
    </w:p>
    <w:p w14:paraId="56851AA6" w14:textId="0BFDE6C8" w:rsidR="00E05362" w:rsidRDefault="00E05362" w:rsidP="0026683D">
      <w:pPr>
        <w:pStyle w:val="NormalWeb"/>
        <w:spacing w:before="0" w:beforeAutospacing="0" w:after="0"/>
        <w:rPr>
          <w:rFonts w:asciiTheme="minorHAnsi" w:hAnsiTheme="minorHAnsi" w:cstheme="minorHAnsi"/>
        </w:rPr>
      </w:pPr>
      <w:r>
        <w:rPr>
          <w:rFonts w:asciiTheme="minorHAnsi" w:hAnsiTheme="minorHAnsi" w:cstheme="minorHAnsi"/>
        </w:rPr>
        <w:t>SFS will account for the funding on the student’s financial aid account as a placeholder award and will add a comment on their file of what the reimbursement is for. The student will also receive an email notification that the funds have been accounted for and if any adjustment has been made to their financial aid package.</w:t>
      </w:r>
    </w:p>
    <w:p w14:paraId="6D03B095" w14:textId="4B5C2447" w:rsidR="00302EBD" w:rsidRPr="003F7A77" w:rsidRDefault="00302EBD" w:rsidP="007E4F54">
      <w:pPr>
        <w:pStyle w:val="NormalWeb"/>
        <w:spacing w:before="0" w:beforeAutospacing="0" w:after="0" w:afterAutospacing="0"/>
        <w:rPr>
          <w:rFonts w:asciiTheme="minorHAnsi" w:hAnsiTheme="minorHAnsi" w:cstheme="minorHAnsi"/>
        </w:rPr>
      </w:pPr>
    </w:p>
    <w:p w14:paraId="75DC8DF7" w14:textId="2BF11A79" w:rsidR="007E4F54" w:rsidRPr="00B37DF5" w:rsidRDefault="000E0C4E" w:rsidP="00A4622D">
      <w:pPr>
        <w:pStyle w:val="NormalWeb"/>
        <w:spacing w:before="0" w:beforeAutospacing="0" w:after="0" w:afterAutospacing="0"/>
        <w:rPr>
          <w:rFonts w:asciiTheme="minorHAnsi" w:hAnsiTheme="minorHAnsi" w:cstheme="minorHAnsi"/>
          <w:b/>
          <w:bCs/>
        </w:rPr>
      </w:pPr>
      <w:r>
        <w:rPr>
          <w:rFonts w:asciiTheme="minorHAnsi" w:hAnsiTheme="minorHAnsi" w:cstheme="minorHAnsi"/>
          <w:b/>
          <w:bCs/>
        </w:rPr>
        <w:t xml:space="preserve">                                                                                                                                                                                                                                                                                                                                                                                                                                                                                                                                                                                                                                                                                                                                                                                                                                                                                                                                                                                         </w:t>
      </w:r>
    </w:p>
    <w:p w14:paraId="1B7DFEF5" w14:textId="3B23361E" w:rsidR="00A4622D" w:rsidRDefault="00D43F8A">
      <w:r w:rsidRPr="00D43F8A">
        <w:rPr>
          <w:noProof/>
        </w:rPr>
        <w:lastRenderedPageBreak/>
        <w:drawing>
          <wp:inline distT="0" distB="0" distL="0" distR="0" wp14:anchorId="50E0013A" wp14:editId="37CCB930">
            <wp:extent cx="5943600" cy="4748530"/>
            <wp:effectExtent l="0" t="0" r="0" b="0"/>
            <wp:docPr id="161261000" name="Picture 1" descr="A diagram of a financial assistan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261000" name="Picture 1" descr="A diagram of a financial assistance&#10;&#10;Description automatically generated"/>
                    <pic:cNvPicPr/>
                  </pic:nvPicPr>
                  <pic:blipFill>
                    <a:blip r:embed="rId10"/>
                    <a:stretch>
                      <a:fillRect/>
                    </a:stretch>
                  </pic:blipFill>
                  <pic:spPr>
                    <a:xfrm>
                      <a:off x="0" y="0"/>
                      <a:ext cx="5943600" cy="4748530"/>
                    </a:xfrm>
                    <a:prstGeom prst="rect">
                      <a:avLst/>
                    </a:prstGeom>
                  </pic:spPr>
                </pic:pic>
              </a:graphicData>
            </a:graphic>
          </wp:inline>
        </w:drawing>
      </w:r>
    </w:p>
    <w:p w14:paraId="623A84AB" w14:textId="3755A8DA" w:rsidR="00D43F8A" w:rsidRDefault="00D43F8A" w:rsidP="00D43F8A">
      <w:r>
        <w:t xml:space="preserve">Note that </w:t>
      </w:r>
      <w:r w:rsidR="00D538E0">
        <w:t>effective 2024-25, Estimated Financial Assistance</w:t>
      </w:r>
      <w:r w:rsidR="00AA7AB3">
        <w:t xml:space="preserve"> (EFA)</w:t>
      </w:r>
      <w:r w:rsidR="00D538E0">
        <w:t xml:space="preserve"> is now called Other Financial Assistance</w:t>
      </w:r>
      <w:r w:rsidR="00AA7AB3">
        <w:t xml:space="preserve"> (OFA).  </w:t>
      </w:r>
      <w:r w:rsidR="001D1A8C">
        <w:t xml:space="preserve">Funding that is considered Emergency aid </w:t>
      </w:r>
      <w:r w:rsidR="003B167E">
        <w:t xml:space="preserve">still needs to be accounted for </w:t>
      </w:r>
      <w:r w:rsidR="005C1496">
        <w:t xml:space="preserve">and </w:t>
      </w:r>
      <w:r w:rsidR="00D1008C">
        <w:t>may not count towards the students need per federal regulations.</w:t>
      </w:r>
      <w:r w:rsidR="00D538E0">
        <w:t xml:space="preserve"> </w:t>
      </w:r>
    </w:p>
    <w:p w14:paraId="5EC29252" w14:textId="77777777" w:rsidR="00DD6FF2" w:rsidRDefault="00DD6FF2" w:rsidP="00D43F8A"/>
    <w:p w14:paraId="2A5A7BE7" w14:textId="46B7FA33" w:rsidR="00DD6FF2" w:rsidRDefault="00DD6FF2" w:rsidP="00D43F8A">
      <w:r w:rsidRPr="00DD6FF2">
        <w:lastRenderedPageBreak/>
        <w:drawing>
          <wp:inline distT="0" distB="0" distL="0" distR="0" wp14:anchorId="1B065BE8" wp14:editId="10A1A3B3">
            <wp:extent cx="5943600" cy="4653915"/>
            <wp:effectExtent l="0" t="0" r="0" b="0"/>
            <wp:docPr id="1937673329" name="Picture 1" descr="A screenshot of a computer scre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7673329" name="Picture 1" descr="A screenshot of a computer screen&#10;&#10;Description automatically generated"/>
                    <pic:cNvPicPr/>
                  </pic:nvPicPr>
                  <pic:blipFill>
                    <a:blip r:embed="rId11"/>
                    <a:stretch>
                      <a:fillRect/>
                    </a:stretch>
                  </pic:blipFill>
                  <pic:spPr>
                    <a:xfrm>
                      <a:off x="0" y="0"/>
                      <a:ext cx="5943600" cy="4653915"/>
                    </a:xfrm>
                    <a:prstGeom prst="rect">
                      <a:avLst/>
                    </a:prstGeom>
                  </pic:spPr>
                </pic:pic>
              </a:graphicData>
            </a:graphic>
          </wp:inline>
        </w:drawing>
      </w:r>
    </w:p>
    <w:p w14:paraId="56F6372A" w14:textId="77777777" w:rsidR="00DD6FF2" w:rsidRDefault="00DD6FF2" w:rsidP="00DD6FF2"/>
    <w:p w14:paraId="614F3B28" w14:textId="31318C7B" w:rsidR="00DD6FF2" w:rsidRPr="00DD6FF2" w:rsidRDefault="00DD6FF2" w:rsidP="00DD6FF2">
      <w:r w:rsidRPr="00DD6FF2">
        <w:lastRenderedPageBreak/>
        <w:drawing>
          <wp:inline distT="0" distB="0" distL="0" distR="0" wp14:anchorId="54E7177C" wp14:editId="59BDB356">
            <wp:extent cx="5943600" cy="3341370"/>
            <wp:effectExtent l="0" t="0" r="0" b="0"/>
            <wp:docPr id="1641900159" name="Picture 1" descr="A screenshot of a computer scre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1900159" name="Picture 1" descr="A screenshot of a computer screen&#10;&#10;Description automatically generated"/>
                    <pic:cNvPicPr/>
                  </pic:nvPicPr>
                  <pic:blipFill>
                    <a:blip r:embed="rId12"/>
                    <a:stretch>
                      <a:fillRect/>
                    </a:stretch>
                  </pic:blipFill>
                  <pic:spPr>
                    <a:xfrm>
                      <a:off x="0" y="0"/>
                      <a:ext cx="5943600" cy="3341370"/>
                    </a:xfrm>
                    <a:prstGeom prst="rect">
                      <a:avLst/>
                    </a:prstGeom>
                  </pic:spPr>
                </pic:pic>
              </a:graphicData>
            </a:graphic>
          </wp:inline>
        </w:drawing>
      </w:r>
    </w:p>
    <w:sectPr w:rsidR="00DD6FF2" w:rsidRPr="00DD6FF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622D"/>
    <w:rsid w:val="00015C4C"/>
    <w:rsid w:val="00054031"/>
    <w:rsid w:val="000E0C4E"/>
    <w:rsid w:val="000F03A5"/>
    <w:rsid w:val="001461EC"/>
    <w:rsid w:val="0019053D"/>
    <w:rsid w:val="001C43E7"/>
    <w:rsid w:val="001D1A8C"/>
    <w:rsid w:val="002234DE"/>
    <w:rsid w:val="00252CFA"/>
    <w:rsid w:val="0026683D"/>
    <w:rsid w:val="002B2BB6"/>
    <w:rsid w:val="002C513D"/>
    <w:rsid w:val="00302EBD"/>
    <w:rsid w:val="00317C81"/>
    <w:rsid w:val="00374F70"/>
    <w:rsid w:val="003B167E"/>
    <w:rsid w:val="003F7A77"/>
    <w:rsid w:val="00437511"/>
    <w:rsid w:val="004C7052"/>
    <w:rsid w:val="005276FD"/>
    <w:rsid w:val="00552BA1"/>
    <w:rsid w:val="005C1496"/>
    <w:rsid w:val="00677FDE"/>
    <w:rsid w:val="006C3E5A"/>
    <w:rsid w:val="00783C45"/>
    <w:rsid w:val="007C2394"/>
    <w:rsid w:val="007E4F54"/>
    <w:rsid w:val="00880DF8"/>
    <w:rsid w:val="00881953"/>
    <w:rsid w:val="008B0534"/>
    <w:rsid w:val="008B1EF0"/>
    <w:rsid w:val="008D2867"/>
    <w:rsid w:val="008D5845"/>
    <w:rsid w:val="008F6091"/>
    <w:rsid w:val="00965C73"/>
    <w:rsid w:val="009B1EC0"/>
    <w:rsid w:val="009E3606"/>
    <w:rsid w:val="009E4842"/>
    <w:rsid w:val="00A064CF"/>
    <w:rsid w:val="00A30ADB"/>
    <w:rsid w:val="00A4622D"/>
    <w:rsid w:val="00AA7AB3"/>
    <w:rsid w:val="00AF628F"/>
    <w:rsid w:val="00B37DF5"/>
    <w:rsid w:val="00BB49A4"/>
    <w:rsid w:val="00C525D9"/>
    <w:rsid w:val="00C77870"/>
    <w:rsid w:val="00C9542F"/>
    <w:rsid w:val="00D0346D"/>
    <w:rsid w:val="00D1008C"/>
    <w:rsid w:val="00D323D4"/>
    <w:rsid w:val="00D43F8A"/>
    <w:rsid w:val="00D4680A"/>
    <w:rsid w:val="00D538E0"/>
    <w:rsid w:val="00D80769"/>
    <w:rsid w:val="00DC4643"/>
    <w:rsid w:val="00DD6FF2"/>
    <w:rsid w:val="00E05362"/>
    <w:rsid w:val="00E630BB"/>
    <w:rsid w:val="00E6762A"/>
    <w:rsid w:val="00EC3C33"/>
    <w:rsid w:val="00EF4D37"/>
    <w:rsid w:val="00F03E1B"/>
    <w:rsid w:val="00F62CBD"/>
    <w:rsid w:val="00FE3205"/>
    <w:rsid w:val="00FF55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E1471F"/>
  <w15:chartTrackingRefBased/>
  <w15:docId w15:val="{05AC5DE3-D7BC-4D88-A69F-78B749195A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4622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4622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4622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4622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4622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4622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4622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4622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4622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622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4622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4622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4622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4622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4622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4622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4622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4622D"/>
    <w:rPr>
      <w:rFonts w:eastAsiaTheme="majorEastAsia" w:cstheme="majorBidi"/>
      <w:color w:val="272727" w:themeColor="text1" w:themeTint="D8"/>
    </w:rPr>
  </w:style>
  <w:style w:type="paragraph" w:styleId="Title">
    <w:name w:val="Title"/>
    <w:basedOn w:val="Normal"/>
    <w:next w:val="Normal"/>
    <w:link w:val="TitleChar"/>
    <w:uiPriority w:val="10"/>
    <w:qFormat/>
    <w:rsid w:val="00A4622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4622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4622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4622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4622D"/>
    <w:pPr>
      <w:spacing w:before="160"/>
      <w:jc w:val="center"/>
    </w:pPr>
    <w:rPr>
      <w:i/>
      <w:iCs/>
      <w:color w:val="404040" w:themeColor="text1" w:themeTint="BF"/>
    </w:rPr>
  </w:style>
  <w:style w:type="character" w:customStyle="1" w:styleId="QuoteChar">
    <w:name w:val="Quote Char"/>
    <w:basedOn w:val="DefaultParagraphFont"/>
    <w:link w:val="Quote"/>
    <w:uiPriority w:val="29"/>
    <w:rsid w:val="00A4622D"/>
    <w:rPr>
      <w:i/>
      <w:iCs/>
      <w:color w:val="404040" w:themeColor="text1" w:themeTint="BF"/>
    </w:rPr>
  </w:style>
  <w:style w:type="paragraph" w:styleId="ListParagraph">
    <w:name w:val="List Paragraph"/>
    <w:basedOn w:val="Normal"/>
    <w:uiPriority w:val="34"/>
    <w:qFormat/>
    <w:rsid w:val="00A4622D"/>
    <w:pPr>
      <w:ind w:left="720"/>
      <w:contextualSpacing/>
    </w:pPr>
  </w:style>
  <w:style w:type="character" w:styleId="IntenseEmphasis">
    <w:name w:val="Intense Emphasis"/>
    <w:basedOn w:val="DefaultParagraphFont"/>
    <w:uiPriority w:val="21"/>
    <w:qFormat/>
    <w:rsid w:val="00A4622D"/>
    <w:rPr>
      <w:i/>
      <w:iCs/>
      <w:color w:val="0F4761" w:themeColor="accent1" w:themeShade="BF"/>
    </w:rPr>
  </w:style>
  <w:style w:type="paragraph" w:styleId="IntenseQuote">
    <w:name w:val="Intense Quote"/>
    <w:basedOn w:val="Normal"/>
    <w:next w:val="Normal"/>
    <w:link w:val="IntenseQuoteChar"/>
    <w:uiPriority w:val="30"/>
    <w:qFormat/>
    <w:rsid w:val="00A4622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4622D"/>
    <w:rPr>
      <w:i/>
      <w:iCs/>
      <w:color w:val="0F4761" w:themeColor="accent1" w:themeShade="BF"/>
    </w:rPr>
  </w:style>
  <w:style w:type="character" w:styleId="IntenseReference">
    <w:name w:val="Intense Reference"/>
    <w:basedOn w:val="DefaultParagraphFont"/>
    <w:uiPriority w:val="32"/>
    <w:qFormat/>
    <w:rsid w:val="00A4622D"/>
    <w:rPr>
      <w:b/>
      <w:bCs/>
      <w:smallCaps/>
      <w:color w:val="0F4761" w:themeColor="accent1" w:themeShade="BF"/>
      <w:spacing w:val="5"/>
    </w:rPr>
  </w:style>
  <w:style w:type="paragraph" w:styleId="NormalWeb">
    <w:name w:val="Normal (Web)"/>
    <w:basedOn w:val="Normal"/>
    <w:uiPriority w:val="99"/>
    <w:semiHidden/>
    <w:unhideWhenUsed/>
    <w:rsid w:val="00A4622D"/>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A4622D"/>
    <w:rPr>
      <w:color w:val="0000FF"/>
      <w:u w:val="single"/>
    </w:rPr>
  </w:style>
  <w:style w:type="character" w:styleId="UnresolvedMention">
    <w:name w:val="Unresolved Mention"/>
    <w:basedOn w:val="DefaultParagraphFont"/>
    <w:uiPriority w:val="99"/>
    <w:semiHidden/>
    <w:unhideWhenUsed/>
    <w:rsid w:val="008D5845"/>
    <w:rPr>
      <w:color w:val="605E5C"/>
      <w:shd w:val="clear" w:color="auto" w:fill="E1DFDD"/>
    </w:rPr>
  </w:style>
  <w:style w:type="character" w:styleId="FollowedHyperlink">
    <w:name w:val="FollowedHyperlink"/>
    <w:basedOn w:val="DefaultParagraphFont"/>
    <w:uiPriority w:val="99"/>
    <w:semiHidden/>
    <w:unhideWhenUsed/>
    <w:rsid w:val="00DD6FF2"/>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13143430">
      <w:bodyDiv w:val="1"/>
      <w:marLeft w:val="0"/>
      <w:marRight w:val="0"/>
      <w:marTop w:val="0"/>
      <w:marBottom w:val="0"/>
      <w:divBdr>
        <w:top w:val="none" w:sz="0" w:space="0" w:color="auto"/>
        <w:left w:val="none" w:sz="0" w:space="0" w:color="auto"/>
        <w:bottom w:val="none" w:sz="0" w:space="0" w:color="auto"/>
        <w:right w:val="none" w:sz="0" w:space="0" w:color="auto"/>
      </w:divBdr>
    </w:div>
    <w:div w:id="2125536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inancialaid.wsu.edu/contact/" TargetMode="Externa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mailto:sfs.compliance@wsu.edu" TargetMode="External"/><Relationship Id="rId12" Type="http://schemas.openxmlformats.org/officeDocument/2006/relationships/image" Target="media/image3.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hyperlink" Target="https://app.smartsheet.com/b/form/34dcf0251c9249448bbd535fa56208b8"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70e66b9-d171-404e-a889-4dbfaf8d17df">
      <Terms xmlns="http://schemas.microsoft.com/office/infopath/2007/PartnerControls"/>
    </lcf76f155ced4ddcb4097134ff3c332f>
    <TaxCatchAll xmlns="2ede3c53-7a4b-47bc-9966-a8e0855f82cb" xsi:nil="true"/>
    <_Flow_SignoffStatus xmlns="c70e66b9-d171-404e-a889-4dbfaf8d17df" xsi:nil="true"/>
    <Notes xmlns="c70e66b9-d171-404e-a889-4dbfaf8d17d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33EC92978114D4EBAD83EBA524275C2" ma:contentTypeVersion="20" ma:contentTypeDescription="Create a new document." ma:contentTypeScope="" ma:versionID="6aafc9ef68114b103a8b3070834d0e11">
  <xsd:schema xmlns:xsd="http://www.w3.org/2001/XMLSchema" xmlns:xs="http://www.w3.org/2001/XMLSchema" xmlns:p="http://schemas.microsoft.com/office/2006/metadata/properties" xmlns:ns2="c70e66b9-d171-404e-a889-4dbfaf8d17df" xmlns:ns3="4dc845fc-a0a7-4afe-bfdb-0a25efe6accb" xmlns:ns4="2ede3c53-7a4b-47bc-9966-a8e0855f82cb" targetNamespace="http://schemas.microsoft.com/office/2006/metadata/properties" ma:root="true" ma:fieldsID="cd08ce840b2da1b852eb2a9db7ba32d2" ns2:_="" ns3:_="" ns4:_="">
    <xsd:import namespace="c70e66b9-d171-404e-a889-4dbfaf8d17df"/>
    <xsd:import namespace="4dc845fc-a0a7-4afe-bfdb-0a25efe6accb"/>
    <xsd:import namespace="2ede3c53-7a4b-47bc-9966-a8e0855f82c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_Flow_SignoffStatus" minOccurs="0"/>
                <xsd:element ref="ns2:MediaLengthInSeconds" minOccurs="0"/>
                <xsd:element ref="ns2:lcf76f155ced4ddcb4097134ff3c332f" minOccurs="0"/>
                <xsd:element ref="ns4:TaxCatchAll" minOccurs="0"/>
                <xsd:element ref="ns2:Note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0e66b9-d171-404e-a889-4dbfaf8d17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31da502c-7e40-4002-9fa7-8e5645d13f89" ma:termSetId="09814cd3-568e-fe90-9814-8d621ff8fb84" ma:anchorId="fba54fb3-c3e1-fe81-a776-ca4b69148c4d" ma:open="true" ma:isKeyword="false">
      <xsd:complexType>
        <xsd:sequence>
          <xsd:element ref="pc:Terms" minOccurs="0" maxOccurs="1"/>
        </xsd:sequence>
      </xsd:complexType>
    </xsd:element>
    <xsd:element name="Notes" ma:index="25" nillable="true" ma:displayName="Notes" ma:format="Dropdown" ma:internalName="Notes">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dc845fc-a0a7-4afe-bfdb-0a25efe6acc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ede3c53-7a4b-47bc-9966-a8e0855f82cb"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2a3ba6aa-44e1-49ab-9eb3-78d713f0b706}" ma:internalName="TaxCatchAll" ma:showField="CatchAllData" ma:web="2ede3c53-7a4b-47bc-9966-a8e0855f82c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8EED06D-8C40-4034-91A3-D9CA9C4A952F}">
  <ds:schemaRefs>
    <ds:schemaRef ds:uri="http://schemas.microsoft.com/office/2006/metadata/properties"/>
    <ds:schemaRef ds:uri="http://schemas.microsoft.com/office/infopath/2007/PartnerControls"/>
    <ds:schemaRef ds:uri="c70e66b9-d171-404e-a889-4dbfaf8d17df"/>
    <ds:schemaRef ds:uri="2ede3c53-7a4b-47bc-9966-a8e0855f82cb"/>
  </ds:schemaRefs>
</ds:datastoreItem>
</file>

<file path=customXml/itemProps2.xml><?xml version="1.0" encoding="utf-8"?>
<ds:datastoreItem xmlns:ds="http://schemas.openxmlformats.org/officeDocument/2006/customXml" ds:itemID="{301341E0-231D-4BAE-9AEF-9631F9F114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0e66b9-d171-404e-a889-4dbfaf8d17df"/>
    <ds:schemaRef ds:uri="4dc845fc-a0a7-4afe-bfdb-0a25efe6accb"/>
    <ds:schemaRef ds:uri="2ede3c53-7a4b-47bc-9966-a8e0855f82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A9F9085-8A3F-48D1-A7E6-1C64D0CF357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5</Pages>
  <Words>780</Words>
  <Characters>4450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Washington State Unversity</Company>
  <LinksUpToDate>false</LinksUpToDate>
  <CharactersWithSpaces>5220</CharactersWithSpaces>
  <SharedDoc>false</SharedDoc>
  <HLinks>
    <vt:vector size="12" baseType="variant">
      <vt:variant>
        <vt:i4>1310730</vt:i4>
      </vt:variant>
      <vt:variant>
        <vt:i4>3</vt:i4>
      </vt:variant>
      <vt:variant>
        <vt:i4>0</vt:i4>
      </vt:variant>
      <vt:variant>
        <vt:i4>5</vt:i4>
      </vt:variant>
      <vt:variant>
        <vt:lpwstr>https://financialaid.wsu.edu/contact/</vt:lpwstr>
      </vt:variant>
      <vt:variant>
        <vt:lpwstr/>
      </vt:variant>
      <vt:variant>
        <vt:i4>8060952</vt:i4>
      </vt:variant>
      <vt:variant>
        <vt:i4>0</vt:i4>
      </vt:variant>
      <vt:variant>
        <vt:i4>0</vt:i4>
      </vt:variant>
      <vt:variant>
        <vt:i4>5</vt:i4>
      </vt:variant>
      <vt:variant>
        <vt:lpwstr>mailto:sfs.compliance@wsu.edu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Scourey, Joy</dc:creator>
  <cp:keywords/>
  <dc:description/>
  <cp:lastModifiedBy>Scourey, Joy</cp:lastModifiedBy>
  <cp:revision>3</cp:revision>
  <dcterms:created xsi:type="dcterms:W3CDTF">2024-08-26T17:48:00Z</dcterms:created>
  <dcterms:modified xsi:type="dcterms:W3CDTF">2024-08-26T17:49:00Z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0x010100E33EC92978114D4EBAD83EBA524275C2</vt:lpwstr>
  </property>
  <property fmtid="{D5CDD505-2E9C-101B-9397-08002B2CF9AE}" pid="3" name="MediaServiceImageTags">
    <vt:lpwstr/>
  </property>
</Properties>
</file>